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9C" w:rsidRPr="00E92DF8" w:rsidRDefault="006A759C" w:rsidP="006A759C">
      <w:pPr>
        <w:widowControl w:val="0"/>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DELEGACIÓN IZTAPALAPA</w:t>
      </w:r>
    </w:p>
    <w:p w:rsidR="006A759C" w:rsidRPr="00E92DF8" w:rsidRDefault="006A759C" w:rsidP="006A759C">
      <w:pPr>
        <w:widowControl w:val="0"/>
        <w:autoSpaceDE w:val="0"/>
        <w:autoSpaceDN w:val="0"/>
        <w:adjustRightInd w:val="0"/>
        <w:spacing w:after="0" w:line="240" w:lineRule="auto"/>
        <w:jc w:val="both"/>
        <w:rPr>
          <w:rFonts w:ascii="Times New Roman" w:hAnsi="Times New Roman"/>
          <w:sz w:val="20"/>
          <w:szCs w:val="20"/>
        </w:rPr>
      </w:pPr>
    </w:p>
    <w:p w:rsidR="006A759C" w:rsidRPr="00E92DF8" w:rsidRDefault="006A759C" w:rsidP="006A759C">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JESÚS SALVADOR VALENCIA G</w:t>
      </w:r>
      <w:r w:rsidR="000C7AC8" w:rsidRPr="00E92DF8">
        <w:rPr>
          <w:rFonts w:ascii="Times New Roman" w:hAnsi="Times New Roman"/>
          <w:sz w:val="20"/>
          <w:szCs w:val="20"/>
        </w:rPr>
        <w:t>U</w:t>
      </w:r>
      <w:r w:rsidRPr="00E92DF8">
        <w:rPr>
          <w:rFonts w:ascii="Times New Roman" w:hAnsi="Times New Roman"/>
          <w:sz w:val="20"/>
          <w:szCs w:val="20"/>
        </w:rPr>
        <w:t>ZM</w:t>
      </w:r>
      <w:r w:rsidR="000C7AC8" w:rsidRPr="00E92DF8">
        <w:rPr>
          <w:rFonts w:ascii="Times New Roman" w:hAnsi="Times New Roman"/>
          <w:sz w:val="20"/>
          <w:szCs w:val="20"/>
        </w:rPr>
        <w:t>Á</w:t>
      </w:r>
      <w:r w:rsidRPr="00E92DF8">
        <w:rPr>
          <w:rFonts w:ascii="Times New Roman" w:hAnsi="Times New Roman"/>
          <w:sz w:val="20"/>
          <w:szCs w:val="20"/>
        </w:rPr>
        <w:t xml:space="preserve">N, titular del </w:t>
      </w:r>
      <w:r w:rsidR="000C7AC8" w:rsidRPr="00E92DF8">
        <w:rPr>
          <w:rFonts w:ascii="Times New Roman" w:hAnsi="Times New Roman"/>
          <w:sz w:val="20"/>
          <w:szCs w:val="20"/>
        </w:rPr>
        <w:t>Ó</w:t>
      </w:r>
      <w:r w:rsidRPr="00E92DF8">
        <w:rPr>
          <w:rFonts w:ascii="Times New Roman" w:hAnsi="Times New Roman"/>
          <w:sz w:val="20"/>
          <w:szCs w:val="20"/>
        </w:rPr>
        <w:t xml:space="preserve">rgano </w:t>
      </w:r>
      <w:r w:rsidR="000C7AC8" w:rsidRPr="00E92DF8">
        <w:rPr>
          <w:rFonts w:ascii="Times New Roman" w:hAnsi="Times New Roman"/>
          <w:sz w:val="20"/>
          <w:szCs w:val="20"/>
        </w:rPr>
        <w:t>P</w:t>
      </w:r>
      <w:r w:rsidRPr="00E92DF8">
        <w:rPr>
          <w:rFonts w:ascii="Times New Roman" w:hAnsi="Times New Roman"/>
          <w:sz w:val="20"/>
          <w:szCs w:val="20"/>
        </w:rPr>
        <w:t>olítico en Iztapalapa, con fundamento en los artículos 1, 87, 104, 112 segundo párrafo y 117 fracciones I y XI del Estatuto de Gobierno del Distrito Federal; 32, 33, 35 y 42 de la Ley de Desarrollo Social del Distrito Federal, 1</w:t>
      </w:r>
      <w:r w:rsidR="000727EB" w:rsidRPr="00E92DF8">
        <w:rPr>
          <w:rFonts w:ascii="Times New Roman" w:hAnsi="Times New Roman"/>
          <w:sz w:val="20"/>
          <w:szCs w:val="20"/>
        </w:rPr>
        <w:t xml:space="preserve">, </w:t>
      </w:r>
      <w:r w:rsidRPr="00E92DF8">
        <w:rPr>
          <w:rFonts w:ascii="Times New Roman" w:hAnsi="Times New Roman"/>
          <w:sz w:val="20"/>
          <w:szCs w:val="20"/>
        </w:rPr>
        <w:t xml:space="preserve">2 párrafo tercero, 10 fracción </w:t>
      </w:r>
      <w:r w:rsidR="000727EB" w:rsidRPr="00E92DF8">
        <w:rPr>
          <w:rFonts w:ascii="Times New Roman" w:hAnsi="Times New Roman"/>
          <w:sz w:val="20"/>
          <w:szCs w:val="20"/>
        </w:rPr>
        <w:t>I</w:t>
      </w:r>
      <w:r w:rsidRPr="00E92DF8">
        <w:rPr>
          <w:rFonts w:ascii="Times New Roman" w:hAnsi="Times New Roman"/>
          <w:sz w:val="20"/>
          <w:szCs w:val="20"/>
        </w:rPr>
        <w:t>X, 37 y 39 fracción LXXXV de la Ley Orgánica de la Administración Pública del Distrito Federal; 97 y 101 de la Ley de Presupuesto y Gasto Eficiente del Distrito Federal; 64 y 65 del Reglamento de la Ley de Desarrollo Social del Distrito Federal; 1, 120 y 121 del Reglamento Interior de la Administración Pública del Distrito Federal; El Decreto de Presupuesto de Egresos del Distrito Federal para el ejercicio 2012; 31 fracción I de la Ley de Educación Física y Deporte del Distrito Federal y con base en los Lineamientos para la Formulación de las Evaluaciones Internas de Operación de las Políticas y Programas Sociales del Distrito Federal emitidos por el Consejo de Evaluación del Desarrollo Social del Distrito Federal, del día 26 de abril de 2013</w:t>
      </w:r>
      <w:r w:rsidR="00820EE2" w:rsidRPr="00E92DF8">
        <w:rPr>
          <w:rFonts w:ascii="Times New Roman" w:hAnsi="Times New Roman"/>
          <w:sz w:val="20"/>
          <w:szCs w:val="20"/>
        </w:rPr>
        <w:t xml:space="preserve">, se emite el siguiente:  </w:t>
      </w:r>
    </w:p>
    <w:p w:rsidR="006A759C" w:rsidRPr="00E92DF8" w:rsidRDefault="006A759C" w:rsidP="006A759C">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 xml:space="preserve"> </w:t>
      </w:r>
    </w:p>
    <w:p w:rsidR="00880BD3" w:rsidRPr="00E92DF8" w:rsidRDefault="006A759C" w:rsidP="006A759C">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AVISO POR EL CUAL SE DAN A CONOCER LAS EVALUACIONES INTERNAS DE DIVERSOS PROGRAMAS SOCIALE</w:t>
      </w:r>
      <w:r w:rsidR="00715273" w:rsidRPr="00E92DF8">
        <w:rPr>
          <w:rFonts w:ascii="Times New Roman" w:hAnsi="Times New Roman"/>
          <w:sz w:val="20"/>
          <w:szCs w:val="20"/>
        </w:rPr>
        <w:t>S</w:t>
      </w:r>
      <w:r w:rsidR="004C0B97" w:rsidRPr="00E92DF8">
        <w:rPr>
          <w:rFonts w:ascii="Times New Roman" w:hAnsi="Times New Roman"/>
          <w:sz w:val="20"/>
          <w:szCs w:val="20"/>
        </w:rPr>
        <w:t xml:space="preserve">; DIRECCIÓN GENERAL DE DESARROLLO SOCIAL: </w:t>
      </w:r>
      <w:r w:rsidRPr="00E92DF8">
        <w:rPr>
          <w:rFonts w:ascii="Times New Roman" w:hAnsi="Times New Roman"/>
          <w:sz w:val="20"/>
          <w:szCs w:val="20"/>
        </w:rPr>
        <w:t>DEPORTE COMPETITIVO Y COMUNITARIO 2012</w:t>
      </w:r>
      <w:r w:rsidR="00715273" w:rsidRPr="00E92DF8">
        <w:rPr>
          <w:rFonts w:ascii="Times New Roman" w:hAnsi="Times New Roman"/>
          <w:sz w:val="20"/>
          <w:szCs w:val="20"/>
        </w:rPr>
        <w:t xml:space="preserve">, </w:t>
      </w:r>
      <w:r w:rsidRPr="00E92DF8">
        <w:rPr>
          <w:rFonts w:ascii="Times New Roman" w:hAnsi="Times New Roman"/>
          <w:sz w:val="20"/>
          <w:szCs w:val="20"/>
        </w:rPr>
        <w:t>CENTROS DE DESARROLLO INFANTIL 2012</w:t>
      </w:r>
      <w:r w:rsidR="00715273" w:rsidRPr="00E92DF8">
        <w:rPr>
          <w:rFonts w:ascii="Times New Roman" w:hAnsi="Times New Roman"/>
          <w:sz w:val="20"/>
          <w:szCs w:val="20"/>
        </w:rPr>
        <w:t xml:space="preserve">, </w:t>
      </w:r>
      <w:r w:rsidR="006B2CFB" w:rsidRPr="00E92DF8">
        <w:rPr>
          <w:rFonts w:ascii="Times New Roman" w:hAnsi="Times New Roman"/>
          <w:sz w:val="20"/>
          <w:szCs w:val="20"/>
        </w:rPr>
        <w:t xml:space="preserve">MAESTROS JUBILADOS 2012 Y </w:t>
      </w:r>
      <w:r w:rsidRPr="00E92DF8">
        <w:rPr>
          <w:rFonts w:ascii="Times New Roman" w:hAnsi="Times New Roman"/>
          <w:sz w:val="20"/>
          <w:szCs w:val="20"/>
        </w:rPr>
        <w:t>VALE  CAMPO – CIUDAD 2012</w:t>
      </w:r>
      <w:r w:rsidR="006B2CFB" w:rsidRPr="00E92DF8">
        <w:rPr>
          <w:rFonts w:ascii="Times New Roman" w:hAnsi="Times New Roman"/>
          <w:sz w:val="20"/>
          <w:szCs w:val="20"/>
        </w:rPr>
        <w:t>.</w:t>
      </w:r>
      <w:r w:rsidR="004C0B97" w:rsidRPr="00E92DF8">
        <w:rPr>
          <w:rFonts w:ascii="Times New Roman" w:hAnsi="Times New Roman"/>
          <w:sz w:val="20"/>
          <w:szCs w:val="20"/>
        </w:rPr>
        <w:t xml:space="preserve"> DIRECCIÓN GENERAL DE DESARROLLO DELEGACIONAL; COCOTZIN DE AYUDA PARA LA CAPACITACIÓN DE PERSONAS RESPONSABLES DEL CUIDADO EN EL HOGAR, DE LOS NIÑOS DE 0 A 5 AÑOS: ESTIMULACIÓN TEMPRANA, CRECIMIENTO Y DESARROLLO DE LA INFANCIA 2012, </w:t>
      </w:r>
      <w:r w:rsidR="00880BD3" w:rsidRPr="00E92DF8">
        <w:rPr>
          <w:rFonts w:ascii="Times New Roman" w:hAnsi="Times New Roman"/>
          <w:sz w:val="20"/>
          <w:szCs w:val="20"/>
        </w:rPr>
        <w:t xml:space="preserve">AYUDA ECONÓMICA VIVA IZTAPALAPA CON DERECHOS PLENOS PARA LOS ADULTOS MAYORES </w:t>
      </w:r>
      <w:r w:rsidR="00097AB2">
        <w:rPr>
          <w:rFonts w:ascii="Times New Roman" w:hAnsi="Times New Roman"/>
          <w:sz w:val="20"/>
          <w:szCs w:val="20"/>
        </w:rPr>
        <w:t xml:space="preserve">DE </w:t>
      </w:r>
      <w:r w:rsidR="00880BD3" w:rsidRPr="00E92DF8">
        <w:rPr>
          <w:rFonts w:ascii="Times New Roman" w:hAnsi="Times New Roman"/>
          <w:sz w:val="20"/>
          <w:szCs w:val="20"/>
        </w:rPr>
        <w:t xml:space="preserve">65, 66 Y 67  </w:t>
      </w:r>
      <w:r w:rsidR="00AB4A7A">
        <w:rPr>
          <w:rFonts w:ascii="Times New Roman" w:hAnsi="Times New Roman"/>
          <w:sz w:val="20"/>
          <w:szCs w:val="20"/>
        </w:rPr>
        <w:t xml:space="preserve">AÑOS </w:t>
      </w:r>
      <w:r w:rsidR="00880BD3" w:rsidRPr="00E92DF8">
        <w:rPr>
          <w:rFonts w:ascii="Times New Roman" w:hAnsi="Times New Roman"/>
          <w:sz w:val="20"/>
          <w:szCs w:val="20"/>
        </w:rPr>
        <w:t xml:space="preserve">2012, EN DEFENSA DE LA ECONOMÍA POPULAR: AYUDA ECONÓMICA PARA LA COMPRA DE GAS, DESTINADO A FAMILIAS CON HIJOS DE </w:t>
      </w:r>
      <w:r w:rsidR="00836AD8">
        <w:rPr>
          <w:rFonts w:ascii="Times New Roman" w:hAnsi="Times New Roman"/>
          <w:sz w:val="20"/>
          <w:szCs w:val="20"/>
        </w:rPr>
        <w:t>6</w:t>
      </w:r>
      <w:r w:rsidR="00880BD3" w:rsidRPr="00E92DF8">
        <w:rPr>
          <w:rFonts w:ascii="Times New Roman" w:hAnsi="Times New Roman"/>
          <w:sz w:val="20"/>
          <w:szCs w:val="20"/>
        </w:rPr>
        <w:t xml:space="preserve"> A </w:t>
      </w:r>
      <w:r w:rsidR="00836AD8">
        <w:rPr>
          <w:rFonts w:ascii="Times New Roman" w:hAnsi="Times New Roman"/>
          <w:sz w:val="20"/>
          <w:szCs w:val="20"/>
        </w:rPr>
        <w:t>11</w:t>
      </w:r>
      <w:r w:rsidR="00880BD3" w:rsidRPr="00E92DF8">
        <w:rPr>
          <w:rFonts w:ascii="Times New Roman" w:hAnsi="Times New Roman"/>
          <w:sz w:val="20"/>
          <w:szCs w:val="20"/>
        </w:rPr>
        <w:t xml:space="preserve"> AÑOS QUE RESIDEN EN UNIDADES TERRITORIALES DE ALTA Y MUY ALTA MARGINACIÓN EN LA DELEGACIÓN IZTAPALAPA 20</w:t>
      </w:r>
      <w:r w:rsidR="00836AD8">
        <w:rPr>
          <w:rFonts w:ascii="Times New Roman" w:hAnsi="Times New Roman"/>
          <w:sz w:val="20"/>
          <w:szCs w:val="20"/>
        </w:rPr>
        <w:t>1</w:t>
      </w:r>
      <w:r w:rsidR="00880BD3" w:rsidRPr="00E92DF8">
        <w:rPr>
          <w:rFonts w:ascii="Times New Roman" w:hAnsi="Times New Roman"/>
          <w:sz w:val="20"/>
          <w:szCs w:val="20"/>
        </w:rPr>
        <w:t>2, JÓVENES DE SECUNDARIA, ¡PRÉNDETE CON TUS DERECHOS! 2012, AUTOGESTIÓN ECONÓMICA PARA EL BUEN VIVIR</w:t>
      </w:r>
      <w:r w:rsidR="00473193" w:rsidRPr="00E92DF8">
        <w:rPr>
          <w:rFonts w:ascii="Times New Roman" w:hAnsi="Times New Roman"/>
          <w:sz w:val="20"/>
          <w:szCs w:val="20"/>
        </w:rPr>
        <w:t xml:space="preserve"> 2012.</w:t>
      </w:r>
      <w:r w:rsidR="00880BD3" w:rsidRPr="00E92DF8">
        <w:rPr>
          <w:rFonts w:ascii="Times New Roman" w:hAnsi="Times New Roman"/>
          <w:sz w:val="20"/>
          <w:szCs w:val="20"/>
        </w:rPr>
        <w:t xml:space="preserve">           </w:t>
      </w:r>
      <w:r w:rsidR="004C0B97" w:rsidRPr="00E92DF8">
        <w:rPr>
          <w:rFonts w:ascii="Times New Roman" w:hAnsi="Times New Roman"/>
          <w:sz w:val="20"/>
          <w:szCs w:val="20"/>
        </w:rPr>
        <w:t xml:space="preserve">       </w:t>
      </w:r>
      <w:r w:rsidRPr="00E92DF8">
        <w:rPr>
          <w:rFonts w:ascii="Times New Roman" w:hAnsi="Times New Roman"/>
          <w:sz w:val="20"/>
          <w:szCs w:val="20"/>
        </w:rPr>
        <w:t xml:space="preserve"> </w:t>
      </w:r>
    </w:p>
    <w:p w:rsidR="006A759C" w:rsidRPr="00E92DF8" w:rsidRDefault="006A759C" w:rsidP="006A759C">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Introducción</w:t>
      </w:r>
      <w:r w:rsidR="009022EB" w:rsidRPr="00E92DF8">
        <w:rPr>
          <w:rFonts w:ascii="Times New Roman" w:hAnsi="Times New Roman"/>
          <w:sz w:val="20"/>
          <w:szCs w:val="20"/>
        </w:rPr>
        <w:t xml:space="preserve"> general</w:t>
      </w:r>
    </w:p>
    <w:p w:rsidR="00852557" w:rsidRPr="00E92DF8" w:rsidRDefault="006A759C" w:rsidP="00852557">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 xml:space="preserve">En cumplimiento </w:t>
      </w:r>
      <w:r w:rsidR="00C15F0C" w:rsidRPr="00E92DF8">
        <w:rPr>
          <w:rFonts w:ascii="Times New Roman" w:hAnsi="Times New Roman"/>
          <w:sz w:val="20"/>
          <w:szCs w:val="20"/>
        </w:rPr>
        <w:t xml:space="preserve">a lo </w:t>
      </w:r>
      <w:r w:rsidRPr="00E92DF8">
        <w:rPr>
          <w:rFonts w:ascii="Times New Roman" w:hAnsi="Times New Roman"/>
          <w:sz w:val="20"/>
          <w:szCs w:val="20"/>
        </w:rPr>
        <w:t>establec</w:t>
      </w:r>
      <w:r w:rsidR="00C15F0C" w:rsidRPr="00E92DF8">
        <w:rPr>
          <w:rFonts w:ascii="Times New Roman" w:hAnsi="Times New Roman"/>
          <w:sz w:val="20"/>
          <w:szCs w:val="20"/>
        </w:rPr>
        <w:t xml:space="preserve">ido en </w:t>
      </w:r>
      <w:r w:rsidRPr="00E92DF8">
        <w:rPr>
          <w:rFonts w:ascii="Times New Roman" w:hAnsi="Times New Roman"/>
          <w:sz w:val="20"/>
          <w:szCs w:val="20"/>
        </w:rPr>
        <w:t>los Lineamientos para la Formulación de las Evaluaciones Internas de Operación de las Políticas y Programas Sociales del Distrito Federal emitidos por el Consejo de Evaluación del Desarrollo Social del Distrito</w:t>
      </w:r>
      <w:r w:rsidR="00C15F0C" w:rsidRPr="00E92DF8">
        <w:rPr>
          <w:rFonts w:ascii="Times New Roman" w:hAnsi="Times New Roman"/>
          <w:sz w:val="20"/>
          <w:szCs w:val="20"/>
        </w:rPr>
        <w:t xml:space="preserve"> Federal</w:t>
      </w:r>
      <w:r w:rsidRPr="00E92DF8">
        <w:rPr>
          <w:rFonts w:ascii="Times New Roman" w:hAnsi="Times New Roman"/>
          <w:sz w:val="20"/>
          <w:szCs w:val="20"/>
        </w:rPr>
        <w:t>, el día 26 de abril de</w:t>
      </w:r>
      <w:r w:rsidR="00104CAB" w:rsidRPr="00E92DF8">
        <w:rPr>
          <w:rFonts w:ascii="Times New Roman" w:hAnsi="Times New Roman"/>
          <w:sz w:val="20"/>
          <w:szCs w:val="20"/>
        </w:rPr>
        <w:t xml:space="preserve"> </w:t>
      </w:r>
      <w:r w:rsidRPr="00E92DF8">
        <w:rPr>
          <w:rFonts w:ascii="Times New Roman" w:hAnsi="Times New Roman"/>
          <w:sz w:val="20"/>
          <w:szCs w:val="20"/>
        </w:rPr>
        <w:t xml:space="preserve">2013, la </w:t>
      </w:r>
      <w:r w:rsidR="00F01BE9" w:rsidRPr="00E92DF8">
        <w:rPr>
          <w:rFonts w:ascii="Times New Roman" w:hAnsi="Times New Roman"/>
          <w:sz w:val="20"/>
          <w:szCs w:val="20"/>
        </w:rPr>
        <w:t>D</w:t>
      </w:r>
      <w:r w:rsidRPr="00E92DF8">
        <w:rPr>
          <w:rFonts w:ascii="Times New Roman" w:hAnsi="Times New Roman"/>
          <w:sz w:val="20"/>
          <w:szCs w:val="20"/>
        </w:rPr>
        <w:t>elegación Iztapalapa, a través de la Dirección General de Desarrollo Social</w:t>
      </w:r>
      <w:r w:rsidR="00104CAB" w:rsidRPr="00E92DF8">
        <w:rPr>
          <w:rFonts w:ascii="Times New Roman" w:hAnsi="Times New Roman"/>
          <w:sz w:val="20"/>
          <w:szCs w:val="20"/>
        </w:rPr>
        <w:t xml:space="preserve"> y la Dirección General de Desarrollo Delegacional, pres</w:t>
      </w:r>
      <w:r w:rsidRPr="00E92DF8">
        <w:rPr>
          <w:rFonts w:ascii="Times New Roman" w:hAnsi="Times New Roman"/>
          <w:sz w:val="20"/>
          <w:szCs w:val="20"/>
        </w:rPr>
        <w:t>enta la Evaluación Interna de Operación y Resultados</w:t>
      </w:r>
      <w:r w:rsidR="00F15673" w:rsidRPr="00E92DF8">
        <w:rPr>
          <w:rFonts w:ascii="Times New Roman" w:hAnsi="Times New Roman"/>
          <w:sz w:val="20"/>
          <w:szCs w:val="20"/>
        </w:rPr>
        <w:t>.</w:t>
      </w:r>
    </w:p>
    <w:p w:rsidR="009B40E1" w:rsidRPr="00097AB2" w:rsidRDefault="009B40E1" w:rsidP="00725C70">
      <w:pPr>
        <w:widowControl w:val="0"/>
        <w:autoSpaceDE w:val="0"/>
        <w:autoSpaceDN w:val="0"/>
        <w:adjustRightInd w:val="0"/>
        <w:spacing w:after="120" w:line="240" w:lineRule="auto"/>
        <w:jc w:val="both"/>
        <w:rPr>
          <w:rFonts w:ascii="Times New Roman" w:hAnsi="Times New Roman"/>
          <w:b/>
          <w:sz w:val="20"/>
          <w:szCs w:val="20"/>
        </w:rPr>
      </w:pPr>
      <w:r w:rsidRPr="00097AB2">
        <w:rPr>
          <w:rFonts w:ascii="Times New Roman" w:hAnsi="Times New Roman"/>
          <w:b/>
          <w:sz w:val="20"/>
          <w:szCs w:val="20"/>
        </w:rPr>
        <w:t>Deporte Competitivo y Comunitario</w:t>
      </w:r>
      <w:r w:rsidR="00AB4A7A" w:rsidRPr="00097AB2">
        <w:rPr>
          <w:rFonts w:ascii="Times New Roman" w:hAnsi="Times New Roman"/>
          <w:b/>
          <w:sz w:val="20"/>
          <w:szCs w:val="20"/>
        </w:rPr>
        <w:t xml:space="preserve"> 2012</w:t>
      </w:r>
      <w:r w:rsidR="003E3054">
        <w:rPr>
          <w:rFonts w:ascii="Times New Roman" w:hAnsi="Times New Roman"/>
          <w:b/>
          <w:sz w:val="20"/>
          <w:szCs w:val="20"/>
        </w:rPr>
        <w:t>.</w:t>
      </w:r>
      <w:r w:rsidRPr="00097AB2">
        <w:rPr>
          <w:rFonts w:ascii="Times New Roman" w:hAnsi="Times New Roman"/>
          <w:b/>
          <w:sz w:val="20"/>
          <w:szCs w:val="20"/>
        </w:rPr>
        <w:t xml:space="preserve">  </w:t>
      </w:r>
    </w:p>
    <w:p w:rsidR="006A759C" w:rsidRPr="00E92DF8" w:rsidRDefault="00486461" w:rsidP="00725C70">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E</w:t>
      </w:r>
      <w:r w:rsidR="006A759C" w:rsidRPr="00E92DF8">
        <w:rPr>
          <w:rFonts w:ascii="Times New Roman" w:hAnsi="Times New Roman"/>
          <w:sz w:val="20"/>
          <w:szCs w:val="20"/>
        </w:rPr>
        <w:t xml:space="preserve">lementos que contiene la </w:t>
      </w:r>
      <w:r w:rsidR="009B40E1" w:rsidRPr="00E92DF8">
        <w:rPr>
          <w:rFonts w:ascii="Times New Roman" w:hAnsi="Times New Roman"/>
          <w:sz w:val="20"/>
          <w:szCs w:val="20"/>
        </w:rPr>
        <w:t>e</w:t>
      </w:r>
      <w:r w:rsidR="006A759C" w:rsidRPr="00E92DF8">
        <w:rPr>
          <w:rFonts w:ascii="Times New Roman" w:hAnsi="Times New Roman"/>
          <w:sz w:val="20"/>
          <w:szCs w:val="20"/>
        </w:rPr>
        <w:t>valuación</w:t>
      </w:r>
      <w:r w:rsidRPr="00E92DF8">
        <w:rPr>
          <w:rFonts w:ascii="Times New Roman" w:hAnsi="Times New Roman"/>
          <w:sz w:val="20"/>
          <w:szCs w:val="20"/>
        </w:rPr>
        <w:t xml:space="preserve"> </w:t>
      </w:r>
      <w:r w:rsidR="006A759C" w:rsidRPr="00E92DF8">
        <w:rPr>
          <w:rFonts w:ascii="Times New Roman" w:hAnsi="Times New Roman"/>
          <w:sz w:val="20"/>
          <w:szCs w:val="20"/>
        </w:rPr>
        <w:t xml:space="preserve">del Programa:   </w:t>
      </w:r>
    </w:p>
    <w:p w:rsidR="006A759C" w:rsidRPr="00E92DF8" w:rsidRDefault="006A759C"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Introducción</w:t>
      </w:r>
    </w:p>
    <w:p w:rsidR="006A759C" w:rsidRPr="00E92DF8" w:rsidRDefault="008A26DA"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Objetivo general</w:t>
      </w:r>
      <w:r w:rsidR="00A43831" w:rsidRPr="00E92DF8">
        <w:rPr>
          <w:rFonts w:ascii="Times New Roman" w:hAnsi="Times New Roman"/>
          <w:sz w:val="20"/>
          <w:szCs w:val="20"/>
        </w:rPr>
        <w:t xml:space="preserve"> del diagnostico del programa </w:t>
      </w:r>
    </w:p>
    <w:p w:rsidR="00A43831" w:rsidRPr="00E92DF8" w:rsidRDefault="00A43831"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Diseño, operación y evaluación</w:t>
      </w:r>
    </w:p>
    <w:p w:rsidR="003044BC" w:rsidRPr="00E92DF8" w:rsidRDefault="003044BC"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Objetivo general</w:t>
      </w:r>
      <w:r w:rsidR="006E10BF" w:rsidRPr="00E92DF8">
        <w:rPr>
          <w:rFonts w:ascii="Times New Roman" w:hAnsi="Times New Roman"/>
          <w:sz w:val="20"/>
          <w:szCs w:val="20"/>
        </w:rPr>
        <w:t xml:space="preserve"> </w:t>
      </w:r>
      <w:r w:rsidRPr="00E92DF8">
        <w:rPr>
          <w:rFonts w:ascii="Times New Roman" w:hAnsi="Times New Roman"/>
          <w:sz w:val="20"/>
          <w:szCs w:val="20"/>
        </w:rPr>
        <w:t xml:space="preserve">y alcances </w:t>
      </w:r>
    </w:p>
    <w:p w:rsidR="003044BC" w:rsidRPr="00E92DF8" w:rsidRDefault="003044BC"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 xml:space="preserve">Objetivos específicos </w:t>
      </w:r>
    </w:p>
    <w:p w:rsidR="003044BC" w:rsidRPr="00E92DF8" w:rsidRDefault="003044BC"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Metas físicas</w:t>
      </w:r>
    </w:p>
    <w:p w:rsidR="003044BC" w:rsidRPr="00E92DF8" w:rsidRDefault="003044BC"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 xml:space="preserve">Programación presupuestal </w:t>
      </w:r>
    </w:p>
    <w:p w:rsidR="000D49C1" w:rsidRPr="00E92DF8" w:rsidRDefault="000D49C1"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Requisitos y procedimientos de acceso</w:t>
      </w:r>
    </w:p>
    <w:p w:rsidR="000D49C1" w:rsidRPr="00E92DF8" w:rsidRDefault="000D49C1"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 xml:space="preserve">Procedimiento de instrumentación </w:t>
      </w:r>
    </w:p>
    <w:p w:rsidR="000D49C1" w:rsidRPr="00E92DF8" w:rsidRDefault="000D49C1"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Procedimiento de queja o inconformidad ciudadana</w:t>
      </w:r>
    </w:p>
    <w:p w:rsidR="000D49C1" w:rsidRPr="00E92DF8" w:rsidRDefault="000D49C1"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Mecanismos de exigibilidad</w:t>
      </w:r>
    </w:p>
    <w:p w:rsidR="000D49C1" w:rsidRPr="00E92DF8" w:rsidRDefault="000D49C1"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Mecanismos de evaluación e indicadores</w:t>
      </w:r>
    </w:p>
    <w:p w:rsidR="00880814" w:rsidRPr="00E92DF8" w:rsidRDefault="00880814"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 xml:space="preserve">Formas de participación social </w:t>
      </w:r>
    </w:p>
    <w:p w:rsidR="00880814" w:rsidRPr="00E92DF8" w:rsidRDefault="00880814"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 xml:space="preserve">Articulación con  otros programas sociales </w:t>
      </w:r>
    </w:p>
    <w:p w:rsidR="00880814" w:rsidRPr="00E92DF8" w:rsidRDefault="00880814"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Evaluación de metas</w:t>
      </w:r>
    </w:p>
    <w:p w:rsidR="00887EE6" w:rsidRPr="00E92DF8" w:rsidRDefault="00880814" w:rsidP="00132BD0">
      <w:pPr>
        <w:widowControl w:val="0"/>
        <w:numPr>
          <w:ilvl w:val="0"/>
          <w:numId w:val="20"/>
        </w:numPr>
        <w:autoSpaceDE w:val="0"/>
        <w:autoSpaceDN w:val="0"/>
        <w:adjustRightInd w:val="0"/>
        <w:spacing w:after="120" w:line="240" w:lineRule="auto"/>
        <w:ind w:left="360"/>
        <w:jc w:val="both"/>
        <w:rPr>
          <w:rFonts w:ascii="Times New Roman" w:hAnsi="Times New Roman"/>
          <w:sz w:val="20"/>
          <w:szCs w:val="20"/>
        </w:rPr>
      </w:pPr>
      <w:r w:rsidRPr="00E92DF8">
        <w:rPr>
          <w:rFonts w:ascii="Times New Roman" w:hAnsi="Times New Roman"/>
          <w:sz w:val="20"/>
          <w:szCs w:val="20"/>
        </w:rPr>
        <w:t>Conclusiones de la evaluación</w:t>
      </w:r>
    </w:p>
    <w:p w:rsidR="00725C70" w:rsidRPr="00E92DF8" w:rsidRDefault="006A759C" w:rsidP="00725C70">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 xml:space="preserve">Fuentes de información  </w:t>
      </w:r>
    </w:p>
    <w:p w:rsidR="006A759C" w:rsidRPr="00E92DF8" w:rsidRDefault="006A759C" w:rsidP="006E10BF">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 xml:space="preserve">Ley de Desarrollo Social del Distrito Federal </w:t>
      </w:r>
    </w:p>
    <w:p w:rsidR="006A759C" w:rsidRPr="00E92DF8" w:rsidRDefault="006A759C" w:rsidP="006E10BF">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 xml:space="preserve">Reglamento de la Ley de Desarrollo Social del Distrito Federal  </w:t>
      </w:r>
    </w:p>
    <w:p w:rsidR="006A759C" w:rsidRPr="00E92DF8" w:rsidRDefault="006A759C" w:rsidP="006A759C">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Ley de Educación Física y Deporte del Distrito Federal</w:t>
      </w:r>
    </w:p>
    <w:p w:rsidR="006A759C" w:rsidRPr="00E92DF8" w:rsidRDefault="006A759C" w:rsidP="006A759C">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lastRenderedPageBreak/>
        <w:t>Ley General de Cultura Física y Deporte del Gobierno Federal</w:t>
      </w:r>
    </w:p>
    <w:p w:rsidR="006A759C" w:rsidRPr="00E92DF8" w:rsidRDefault="006A759C" w:rsidP="006A759C">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Programa General de Desarrollo Social del Distrito Federal 2007-2012</w:t>
      </w:r>
    </w:p>
    <w:p w:rsidR="006A759C" w:rsidRPr="00E92DF8" w:rsidRDefault="006A759C" w:rsidP="006A759C">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 xml:space="preserve">Ley de Planeación del Desarrollo del Distrito Federal  </w:t>
      </w:r>
    </w:p>
    <w:p w:rsidR="006A759C" w:rsidRPr="00E92DF8" w:rsidRDefault="006A759C" w:rsidP="006A759C">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Gaceta Oficial del Distrito Federal de fecha 26 de abril de 2013</w:t>
      </w:r>
    </w:p>
    <w:p w:rsidR="00803D48" w:rsidRPr="00E92DF8" w:rsidRDefault="006A759C" w:rsidP="007B4F7F">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 xml:space="preserve">Estatuto Orgánico del Consejo de Evaluación del Desarrollo Social del Distrito Federal       </w:t>
      </w:r>
    </w:p>
    <w:p w:rsidR="006A759C" w:rsidRPr="00E92DF8" w:rsidRDefault="006A759C" w:rsidP="007B4F7F">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Datos generales del Programa:</w:t>
      </w:r>
    </w:p>
    <w:p w:rsidR="006A759C" w:rsidRPr="00E92DF8" w:rsidRDefault="006A759C" w:rsidP="006A759C">
      <w:pPr>
        <w:widowControl w:val="0"/>
        <w:autoSpaceDE w:val="0"/>
        <w:autoSpaceDN w:val="0"/>
        <w:adjustRightInd w:val="0"/>
        <w:spacing w:after="0" w:line="240" w:lineRule="auto"/>
        <w:jc w:val="both"/>
        <w:rPr>
          <w:rFonts w:ascii="Times New Roman" w:hAnsi="Times New Roman"/>
          <w:b/>
          <w:sz w:val="20"/>
          <w:szCs w:val="20"/>
        </w:rPr>
      </w:pPr>
      <w:r w:rsidRPr="00E92DF8">
        <w:rPr>
          <w:rFonts w:ascii="Times New Roman" w:hAnsi="Times New Roman"/>
          <w:b/>
          <w:sz w:val="20"/>
          <w:szCs w:val="20"/>
        </w:rPr>
        <w:t xml:space="preserve">Instancia </w:t>
      </w:r>
      <w:r w:rsidR="006E10BF" w:rsidRPr="00E92DF8">
        <w:rPr>
          <w:rFonts w:ascii="Times New Roman" w:hAnsi="Times New Roman"/>
          <w:b/>
          <w:sz w:val="20"/>
          <w:szCs w:val="20"/>
        </w:rPr>
        <w:t>e</w:t>
      </w:r>
      <w:r w:rsidRPr="00E92DF8">
        <w:rPr>
          <w:rFonts w:ascii="Times New Roman" w:hAnsi="Times New Roman"/>
          <w:b/>
          <w:sz w:val="20"/>
          <w:szCs w:val="20"/>
        </w:rPr>
        <w:t xml:space="preserve">jecutora:  </w:t>
      </w:r>
    </w:p>
    <w:p w:rsidR="006A759C" w:rsidRPr="00E92DF8" w:rsidRDefault="006A759C" w:rsidP="006A759C">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Delegación Iztapalapa</w:t>
      </w:r>
    </w:p>
    <w:p w:rsidR="006A759C" w:rsidRPr="00E92DF8" w:rsidRDefault="006A759C" w:rsidP="006A759C">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Dirección General de Desarrollo Social</w:t>
      </w:r>
    </w:p>
    <w:p w:rsidR="006A759C" w:rsidRPr="00E92DF8" w:rsidRDefault="006A759C" w:rsidP="006A759C">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Dirección de Promoción del Desarrollo Humano</w:t>
      </w:r>
    </w:p>
    <w:p w:rsidR="006A759C" w:rsidRPr="00E92DF8" w:rsidRDefault="006A759C" w:rsidP="006A759C">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Coordinación de Desarrollo del Deporte</w:t>
      </w:r>
    </w:p>
    <w:p w:rsidR="006A759C" w:rsidRPr="00E92DF8" w:rsidRDefault="006A759C" w:rsidP="006A759C">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b/>
          <w:sz w:val="20"/>
          <w:szCs w:val="20"/>
        </w:rPr>
        <w:t>Fecha de inicio y término del programa:</w:t>
      </w:r>
      <w:r w:rsidRPr="00E92DF8">
        <w:rPr>
          <w:rFonts w:ascii="Times New Roman" w:hAnsi="Times New Roman"/>
          <w:sz w:val="20"/>
          <w:szCs w:val="20"/>
        </w:rPr>
        <w:t xml:space="preserve"> 1 de enero al 31 de diciembre de 2012</w:t>
      </w:r>
    </w:p>
    <w:p w:rsidR="006A759C" w:rsidRPr="00E92DF8" w:rsidRDefault="006A759C" w:rsidP="006A759C">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b/>
          <w:sz w:val="20"/>
          <w:szCs w:val="20"/>
          <w:lang w:val="es-ES"/>
        </w:rPr>
        <w:t>Introducción</w:t>
      </w:r>
    </w:p>
    <w:p w:rsidR="006A759C" w:rsidRPr="00E92DF8" w:rsidRDefault="006A759C" w:rsidP="006A759C">
      <w:pPr>
        <w:widowControl w:val="0"/>
        <w:autoSpaceDE w:val="0"/>
        <w:autoSpaceDN w:val="0"/>
        <w:adjustRightInd w:val="0"/>
        <w:spacing w:after="120" w:line="240" w:lineRule="auto"/>
        <w:jc w:val="both"/>
        <w:rPr>
          <w:rFonts w:ascii="Times New Roman" w:hAnsi="Times New Roman"/>
          <w:sz w:val="20"/>
          <w:szCs w:val="20"/>
          <w:lang w:val="es-ES"/>
        </w:rPr>
      </w:pPr>
      <w:r w:rsidRPr="00E92DF8">
        <w:rPr>
          <w:rFonts w:ascii="Times New Roman" w:hAnsi="Times New Roman"/>
          <w:sz w:val="20"/>
          <w:szCs w:val="20"/>
          <w:lang w:val="es-ES"/>
        </w:rPr>
        <w:t>El deporte en Iztapalapa es de gran relevancia para la comunidad. A lo largo de los años</w:t>
      </w:r>
      <w:r w:rsidR="00BC1EB5" w:rsidRPr="00E92DF8">
        <w:rPr>
          <w:rFonts w:ascii="Times New Roman" w:hAnsi="Times New Roman"/>
          <w:sz w:val="20"/>
          <w:szCs w:val="20"/>
          <w:lang w:val="es-ES"/>
        </w:rPr>
        <w:t>,</w:t>
      </w:r>
      <w:r w:rsidRPr="00E92DF8">
        <w:rPr>
          <w:rFonts w:ascii="Times New Roman" w:hAnsi="Times New Roman"/>
          <w:sz w:val="20"/>
          <w:szCs w:val="20"/>
          <w:lang w:val="es-ES"/>
        </w:rPr>
        <w:t xml:space="preserve"> esta </w:t>
      </w:r>
      <w:r w:rsidR="00BC1EB5" w:rsidRPr="00E92DF8">
        <w:rPr>
          <w:rFonts w:ascii="Times New Roman" w:hAnsi="Times New Roman"/>
          <w:sz w:val="20"/>
          <w:szCs w:val="20"/>
          <w:lang w:val="es-ES"/>
        </w:rPr>
        <w:t>D</w:t>
      </w:r>
      <w:r w:rsidRPr="00E92DF8">
        <w:rPr>
          <w:rFonts w:ascii="Times New Roman" w:hAnsi="Times New Roman"/>
          <w:sz w:val="20"/>
          <w:szCs w:val="20"/>
          <w:lang w:val="es-ES"/>
        </w:rPr>
        <w:t xml:space="preserve">elegación ha dotado de grandes atletas de alto rendimiento que han representado a la </w:t>
      </w:r>
      <w:r w:rsidR="00F01BE9" w:rsidRPr="00E92DF8">
        <w:rPr>
          <w:rFonts w:ascii="Times New Roman" w:hAnsi="Times New Roman"/>
          <w:sz w:val="20"/>
          <w:szCs w:val="20"/>
          <w:lang w:val="es-ES"/>
        </w:rPr>
        <w:t>D</w:t>
      </w:r>
      <w:r w:rsidRPr="00E92DF8">
        <w:rPr>
          <w:rFonts w:ascii="Times New Roman" w:hAnsi="Times New Roman"/>
          <w:sz w:val="20"/>
          <w:szCs w:val="20"/>
          <w:lang w:val="es-ES"/>
        </w:rPr>
        <w:t xml:space="preserve">elegación Iztapalapa, al Distrito Federal e incluso al país en competencias internacionales. </w:t>
      </w:r>
    </w:p>
    <w:p w:rsidR="006A759C" w:rsidRPr="00E92DF8" w:rsidRDefault="006A759C" w:rsidP="006A759C">
      <w:pPr>
        <w:widowControl w:val="0"/>
        <w:autoSpaceDE w:val="0"/>
        <w:autoSpaceDN w:val="0"/>
        <w:adjustRightInd w:val="0"/>
        <w:spacing w:after="0" w:line="240" w:lineRule="auto"/>
        <w:jc w:val="both"/>
        <w:rPr>
          <w:rFonts w:ascii="Times New Roman" w:hAnsi="Times New Roman"/>
          <w:sz w:val="20"/>
          <w:szCs w:val="20"/>
          <w:lang w:val="es-ES"/>
        </w:rPr>
      </w:pPr>
      <w:r w:rsidRPr="00E92DF8">
        <w:rPr>
          <w:rFonts w:ascii="Times New Roman" w:hAnsi="Times New Roman"/>
          <w:sz w:val="20"/>
          <w:szCs w:val="20"/>
          <w:lang w:val="es-ES"/>
        </w:rPr>
        <w:t xml:space="preserve">Para tal efecto, se considera prioritaria la necesidad de </w:t>
      </w:r>
      <w:r w:rsidR="007B010E" w:rsidRPr="00E92DF8">
        <w:rPr>
          <w:rFonts w:ascii="Times New Roman" w:hAnsi="Times New Roman"/>
          <w:sz w:val="20"/>
          <w:szCs w:val="20"/>
          <w:lang w:val="es-ES"/>
        </w:rPr>
        <w:t>favorecer</w:t>
      </w:r>
      <w:r w:rsidRPr="00E92DF8">
        <w:rPr>
          <w:rFonts w:ascii="Times New Roman" w:hAnsi="Times New Roman"/>
          <w:sz w:val="20"/>
          <w:szCs w:val="20"/>
          <w:lang w:val="es-ES"/>
        </w:rPr>
        <w:t xml:space="preserve"> a nuestros atletas de alto rendimiento, dar continuidad a los programas sociales vigentes a través de su evaluación, seguimiento y en caso necesario, el rediseño, modificación y ampliación de los mismos, buscando siempre el mayor beneficio y cobertura poblacional. </w:t>
      </w:r>
    </w:p>
    <w:p w:rsidR="006A759C" w:rsidRPr="00E92DF8" w:rsidRDefault="006A759C" w:rsidP="006A759C">
      <w:pPr>
        <w:widowControl w:val="0"/>
        <w:autoSpaceDE w:val="0"/>
        <w:autoSpaceDN w:val="0"/>
        <w:adjustRightInd w:val="0"/>
        <w:spacing w:after="120" w:line="240" w:lineRule="auto"/>
        <w:jc w:val="both"/>
        <w:rPr>
          <w:rFonts w:ascii="Times New Roman" w:hAnsi="Times New Roman"/>
          <w:sz w:val="20"/>
          <w:szCs w:val="20"/>
          <w:lang w:val="es-ES"/>
        </w:rPr>
      </w:pPr>
      <w:r w:rsidRPr="00E92DF8">
        <w:rPr>
          <w:rFonts w:ascii="Times New Roman" w:hAnsi="Times New Roman"/>
          <w:sz w:val="20"/>
          <w:szCs w:val="20"/>
          <w:lang w:val="es-ES"/>
        </w:rPr>
        <w:t xml:space="preserve">Este programa social permite apoyar económicamente a diversos deportistas de alto rendimiento, o </w:t>
      </w:r>
      <w:r w:rsidR="00BC1EB5" w:rsidRPr="00E92DF8">
        <w:rPr>
          <w:rFonts w:ascii="Times New Roman" w:hAnsi="Times New Roman"/>
          <w:sz w:val="20"/>
          <w:szCs w:val="20"/>
          <w:lang w:val="es-ES"/>
        </w:rPr>
        <w:t xml:space="preserve">a </w:t>
      </w:r>
      <w:r w:rsidRPr="00E92DF8">
        <w:rPr>
          <w:rFonts w:ascii="Times New Roman" w:hAnsi="Times New Roman"/>
          <w:sz w:val="20"/>
          <w:szCs w:val="20"/>
          <w:lang w:val="es-ES"/>
        </w:rPr>
        <w:t>quienes se encuentran en etapa de formación, los cuales participan en eventos magnos deportivos, con el fin de promover el deporte competitivo y la activación de la cultura física en Iztapalapa.</w:t>
      </w:r>
    </w:p>
    <w:p w:rsidR="006A759C" w:rsidRPr="00E92DF8" w:rsidRDefault="006A759C" w:rsidP="006A759C">
      <w:pPr>
        <w:widowControl w:val="0"/>
        <w:autoSpaceDE w:val="0"/>
        <w:autoSpaceDN w:val="0"/>
        <w:adjustRightInd w:val="0"/>
        <w:spacing w:after="120" w:line="240" w:lineRule="auto"/>
        <w:jc w:val="both"/>
        <w:rPr>
          <w:rFonts w:ascii="Times New Roman" w:hAnsi="Times New Roman"/>
          <w:b/>
          <w:sz w:val="20"/>
          <w:szCs w:val="20"/>
          <w:lang w:val="es-ES"/>
        </w:rPr>
      </w:pPr>
      <w:r w:rsidRPr="00E92DF8">
        <w:rPr>
          <w:rFonts w:ascii="Times New Roman" w:hAnsi="Times New Roman"/>
          <w:b/>
          <w:sz w:val="20"/>
          <w:szCs w:val="20"/>
          <w:lang w:val="es-ES"/>
        </w:rPr>
        <w:t>Objetivo general del diagn</w:t>
      </w:r>
      <w:r w:rsidR="00BC1EB5" w:rsidRPr="00E92DF8">
        <w:rPr>
          <w:rFonts w:ascii="Times New Roman" w:hAnsi="Times New Roman"/>
          <w:b/>
          <w:sz w:val="20"/>
          <w:szCs w:val="20"/>
          <w:lang w:val="es-ES"/>
        </w:rPr>
        <w:t>ó</w:t>
      </w:r>
      <w:r w:rsidRPr="00E92DF8">
        <w:rPr>
          <w:rFonts w:ascii="Times New Roman" w:hAnsi="Times New Roman"/>
          <w:b/>
          <w:sz w:val="20"/>
          <w:szCs w:val="20"/>
          <w:lang w:val="es-ES"/>
        </w:rPr>
        <w:t>stico del programa</w:t>
      </w:r>
    </w:p>
    <w:p w:rsidR="006A759C" w:rsidRPr="00E92DF8" w:rsidRDefault="006A759C" w:rsidP="006A759C">
      <w:pPr>
        <w:widowControl w:val="0"/>
        <w:autoSpaceDE w:val="0"/>
        <w:autoSpaceDN w:val="0"/>
        <w:adjustRightInd w:val="0"/>
        <w:spacing w:after="120" w:line="240" w:lineRule="auto"/>
        <w:jc w:val="both"/>
        <w:rPr>
          <w:rFonts w:ascii="Times New Roman" w:hAnsi="Times New Roman"/>
          <w:b/>
          <w:sz w:val="20"/>
          <w:szCs w:val="20"/>
          <w:lang w:val="es-ES"/>
        </w:rPr>
      </w:pPr>
      <w:r w:rsidRPr="00E92DF8">
        <w:rPr>
          <w:rFonts w:ascii="Times New Roman" w:hAnsi="Times New Roman"/>
          <w:sz w:val="20"/>
          <w:szCs w:val="20"/>
          <w:lang w:val="es-ES"/>
        </w:rPr>
        <w:t xml:space="preserve">La población objetivo de </w:t>
      </w:r>
      <w:r w:rsidR="00BC1EB5" w:rsidRPr="00E92DF8">
        <w:rPr>
          <w:rFonts w:ascii="Times New Roman" w:hAnsi="Times New Roman"/>
          <w:sz w:val="20"/>
          <w:szCs w:val="20"/>
          <w:lang w:val="es-ES"/>
        </w:rPr>
        <w:t>e</w:t>
      </w:r>
      <w:r w:rsidRPr="00E92DF8">
        <w:rPr>
          <w:rFonts w:ascii="Times New Roman" w:hAnsi="Times New Roman"/>
          <w:sz w:val="20"/>
          <w:szCs w:val="20"/>
          <w:lang w:val="es-ES"/>
        </w:rPr>
        <w:t>ste programa social, son los atletas que se encuentran en desarrollo de sus capacidades deportivas y quienes se encuentran dentro de los índices de marginalidad, y por ende no cuentan con los recursos económicos suficientes para continuar desenvolviéndose en el deporte de una manera adecuada, para ello es prioritario beneficiar a los jóvenes deportistas destacados y prospectos deportivos, a través de éste programa social para que a través de éste, se impulse la continuidad de los atletas de alto rendimiento y aquellos que se encuentran en formación dentro de las distintas disciplinas deportivas con que cuenta, la Delegación Iztapalalpa.</w:t>
      </w:r>
    </w:p>
    <w:p w:rsidR="006A759C" w:rsidRPr="00E92DF8" w:rsidRDefault="006A759C" w:rsidP="006A759C">
      <w:pPr>
        <w:widowControl w:val="0"/>
        <w:autoSpaceDE w:val="0"/>
        <w:autoSpaceDN w:val="0"/>
        <w:adjustRightInd w:val="0"/>
        <w:spacing w:after="120" w:line="240" w:lineRule="auto"/>
        <w:rPr>
          <w:rFonts w:ascii="Times New Roman" w:hAnsi="Times New Roman"/>
          <w:sz w:val="20"/>
          <w:szCs w:val="20"/>
          <w:lang w:val="es-ES"/>
        </w:rPr>
      </w:pPr>
      <w:r w:rsidRPr="00E92DF8">
        <w:rPr>
          <w:rFonts w:ascii="Times New Roman" w:hAnsi="Times New Roman"/>
          <w:sz w:val="20"/>
          <w:szCs w:val="20"/>
          <w:lang w:val="es-ES"/>
        </w:rPr>
        <w:t xml:space="preserve">El objetivo logrado con este programa social, es brindar la oportunidad al deportista destacado y/o prospecto deportivo, que necesite un apoyo económico para desenvolverse dentro de la disciplina en la que se encuentre y así evitar la deserción y fuga de talentos deportivos.  </w:t>
      </w:r>
    </w:p>
    <w:p w:rsidR="006A759C" w:rsidRPr="00E92DF8" w:rsidRDefault="006A759C" w:rsidP="006A759C">
      <w:pPr>
        <w:widowControl w:val="0"/>
        <w:autoSpaceDE w:val="0"/>
        <w:autoSpaceDN w:val="0"/>
        <w:adjustRightInd w:val="0"/>
        <w:spacing w:after="120" w:line="240" w:lineRule="auto"/>
        <w:rPr>
          <w:rFonts w:ascii="Times New Roman" w:hAnsi="Times New Roman"/>
          <w:b/>
          <w:sz w:val="20"/>
          <w:szCs w:val="20"/>
        </w:rPr>
      </w:pPr>
      <w:r w:rsidRPr="00E92DF8">
        <w:rPr>
          <w:rFonts w:ascii="Times New Roman" w:hAnsi="Times New Roman"/>
          <w:b/>
          <w:sz w:val="20"/>
          <w:szCs w:val="20"/>
        </w:rPr>
        <w:t>Diseño, operación y evaluación</w:t>
      </w:r>
    </w:p>
    <w:p w:rsidR="006A759C" w:rsidRPr="00E92DF8" w:rsidRDefault="006A759C" w:rsidP="006A759C">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La planeación, operación, seguimiento y evaluación del programa presenta coherencia operativa, al dar cumplimiento al número de acciones establecidas como meta propuesta al inicio del Ejercicio</w:t>
      </w:r>
      <w:r w:rsidR="00B5183D" w:rsidRPr="00E92DF8">
        <w:rPr>
          <w:rFonts w:ascii="Times New Roman" w:hAnsi="Times New Roman"/>
          <w:sz w:val="20"/>
          <w:szCs w:val="20"/>
        </w:rPr>
        <w:t xml:space="preserve"> 2012</w:t>
      </w:r>
      <w:r w:rsidRPr="00E92DF8">
        <w:rPr>
          <w:rFonts w:ascii="Times New Roman" w:hAnsi="Times New Roman"/>
          <w:sz w:val="20"/>
          <w:szCs w:val="20"/>
        </w:rPr>
        <w:t>, tal y como se manifiesta en los Lineamientos y Mecanismos de Operación de los Programas Sociales a cargo de la Jefatura Delegacional en Iztapalapa, de esta forma se cuenta con la herramienta y documentación necesaria para llevar a cabo la operación de manera ordenada de acuerdo al Diagrama de Procedimiento del Programa de Ayudas Sociales.</w:t>
      </w:r>
    </w:p>
    <w:p w:rsidR="006A759C" w:rsidRPr="00E92DF8" w:rsidRDefault="006A759C" w:rsidP="006A759C">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 xml:space="preserve">Es importante mencionar que se cumplió con el llenado de los informes mensuales y trimestrales sobre las acciones realizadas y presupuestarias detallando </w:t>
      </w:r>
      <w:r w:rsidRPr="00E92DF8">
        <w:rPr>
          <w:rFonts w:ascii="Times New Roman" w:hAnsi="Times New Roman"/>
          <w:b/>
          <w:sz w:val="20"/>
          <w:szCs w:val="20"/>
        </w:rPr>
        <w:t xml:space="preserve">los avances y objetivos alcanzados </w:t>
      </w:r>
      <w:r w:rsidRPr="00E92DF8">
        <w:rPr>
          <w:rFonts w:ascii="Times New Roman" w:hAnsi="Times New Roman"/>
          <w:sz w:val="20"/>
          <w:szCs w:val="20"/>
        </w:rPr>
        <w:t>del periodo comprendido, y por último anualmente se integra el Informe de Cuenta Pública detallando la operación del Programa. Así mismo se envía anualmente</w:t>
      </w:r>
      <w:r w:rsidR="00CB5065" w:rsidRPr="00E92DF8">
        <w:rPr>
          <w:rFonts w:ascii="Times New Roman" w:hAnsi="Times New Roman"/>
          <w:sz w:val="20"/>
          <w:szCs w:val="20"/>
        </w:rPr>
        <w:t>,</w:t>
      </w:r>
      <w:r w:rsidRPr="00E92DF8">
        <w:rPr>
          <w:rFonts w:ascii="Times New Roman" w:hAnsi="Times New Roman"/>
          <w:sz w:val="20"/>
          <w:szCs w:val="20"/>
        </w:rPr>
        <w:t xml:space="preserve"> </w:t>
      </w:r>
      <w:r w:rsidRPr="00E92DF8">
        <w:rPr>
          <w:rFonts w:ascii="Times New Roman" w:hAnsi="Times New Roman"/>
          <w:i/>
          <w:sz w:val="20"/>
          <w:szCs w:val="20"/>
        </w:rPr>
        <w:t>el Padrón de Beneficiarios del Programa</w:t>
      </w:r>
      <w:r w:rsidR="00F52533" w:rsidRPr="00E92DF8">
        <w:rPr>
          <w:rFonts w:ascii="Times New Roman" w:hAnsi="Times New Roman"/>
          <w:i/>
          <w:sz w:val="20"/>
          <w:szCs w:val="20"/>
        </w:rPr>
        <w:t>,</w:t>
      </w:r>
      <w:r w:rsidRPr="00E92DF8">
        <w:rPr>
          <w:rFonts w:ascii="Times New Roman" w:hAnsi="Times New Roman"/>
          <w:i/>
          <w:sz w:val="20"/>
          <w:szCs w:val="20"/>
        </w:rPr>
        <w:t xml:space="preserve"> </w:t>
      </w:r>
      <w:r w:rsidRPr="00E92DF8">
        <w:rPr>
          <w:rFonts w:ascii="Times New Roman" w:hAnsi="Times New Roman"/>
          <w:sz w:val="20"/>
          <w:szCs w:val="20"/>
        </w:rPr>
        <w:t xml:space="preserve">para su publicación en la </w:t>
      </w:r>
      <w:r w:rsidRPr="00E92DF8">
        <w:rPr>
          <w:rFonts w:ascii="Times New Roman" w:hAnsi="Times New Roman"/>
          <w:i/>
          <w:sz w:val="20"/>
          <w:szCs w:val="20"/>
        </w:rPr>
        <w:t>Gaceta Oficial del Gobierno del Distrito Federal</w:t>
      </w:r>
    </w:p>
    <w:p w:rsidR="001A0FBA" w:rsidRPr="00E92DF8" w:rsidRDefault="001A0FBA" w:rsidP="006A759C">
      <w:pPr>
        <w:widowControl w:val="0"/>
        <w:autoSpaceDE w:val="0"/>
        <w:autoSpaceDN w:val="0"/>
        <w:adjustRightInd w:val="0"/>
        <w:spacing w:after="0" w:line="240" w:lineRule="auto"/>
        <w:rPr>
          <w:rFonts w:ascii="Times New Roman" w:hAnsi="Times New Roman"/>
          <w:b/>
          <w:bCs/>
          <w:sz w:val="20"/>
          <w:szCs w:val="20"/>
        </w:rPr>
      </w:pPr>
    </w:p>
    <w:p w:rsidR="006A759C" w:rsidRPr="00E92DF8" w:rsidRDefault="006A759C" w:rsidP="006A759C">
      <w:pPr>
        <w:widowControl w:val="0"/>
        <w:autoSpaceDE w:val="0"/>
        <w:autoSpaceDN w:val="0"/>
        <w:adjustRightInd w:val="0"/>
        <w:spacing w:after="120" w:line="240" w:lineRule="auto"/>
        <w:rPr>
          <w:rFonts w:ascii="Times New Roman" w:hAnsi="Times New Roman"/>
          <w:b/>
          <w:bCs/>
          <w:sz w:val="20"/>
          <w:szCs w:val="20"/>
        </w:rPr>
      </w:pPr>
      <w:r w:rsidRPr="00E92DF8">
        <w:rPr>
          <w:rFonts w:ascii="Times New Roman" w:hAnsi="Times New Roman"/>
          <w:b/>
          <w:bCs/>
          <w:sz w:val="20"/>
          <w:szCs w:val="20"/>
        </w:rPr>
        <w:t xml:space="preserve">Objetivo </w:t>
      </w:r>
      <w:r w:rsidR="00887EE6" w:rsidRPr="00E92DF8">
        <w:rPr>
          <w:rFonts w:ascii="Times New Roman" w:hAnsi="Times New Roman"/>
          <w:b/>
          <w:bCs/>
          <w:sz w:val="20"/>
          <w:szCs w:val="20"/>
        </w:rPr>
        <w:t xml:space="preserve">general </w:t>
      </w:r>
      <w:r w:rsidRPr="00E92DF8">
        <w:rPr>
          <w:rFonts w:ascii="Times New Roman" w:hAnsi="Times New Roman"/>
          <w:b/>
          <w:bCs/>
          <w:sz w:val="20"/>
          <w:szCs w:val="20"/>
        </w:rPr>
        <w:t>y alcances</w:t>
      </w:r>
    </w:p>
    <w:p w:rsidR="00887EE6" w:rsidRPr="00E92DF8" w:rsidRDefault="00887EE6" w:rsidP="00887EE6">
      <w:pPr>
        <w:autoSpaceDE w:val="0"/>
        <w:autoSpaceDN w:val="0"/>
        <w:adjustRightInd w:val="0"/>
        <w:spacing w:after="0" w:line="240" w:lineRule="auto"/>
        <w:rPr>
          <w:rFonts w:ascii="Times New Roman" w:hAnsi="Times New Roman"/>
          <w:b/>
          <w:bCs/>
          <w:sz w:val="20"/>
          <w:szCs w:val="20"/>
        </w:rPr>
      </w:pPr>
      <w:r w:rsidRPr="00E92DF8">
        <w:rPr>
          <w:rFonts w:ascii="Times New Roman" w:hAnsi="Times New Roman"/>
          <w:sz w:val="20"/>
          <w:szCs w:val="20"/>
        </w:rPr>
        <w:t>El objetivo general del programa social es fomentar  la sana competencia deportiva, la recreación, así como la integración y convivencia comunitaria de la población de Iztapalapa.</w:t>
      </w:r>
    </w:p>
    <w:p w:rsidR="00F03975" w:rsidRPr="00E92DF8" w:rsidRDefault="006A759C" w:rsidP="00F5781A">
      <w:pPr>
        <w:autoSpaceDE w:val="0"/>
        <w:autoSpaceDN w:val="0"/>
        <w:adjustRightInd w:val="0"/>
        <w:spacing w:after="120" w:line="240" w:lineRule="auto"/>
        <w:jc w:val="both"/>
        <w:rPr>
          <w:rFonts w:ascii="Times New Roman" w:hAnsi="Times New Roman"/>
          <w:b/>
          <w:bCs/>
          <w:sz w:val="20"/>
          <w:szCs w:val="20"/>
        </w:rPr>
      </w:pPr>
      <w:r w:rsidRPr="00E92DF8">
        <w:rPr>
          <w:rFonts w:ascii="Times New Roman" w:hAnsi="Times New Roman"/>
          <w:sz w:val="20"/>
          <w:szCs w:val="20"/>
        </w:rPr>
        <w:t xml:space="preserve">El </w:t>
      </w:r>
      <w:r w:rsidRPr="00E92DF8">
        <w:rPr>
          <w:rFonts w:ascii="Times New Roman" w:hAnsi="Times New Roman"/>
          <w:iCs/>
          <w:sz w:val="20"/>
          <w:szCs w:val="20"/>
        </w:rPr>
        <w:t>Programa</w:t>
      </w:r>
      <w:r w:rsidR="00986D5C" w:rsidRPr="00E92DF8">
        <w:rPr>
          <w:rFonts w:ascii="Times New Roman" w:hAnsi="Times New Roman"/>
          <w:iCs/>
          <w:sz w:val="20"/>
          <w:szCs w:val="20"/>
        </w:rPr>
        <w:t xml:space="preserve"> </w:t>
      </w:r>
      <w:r w:rsidRPr="00E92DF8">
        <w:rPr>
          <w:rFonts w:ascii="Times New Roman" w:hAnsi="Times New Roman"/>
          <w:sz w:val="20"/>
          <w:szCs w:val="20"/>
        </w:rPr>
        <w:t xml:space="preserve">es un instrumento del Gobierno de Iztapalapa para mejorar la calidad de vida de la población, en cuanto a la sana competencia, la recreación y principalmente para lograr la </w:t>
      </w:r>
      <w:r w:rsidR="00FD5CA0" w:rsidRPr="00E92DF8">
        <w:rPr>
          <w:rFonts w:ascii="Times New Roman" w:hAnsi="Times New Roman"/>
          <w:sz w:val="20"/>
          <w:szCs w:val="20"/>
        </w:rPr>
        <w:t>cohesión social de</w:t>
      </w:r>
      <w:r w:rsidR="00812BDA" w:rsidRPr="00E92DF8">
        <w:rPr>
          <w:rFonts w:ascii="Times New Roman" w:hAnsi="Times New Roman"/>
          <w:sz w:val="20"/>
          <w:szCs w:val="20"/>
        </w:rPr>
        <w:t xml:space="preserve"> </w:t>
      </w:r>
      <w:r w:rsidR="00FD5CA0" w:rsidRPr="00E92DF8">
        <w:rPr>
          <w:rFonts w:ascii="Times New Roman" w:hAnsi="Times New Roman"/>
          <w:sz w:val="20"/>
          <w:szCs w:val="20"/>
        </w:rPr>
        <w:t>la población objetivo</w:t>
      </w:r>
      <w:r w:rsidRPr="00E92DF8">
        <w:rPr>
          <w:rFonts w:ascii="Times New Roman" w:hAnsi="Times New Roman"/>
          <w:sz w:val="20"/>
          <w:szCs w:val="20"/>
        </w:rPr>
        <w:t xml:space="preserve">. A través de este programa se apoya a atletas que conforman el selectivo delegacional en los Juegos Deportivos Infantiles, Juveniles y Paralímpicos de la Ciudad de México, en los Juegos Populares del Distrito Federal y a los atletas que residen en Iztapalapa o practican su disciplina dentro de la demarcación y que obtienen los primeros lugares en contiendas deportivas nacionales e internacionales, como vía para estimular el desarrollo del deporte de alto rendimiento en la </w:t>
      </w:r>
      <w:r w:rsidR="00887EE6" w:rsidRPr="00E92DF8">
        <w:rPr>
          <w:rFonts w:ascii="Times New Roman" w:hAnsi="Times New Roman"/>
          <w:sz w:val="20"/>
          <w:szCs w:val="20"/>
        </w:rPr>
        <w:t>demarcación</w:t>
      </w:r>
      <w:r w:rsidRPr="00E92DF8">
        <w:rPr>
          <w:rFonts w:ascii="Times New Roman" w:hAnsi="Times New Roman"/>
          <w:sz w:val="20"/>
          <w:szCs w:val="20"/>
        </w:rPr>
        <w:t>.</w:t>
      </w:r>
    </w:p>
    <w:p w:rsidR="006A759C" w:rsidRPr="00E92DF8" w:rsidRDefault="006A759C" w:rsidP="00F5781A">
      <w:pPr>
        <w:autoSpaceDE w:val="0"/>
        <w:autoSpaceDN w:val="0"/>
        <w:adjustRightInd w:val="0"/>
        <w:spacing w:after="120" w:line="240" w:lineRule="auto"/>
        <w:jc w:val="both"/>
        <w:rPr>
          <w:rFonts w:ascii="Times New Roman" w:hAnsi="Times New Roman"/>
          <w:b/>
          <w:bCs/>
          <w:sz w:val="20"/>
          <w:szCs w:val="20"/>
        </w:rPr>
      </w:pPr>
      <w:r w:rsidRPr="00E92DF8">
        <w:rPr>
          <w:rFonts w:ascii="Times New Roman" w:hAnsi="Times New Roman"/>
          <w:b/>
          <w:bCs/>
          <w:sz w:val="20"/>
          <w:szCs w:val="20"/>
        </w:rPr>
        <w:lastRenderedPageBreak/>
        <w:t xml:space="preserve">Objetivos </w:t>
      </w:r>
      <w:r w:rsidR="009D0A0D" w:rsidRPr="00E92DF8">
        <w:rPr>
          <w:rFonts w:ascii="Times New Roman" w:hAnsi="Times New Roman"/>
          <w:b/>
          <w:bCs/>
          <w:sz w:val="20"/>
          <w:szCs w:val="20"/>
        </w:rPr>
        <w:t>e</w:t>
      </w:r>
      <w:r w:rsidRPr="00E92DF8">
        <w:rPr>
          <w:rFonts w:ascii="Times New Roman" w:hAnsi="Times New Roman"/>
          <w:b/>
          <w:bCs/>
          <w:sz w:val="20"/>
          <w:szCs w:val="20"/>
        </w:rPr>
        <w:t>specíficos</w:t>
      </w:r>
    </w:p>
    <w:p w:rsidR="006A759C" w:rsidRPr="00E92DF8" w:rsidRDefault="006A759C" w:rsidP="00132BD0">
      <w:pPr>
        <w:numPr>
          <w:ilvl w:val="0"/>
          <w:numId w:val="4"/>
        </w:numPr>
        <w:autoSpaceDE w:val="0"/>
        <w:autoSpaceDN w:val="0"/>
        <w:adjustRightInd w:val="0"/>
        <w:spacing w:after="0" w:line="240" w:lineRule="auto"/>
        <w:ind w:left="284" w:hanging="284"/>
        <w:jc w:val="both"/>
        <w:rPr>
          <w:rFonts w:ascii="Times New Roman" w:hAnsi="Times New Roman"/>
          <w:sz w:val="20"/>
          <w:szCs w:val="20"/>
        </w:rPr>
      </w:pPr>
      <w:r w:rsidRPr="00E92DF8">
        <w:rPr>
          <w:rFonts w:ascii="Times New Roman" w:hAnsi="Times New Roman"/>
          <w:sz w:val="20"/>
          <w:szCs w:val="20"/>
        </w:rPr>
        <w:t>Impulsar la participación de los niños y jóvenes atletas de Iztapalapa como representativo delegacional en los Juegos Deportivos Infantiles, Juveniles y Paralímpicos de la Ciudad de México, en los Juegos Populares del Distrito Federal, así como en contiendas deportivas nacionales e internacionales.</w:t>
      </w:r>
    </w:p>
    <w:p w:rsidR="006A759C" w:rsidRPr="00E92DF8" w:rsidRDefault="006A759C" w:rsidP="00132BD0">
      <w:pPr>
        <w:numPr>
          <w:ilvl w:val="0"/>
          <w:numId w:val="4"/>
        </w:numPr>
        <w:autoSpaceDE w:val="0"/>
        <w:autoSpaceDN w:val="0"/>
        <w:adjustRightInd w:val="0"/>
        <w:spacing w:after="0" w:line="240" w:lineRule="auto"/>
        <w:ind w:left="284" w:hanging="284"/>
        <w:jc w:val="both"/>
        <w:rPr>
          <w:rFonts w:ascii="Times New Roman" w:hAnsi="Times New Roman"/>
          <w:sz w:val="20"/>
          <w:szCs w:val="20"/>
        </w:rPr>
      </w:pPr>
      <w:r w:rsidRPr="00E92DF8">
        <w:rPr>
          <w:rFonts w:ascii="Times New Roman" w:hAnsi="Times New Roman"/>
          <w:sz w:val="20"/>
          <w:szCs w:val="20"/>
        </w:rPr>
        <w:t>Contribuir al desarrollo social integrado de los destacados deportistas con discapacidad habitantes de la demarcación Iztapalapa.</w:t>
      </w:r>
    </w:p>
    <w:p w:rsidR="006A759C" w:rsidRPr="00E92DF8" w:rsidRDefault="006A759C" w:rsidP="00132BD0">
      <w:pPr>
        <w:numPr>
          <w:ilvl w:val="0"/>
          <w:numId w:val="4"/>
        </w:numPr>
        <w:autoSpaceDE w:val="0"/>
        <w:autoSpaceDN w:val="0"/>
        <w:adjustRightInd w:val="0"/>
        <w:spacing w:after="120" w:line="240" w:lineRule="auto"/>
        <w:ind w:left="284" w:hanging="284"/>
        <w:jc w:val="both"/>
        <w:rPr>
          <w:rFonts w:ascii="Times New Roman" w:hAnsi="Times New Roman"/>
          <w:sz w:val="20"/>
          <w:szCs w:val="20"/>
        </w:rPr>
      </w:pPr>
      <w:r w:rsidRPr="00E92DF8">
        <w:rPr>
          <w:rFonts w:ascii="Times New Roman" w:hAnsi="Times New Roman"/>
          <w:sz w:val="20"/>
          <w:szCs w:val="20"/>
        </w:rPr>
        <w:t>Promover el deporte comunitario en las colonias, barrios, pueblos y unidades habitacionales, a través de eventos masivos en espacios públicos.</w:t>
      </w:r>
    </w:p>
    <w:p w:rsidR="006A759C" w:rsidRPr="00E92DF8" w:rsidRDefault="006A759C" w:rsidP="006A759C">
      <w:pPr>
        <w:widowControl w:val="0"/>
        <w:autoSpaceDE w:val="0"/>
        <w:autoSpaceDN w:val="0"/>
        <w:adjustRightInd w:val="0"/>
        <w:spacing w:after="120" w:line="240" w:lineRule="auto"/>
        <w:rPr>
          <w:rFonts w:ascii="Times New Roman" w:hAnsi="Times New Roman"/>
          <w:b/>
          <w:bCs/>
          <w:sz w:val="20"/>
          <w:szCs w:val="20"/>
        </w:rPr>
      </w:pPr>
      <w:r w:rsidRPr="00E92DF8">
        <w:rPr>
          <w:rFonts w:ascii="Times New Roman" w:hAnsi="Times New Roman"/>
          <w:b/>
          <w:bCs/>
          <w:sz w:val="20"/>
          <w:szCs w:val="20"/>
        </w:rPr>
        <w:t>Metas físicas</w:t>
      </w:r>
    </w:p>
    <w:p w:rsidR="006A759C" w:rsidRPr="00E92DF8" w:rsidRDefault="006A759C" w:rsidP="006F79D0">
      <w:pPr>
        <w:autoSpaceDE w:val="0"/>
        <w:autoSpaceDN w:val="0"/>
        <w:adjustRightInd w:val="0"/>
        <w:spacing w:after="60" w:line="240" w:lineRule="auto"/>
        <w:rPr>
          <w:rFonts w:ascii="Times New Roman" w:hAnsi="Times New Roman"/>
          <w:bCs/>
          <w:sz w:val="20"/>
          <w:szCs w:val="20"/>
        </w:rPr>
      </w:pPr>
      <w:r w:rsidRPr="00E92DF8">
        <w:rPr>
          <w:rFonts w:ascii="Times New Roman" w:hAnsi="Times New Roman"/>
          <w:bCs/>
          <w:sz w:val="20"/>
          <w:szCs w:val="20"/>
        </w:rPr>
        <w:t>Etapa Delegacional de Competencia</w:t>
      </w:r>
    </w:p>
    <w:p w:rsidR="006A759C" w:rsidRPr="00E92DF8" w:rsidRDefault="006A759C" w:rsidP="006F79D0">
      <w:p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Otorgar una ayuda económica por única vez de $350.00 (trescientos cincuenta pesos 00/M.N.) hasta 1445 atletas y entrenadores por disciplina que obtengan durante el ejercicio fiscal 2012 la representación en el proceso selectivo Delegacional, rumbo a los Juegos Deportivos Infantiles, Juveniles y Paralímpicos de la Ciudad de México, así como en los Juegos Populares del Distrito Federal; el número de beneficiarios estará determinado por la suficiencia presupuestal del Programa.</w:t>
      </w:r>
    </w:p>
    <w:p w:rsidR="006A759C" w:rsidRPr="00E92DF8" w:rsidRDefault="006A759C" w:rsidP="006F79D0">
      <w:pPr>
        <w:autoSpaceDE w:val="0"/>
        <w:autoSpaceDN w:val="0"/>
        <w:adjustRightInd w:val="0"/>
        <w:spacing w:after="60" w:line="240" w:lineRule="auto"/>
        <w:rPr>
          <w:rFonts w:ascii="Times New Roman" w:hAnsi="Times New Roman"/>
          <w:bCs/>
          <w:sz w:val="20"/>
          <w:szCs w:val="20"/>
        </w:rPr>
      </w:pPr>
      <w:r w:rsidRPr="00E92DF8">
        <w:rPr>
          <w:rFonts w:ascii="Times New Roman" w:hAnsi="Times New Roman"/>
          <w:bCs/>
          <w:sz w:val="20"/>
          <w:szCs w:val="20"/>
        </w:rPr>
        <w:t>Etapa distrital de competencia</w:t>
      </w:r>
    </w:p>
    <w:p w:rsidR="006A759C" w:rsidRPr="00E92DF8" w:rsidRDefault="006A759C" w:rsidP="006A759C">
      <w:p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 xml:space="preserve">Entregar un apoyo bimestral por 6 bimestres hasta 361 atletas y entrenadores que obtuvieron el 1º, 2º ó 3º lugar en los juegos populares del </w:t>
      </w:r>
      <w:r w:rsidR="00A278D1" w:rsidRPr="00E92DF8">
        <w:rPr>
          <w:rFonts w:ascii="Times New Roman" w:hAnsi="Times New Roman"/>
          <w:sz w:val="20"/>
          <w:szCs w:val="20"/>
        </w:rPr>
        <w:t>D</w:t>
      </w:r>
      <w:r w:rsidRPr="00E92DF8">
        <w:rPr>
          <w:rFonts w:ascii="Times New Roman" w:hAnsi="Times New Roman"/>
          <w:sz w:val="20"/>
          <w:szCs w:val="20"/>
        </w:rPr>
        <w:t xml:space="preserve">istrito </w:t>
      </w:r>
      <w:r w:rsidR="00A278D1" w:rsidRPr="00E92DF8">
        <w:rPr>
          <w:rFonts w:ascii="Times New Roman" w:hAnsi="Times New Roman"/>
          <w:sz w:val="20"/>
          <w:szCs w:val="20"/>
        </w:rPr>
        <w:t>F</w:t>
      </w:r>
      <w:r w:rsidRPr="00E92DF8">
        <w:rPr>
          <w:rFonts w:ascii="Times New Roman" w:hAnsi="Times New Roman"/>
          <w:sz w:val="20"/>
          <w:szCs w:val="20"/>
        </w:rPr>
        <w:t xml:space="preserve">ederal 2011, así como a los que obtengan el 1°, 2° ó 3° lugar en los juegos deportivos infantiles, juveniles y paralímpicos de la </w:t>
      </w:r>
      <w:r w:rsidR="00A278D1" w:rsidRPr="00E92DF8">
        <w:rPr>
          <w:rFonts w:ascii="Times New Roman" w:hAnsi="Times New Roman"/>
          <w:sz w:val="20"/>
          <w:szCs w:val="20"/>
        </w:rPr>
        <w:t>C</w:t>
      </w:r>
      <w:r w:rsidRPr="00E92DF8">
        <w:rPr>
          <w:rFonts w:ascii="Times New Roman" w:hAnsi="Times New Roman"/>
          <w:sz w:val="20"/>
          <w:szCs w:val="20"/>
        </w:rPr>
        <w:t>iudad de México, y en los juegos populares del Distrito Federal edición 2011-  2012. En el caso de equipos se entregará el apoyo bimestral únicamente a un entrenador, el número de beneficiarios estará determinado por la suficiencia presupuestal del programa y los montos de los apoyos serán:</w:t>
      </w:r>
    </w:p>
    <w:p w:rsidR="006A759C" w:rsidRPr="00E92DF8" w:rsidRDefault="006A759C" w:rsidP="006A759C">
      <w:pPr>
        <w:autoSpaceDE w:val="0"/>
        <w:autoSpaceDN w:val="0"/>
        <w:adjustRightInd w:val="0"/>
        <w:spacing w:after="0" w:line="240" w:lineRule="auto"/>
        <w:rPr>
          <w:rFonts w:ascii="Times New Roman" w:hAnsi="Times New Roman"/>
          <w:sz w:val="20"/>
          <w:szCs w:val="20"/>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1"/>
        <w:gridCol w:w="3259"/>
        <w:gridCol w:w="1843"/>
      </w:tblGrid>
      <w:tr w:rsidR="006A759C" w:rsidRPr="00E92DF8" w:rsidTr="00BE6539">
        <w:tc>
          <w:tcPr>
            <w:tcW w:w="1561" w:type="dxa"/>
          </w:tcPr>
          <w:p w:rsidR="006A759C" w:rsidRPr="00E92DF8" w:rsidRDefault="006A759C" w:rsidP="00BE6539">
            <w:pPr>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Categoría</w:t>
            </w:r>
          </w:p>
        </w:tc>
        <w:tc>
          <w:tcPr>
            <w:tcW w:w="3259" w:type="dxa"/>
          </w:tcPr>
          <w:p w:rsidR="006A759C" w:rsidRPr="00E92DF8" w:rsidRDefault="006A759C" w:rsidP="00BE6539">
            <w:pPr>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Lugar obtenido en la etapa distrital</w:t>
            </w:r>
          </w:p>
        </w:tc>
        <w:tc>
          <w:tcPr>
            <w:tcW w:w="1843" w:type="dxa"/>
          </w:tcPr>
          <w:p w:rsidR="006A759C" w:rsidRPr="00E92DF8" w:rsidRDefault="006A759C" w:rsidP="00BE6539">
            <w:pPr>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Apoyo bimestral</w:t>
            </w:r>
          </w:p>
        </w:tc>
      </w:tr>
      <w:tr w:rsidR="006A759C" w:rsidRPr="00E92DF8" w:rsidTr="00BE6539">
        <w:tc>
          <w:tcPr>
            <w:tcW w:w="1561" w:type="dxa"/>
          </w:tcPr>
          <w:p w:rsidR="006A759C" w:rsidRPr="00E92DF8" w:rsidRDefault="006A759C" w:rsidP="00BE6539">
            <w:pPr>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A</w:t>
            </w:r>
          </w:p>
        </w:tc>
        <w:tc>
          <w:tcPr>
            <w:tcW w:w="3259" w:type="dxa"/>
          </w:tcPr>
          <w:p w:rsidR="006A759C" w:rsidRPr="00E92DF8" w:rsidRDefault="006A759C" w:rsidP="00BE6539">
            <w:pPr>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1er. lugar</w:t>
            </w:r>
          </w:p>
        </w:tc>
        <w:tc>
          <w:tcPr>
            <w:tcW w:w="1843" w:type="dxa"/>
          </w:tcPr>
          <w:p w:rsidR="006A759C" w:rsidRPr="00E92DF8" w:rsidRDefault="006A759C" w:rsidP="00BE6539">
            <w:pPr>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$ 500.00</w:t>
            </w:r>
          </w:p>
        </w:tc>
      </w:tr>
      <w:tr w:rsidR="006A759C" w:rsidRPr="00E92DF8" w:rsidTr="00BE6539">
        <w:tc>
          <w:tcPr>
            <w:tcW w:w="1561" w:type="dxa"/>
          </w:tcPr>
          <w:p w:rsidR="006A759C" w:rsidRPr="00E92DF8" w:rsidRDefault="006A759C" w:rsidP="00BE6539">
            <w:pPr>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B</w:t>
            </w:r>
          </w:p>
        </w:tc>
        <w:tc>
          <w:tcPr>
            <w:tcW w:w="3259" w:type="dxa"/>
          </w:tcPr>
          <w:p w:rsidR="006A759C" w:rsidRPr="00E92DF8" w:rsidRDefault="006A759C" w:rsidP="00BE6539">
            <w:pPr>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2do. lugar</w:t>
            </w:r>
          </w:p>
        </w:tc>
        <w:tc>
          <w:tcPr>
            <w:tcW w:w="1843" w:type="dxa"/>
          </w:tcPr>
          <w:p w:rsidR="006A759C" w:rsidRPr="00E92DF8" w:rsidRDefault="006A759C" w:rsidP="00BE6539">
            <w:pPr>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$ 450.00</w:t>
            </w:r>
          </w:p>
        </w:tc>
      </w:tr>
      <w:tr w:rsidR="006A759C" w:rsidRPr="00E92DF8" w:rsidTr="00BE6539">
        <w:tc>
          <w:tcPr>
            <w:tcW w:w="1561" w:type="dxa"/>
          </w:tcPr>
          <w:p w:rsidR="006A759C" w:rsidRPr="00E92DF8" w:rsidRDefault="006A759C" w:rsidP="00BE6539">
            <w:pPr>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C</w:t>
            </w:r>
          </w:p>
        </w:tc>
        <w:tc>
          <w:tcPr>
            <w:tcW w:w="3259" w:type="dxa"/>
          </w:tcPr>
          <w:p w:rsidR="006A759C" w:rsidRPr="00E92DF8" w:rsidRDefault="006A759C" w:rsidP="00BE6539">
            <w:pPr>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3er. lugar</w:t>
            </w:r>
          </w:p>
        </w:tc>
        <w:tc>
          <w:tcPr>
            <w:tcW w:w="1843" w:type="dxa"/>
          </w:tcPr>
          <w:p w:rsidR="006A759C" w:rsidRPr="00E92DF8" w:rsidRDefault="006A759C" w:rsidP="00BE6539">
            <w:pPr>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$ 400.00</w:t>
            </w:r>
          </w:p>
        </w:tc>
      </w:tr>
    </w:tbl>
    <w:p w:rsidR="006A759C" w:rsidRPr="00E92DF8" w:rsidRDefault="006A759C" w:rsidP="006A759C">
      <w:pPr>
        <w:autoSpaceDE w:val="0"/>
        <w:autoSpaceDN w:val="0"/>
        <w:adjustRightInd w:val="0"/>
        <w:spacing w:after="0" w:line="240" w:lineRule="auto"/>
        <w:rPr>
          <w:rFonts w:ascii="Times New Roman" w:hAnsi="Times New Roman"/>
          <w:b/>
          <w:bCs/>
          <w:sz w:val="20"/>
          <w:szCs w:val="20"/>
        </w:rPr>
      </w:pPr>
    </w:p>
    <w:p w:rsidR="006A759C" w:rsidRPr="00E92DF8" w:rsidRDefault="006A759C" w:rsidP="006F79D0">
      <w:pPr>
        <w:autoSpaceDE w:val="0"/>
        <w:autoSpaceDN w:val="0"/>
        <w:adjustRightInd w:val="0"/>
        <w:spacing w:after="60" w:line="240" w:lineRule="auto"/>
        <w:rPr>
          <w:rFonts w:ascii="Times New Roman" w:hAnsi="Times New Roman"/>
          <w:bCs/>
          <w:sz w:val="20"/>
          <w:szCs w:val="20"/>
        </w:rPr>
      </w:pPr>
      <w:r w:rsidRPr="00E92DF8">
        <w:rPr>
          <w:rFonts w:ascii="Times New Roman" w:hAnsi="Times New Roman"/>
          <w:bCs/>
          <w:sz w:val="20"/>
          <w:szCs w:val="20"/>
        </w:rPr>
        <w:t>Etapa nacional de competencia</w:t>
      </w:r>
    </w:p>
    <w:p w:rsidR="006A759C" w:rsidRPr="00E92DF8" w:rsidRDefault="006A759C" w:rsidP="006A759C">
      <w:p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Entregar un apoyo mensual por 12 meses hasta 112 atletas Iztapalapenses y entrenadores que obtuvieron el 1º, 2º ó 3º lugar en los Juegos Populares Nacionales 2011, así como los que obtengan el 1°, 2° ó 3° lugar en la etapa nacional de la Olimpiada Infantil y Juvenil, en los Juegos Populares y Paralímpico, y en los Juegos Populares Nacionales, edición 2011-2012. En el caso de equipos se entregará el apoyo mensual únicamente a un entrenador, el número de beneficiarios estará determinado por la suficiencia presupuestal del programa y los montos de los apoyos serán:</w:t>
      </w:r>
    </w:p>
    <w:p w:rsidR="006A759C" w:rsidRPr="00E92DF8" w:rsidRDefault="006A759C" w:rsidP="006A759C">
      <w:pPr>
        <w:autoSpaceDE w:val="0"/>
        <w:autoSpaceDN w:val="0"/>
        <w:adjustRightInd w:val="0"/>
        <w:spacing w:after="0" w:line="240" w:lineRule="auto"/>
        <w:rPr>
          <w:rFonts w:ascii="Times New Roman" w:hAnsi="Times New Roman"/>
          <w:sz w:val="20"/>
          <w:szCs w:val="20"/>
        </w:rPr>
      </w:pPr>
    </w:p>
    <w:p w:rsidR="006A759C" w:rsidRPr="00E92DF8" w:rsidRDefault="006A759C" w:rsidP="006A759C">
      <w:pPr>
        <w:autoSpaceDE w:val="0"/>
        <w:autoSpaceDN w:val="0"/>
        <w:adjustRightInd w:val="0"/>
        <w:spacing w:after="0" w:line="240" w:lineRule="auto"/>
        <w:rPr>
          <w:rFonts w:ascii="Times New Roman" w:hAnsi="Times New Roman"/>
          <w:sz w:val="20"/>
          <w:szCs w:val="20"/>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1"/>
        <w:gridCol w:w="3259"/>
        <w:gridCol w:w="1843"/>
      </w:tblGrid>
      <w:tr w:rsidR="006A759C" w:rsidRPr="00E92DF8" w:rsidTr="00BE6539">
        <w:tc>
          <w:tcPr>
            <w:tcW w:w="1561" w:type="dxa"/>
          </w:tcPr>
          <w:p w:rsidR="006A759C" w:rsidRPr="00E92DF8" w:rsidRDefault="006A759C" w:rsidP="00BE6539">
            <w:pPr>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Categoría</w:t>
            </w:r>
          </w:p>
        </w:tc>
        <w:tc>
          <w:tcPr>
            <w:tcW w:w="3259" w:type="dxa"/>
          </w:tcPr>
          <w:p w:rsidR="006A759C" w:rsidRPr="00E92DF8" w:rsidRDefault="006A759C" w:rsidP="00BE6539">
            <w:pPr>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Lugar obtenido en la etapa nacional</w:t>
            </w:r>
          </w:p>
        </w:tc>
        <w:tc>
          <w:tcPr>
            <w:tcW w:w="1843" w:type="dxa"/>
          </w:tcPr>
          <w:p w:rsidR="006A759C" w:rsidRPr="00E92DF8" w:rsidRDefault="006A759C" w:rsidP="00BE6539">
            <w:pPr>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Apoyo mensual</w:t>
            </w:r>
          </w:p>
        </w:tc>
      </w:tr>
      <w:tr w:rsidR="006A759C" w:rsidRPr="00E92DF8" w:rsidTr="00BE6539">
        <w:tc>
          <w:tcPr>
            <w:tcW w:w="1561" w:type="dxa"/>
          </w:tcPr>
          <w:p w:rsidR="006A759C" w:rsidRPr="00E92DF8" w:rsidRDefault="006A759C" w:rsidP="00BE6539">
            <w:pPr>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A</w:t>
            </w:r>
          </w:p>
        </w:tc>
        <w:tc>
          <w:tcPr>
            <w:tcW w:w="3259" w:type="dxa"/>
          </w:tcPr>
          <w:p w:rsidR="006A759C" w:rsidRPr="00E92DF8" w:rsidRDefault="006A759C" w:rsidP="00BE6539">
            <w:pPr>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1er. lugar</w:t>
            </w:r>
          </w:p>
        </w:tc>
        <w:tc>
          <w:tcPr>
            <w:tcW w:w="1843" w:type="dxa"/>
          </w:tcPr>
          <w:p w:rsidR="006A759C" w:rsidRPr="00E92DF8" w:rsidRDefault="006A759C" w:rsidP="00BE6539">
            <w:pPr>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$ 500.00</w:t>
            </w:r>
          </w:p>
        </w:tc>
      </w:tr>
      <w:tr w:rsidR="006A759C" w:rsidRPr="00E92DF8" w:rsidTr="00BE6539">
        <w:tc>
          <w:tcPr>
            <w:tcW w:w="1561" w:type="dxa"/>
          </w:tcPr>
          <w:p w:rsidR="006A759C" w:rsidRPr="00E92DF8" w:rsidRDefault="006A759C" w:rsidP="00BE6539">
            <w:pPr>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B</w:t>
            </w:r>
          </w:p>
        </w:tc>
        <w:tc>
          <w:tcPr>
            <w:tcW w:w="3259" w:type="dxa"/>
          </w:tcPr>
          <w:p w:rsidR="006A759C" w:rsidRPr="00E92DF8" w:rsidRDefault="006A759C" w:rsidP="00BE6539">
            <w:pPr>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2do. lugar</w:t>
            </w:r>
          </w:p>
        </w:tc>
        <w:tc>
          <w:tcPr>
            <w:tcW w:w="1843" w:type="dxa"/>
          </w:tcPr>
          <w:p w:rsidR="006A759C" w:rsidRPr="00E92DF8" w:rsidRDefault="006A759C" w:rsidP="00BE6539">
            <w:pPr>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$ 450.00</w:t>
            </w:r>
          </w:p>
        </w:tc>
      </w:tr>
      <w:tr w:rsidR="006A759C" w:rsidRPr="00E92DF8" w:rsidTr="00BE6539">
        <w:tc>
          <w:tcPr>
            <w:tcW w:w="1561" w:type="dxa"/>
          </w:tcPr>
          <w:p w:rsidR="006A759C" w:rsidRPr="00E92DF8" w:rsidRDefault="006A759C" w:rsidP="00BE6539">
            <w:pPr>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C</w:t>
            </w:r>
          </w:p>
        </w:tc>
        <w:tc>
          <w:tcPr>
            <w:tcW w:w="3259" w:type="dxa"/>
          </w:tcPr>
          <w:p w:rsidR="006A759C" w:rsidRPr="00E92DF8" w:rsidRDefault="006A759C" w:rsidP="00BE6539">
            <w:pPr>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3er. lugar</w:t>
            </w:r>
          </w:p>
        </w:tc>
        <w:tc>
          <w:tcPr>
            <w:tcW w:w="1843" w:type="dxa"/>
          </w:tcPr>
          <w:p w:rsidR="006A759C" w:rsidRPr="00E92DF8" w:rsidRDefault="006A759C" w:rsidP="00BE6539">
            <w:pPr>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$ 400.00</w:t>
            </w:r>
          </w:p>
        </w:tc>
      </w:tr>
    </w:tbl>
    <w:p w:rsidR="006A759C" w:rsidRPr="00E92DF8" w:rsidRDefault="006A759C" w:rsidP="006A759C">
      <w:pPr>
        <w:autoSpaceDE w:val="0"/>
        <w:autoSpaceDN w:val="0"/>
        <w:adjustRightInd w:val="0"/>
        <w:spacing w:after="0" w:line="240" w:lineRule="auto"/>
        <w:rPr>
          <w:rFonts w:ascii="Times New Roman" w:hAnsi="Times New Roman"/>
          <w:sz w:val="20"/>
          <w:szCs w:val="20"/>
        </w:rPr>
      </w:pPr>
    </w:p>
    <w:p w:rsidR="0030005A" w:rsidRPr="00E92DF8" w:rsidRDefault="0030005A" w:rsidP="006A759C">
      <w:pPr>
        <w:autoSpaceDE w:val="0"/>
        <w:autoSpaceDN w:val="0"/>
        <w:adjustRightInd w:val="0"/>
        <w:spacing w:after="0" w:line="240" w:lineRule="auto"/>
        <w:rPr>
          <w:rFonts w:ascii="Times New Roman" w:hAnsi="Times New Roman"/>
          <w:sz w:val="20"/>
          <w:szCs w:val="20"/>
        </w:rPr>
      </w:pPr>
    </w:p>
    <w:p w:rsidR="006A759C" w:rsidRPr="00E92DF8" w:rsidRDefault="006A759C" w:rsidP="00725C70">
      <w:p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Ningún atleta podrá recibir al mismo tiempo el apoyo bimestral correspondiente a la etapa distrital de competencia y el</w:t>
      </w:r>
      <w:r w:rsidR="00FB3B61" w:rsidRPr="00E92DF8">
        <w:rPr>
          <w:rFonts w:ascii="Times New Roman" w:hAnsi="Times New Roman"/>
          <w:sz w:val="20"/>
          <w:szCs w:val="20"/>
        </w:rPr>
        <w:t xml:space="preserve"> </w:t>
      </w:r>
      <w:r w:rsidRPr="00E92DF8">
        <w:rPr>
          <w:rFonts w:ascii="Times New Roman" w:hAnsi="Times New Roman"/>
          <w:sz w:val="20"/>
          <w:szCs w:val="20"/>
        </w:rPr>
        <w:t>apoyo mensual correspondiente a la etapa nacional de competencia, por lo que el atleta que reciba un apoyo bimestral</w:t>
      </w:r>
      <w:r w:rsidR="00FB3B61" w:rsidRPr="00E92DF8">
        <w:rPr>
          <w:rFonts w:ascii="Times New Roman" w:hAnsi="Times New Roman"/>
          <w:sz w:val="20"/>
          <w:szCs w:val="20"/>
        </w:rPr>
        <w:t xml:space="preserve"> </w:t>
      </w:r>
      <w:r w:rsidRPr="00E92DF8">
        <w:rPr>
          <w:rFonts w:ascii="Times New Roman" w:hAnsi="Times New Roman"/>
          <w:sz w:val="20"/>
          <w:szCs w:val="20"/>
        </w:rPr>
        <w:t>correspondiente a la etapa distrital y resulte acreedor de un apoyo mensual en la etapa nacional, deberá renunciar al primero</w:t>
      </w:r>
      <w:r w:rsidR="00FB3B61" w:rsidRPr="00E92DF8">
        <w:rPr>
          <w:rFonts w:ascii="Times New Roman" w:hAnsi="Times New Roman"/>
          <w:sz w:val="20"/>
          <w:szCs w:val="20"/>
        </w:rPr>
        <w:t xml:space="preserve"> </w:t>
      </w:r>
      <w:r w:rsidRPr="00E92DF8">
        <w:rPr>
          <w:rFonts w:ascii="Times New Roman" w:hAnsi="Times New Roman"/>
          <w:sz w:val="20"/>
          <w:szCs w:val="20"/>
        </w:rPr>
        <w:t>para poder obtener el beneficio contemplado para la etapa nacional.</w:t>
      </w:r>
    </w:p>
    <w:p w:rsidR="006A759C" w:rsidRPr="00E92DF8" w:rsidRDefault="006A759C" w:rsidP="006F79D0">
      <w:pPr>
        <w:autoSpaceDE w:val="0"/>
        <w:autoSpaceDN w:val="0"/>
        <w:adjustRightInd w:val="0"/>
        <w:spacing w:after="60" w:line="240" w:lineRule="auto"/>
        <w:rPr>
          <w:rFonts w:ascii="Times New Roman" w:hAnsi="Times New Roman"/>
          <w:bCs/>
          <w:sz w:val="20"/>
          <w:szCs w:val="20"/>
        </w:rPr>
      </w:pPr>
      <w:r w:rsidRPr="00E92DF8">
        <w:rPr>
          <w:rFonts w:ascii="Times New Roman" w:hAnsi="Times New Roman"/>
          <w:bCs/>
          <w:sz w:val="20"/>
          <w:szCs w:val="20"/>
        </w:rPr>
        <w:t>Apoyo a destacados atletas con discapacidad residentes en Iztapalapa</w:t>
      </w:r>
    </w:p>
    <w:p w:rsidR="008636A0" w:rsidRPr="00E92DF8" w:rsidRDefault="006A759C" w:rsidP="008636A0">
      <w:p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Hasta 15 atletas con discapacidad, residentes en Iztapalapa que obtuvieron el 1º, 2º o 3º lugar en años anteriores al 2011 en competencias de nivel nacional o internacional como son: Juegos Paralímpicos, Campeonato Mundial de la Especialidad, Juegos Parapanamericanos, Campeonato Parapanamericanos de primera fuerza de la especialidad, Campeonato Nacional de Primera Fuerza o Juegos Mundiales IWAS (Federación Internacional de Deporte en Silla de Ruedas y de Amputados) o alguna otra competencia de nivel nacional o internacional avalada por la Comisión Nacional de Cultura Física y Deporte (CONADE), recibirán un apoyo mensual de $1,000.00 (mil pesos 00/100 M.N.) durante doce meses.</w:t>
      </w:r>
    </w:p>
    <w:p w:rsidR="006A759C" w:rsidRPr="00E92DF8" w:rsidRDefault="006A759C" w:rsidP="008636A0">
      <w:p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bCs/>
          <w:sz w:val="20"/>
          <w:szCs w:val="20"/>
        </w:rPr>
        <w:lastRenderedPageBreak/>
        <w:t>Apoyo de vestuario deportivo</w:t>
      </w:r>
    </w:p>
    <w:p w:rsidR="006A759C" w:rsidRPr="00E92DF8" w:rsidRDefault="006A759C" w:rsidP="00725C70">
      <w:p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Otorgar un uniforme deportivo de la institución a atletas y entrenadores que obtengan la representatividad en los Juegos Selectivos Delegacionales, rumbo a los Juegos Deportivos Infantiles, Juveniles y Paralímpicos de la Ciudad de México y en los Juegos Populares del Distrito Federal y a atletas destacados en contiendas deportivas nacionales e internacionales; el número de beneficiarios estará determinado por la suficiencia presupuestal del programa.</w:t>
      </w:r>
    </w:p>
    <w:p w:rsidR="006A759C" w:rsidRPr="00E92DF8" w:rsidRDefault="006A759C" w:rsidP="006F79D0">
      <w:pPr>
        <w:autoSpaceDE w:val="0"/>
        <w:autoSpaceDN w:val="0"/>
        <w:adjustRightInd w:val="0"/>
        <w:spacing w:after="60" w:line="240" w:lineRule="auto"/>
        <w:rPr>
          <w:rFonts w:ascii="Times New Roman" w:hAnsi="Times New Roman"/>
          <w:bCs/>
          <w:sz w:val="20"/>
          <w:szCs w:val="20"/>
        </w:rPr>
      </w:pPr>
      <w:r w:rsidRPr="00E92DF8">
        <w:rPr>
          <w:rFonts w:ascii="Times New Roman" w:hAnsi="Times New Roman"/>
          <w:bCs/>
          <w:sz w:val="20"/>
          <w:szCs w:val="20"/>
        </w:rPr>
        <w:t>Eventos deportivos masivos</w:t>
      </w:r>
    </w:p>
    <w:p w:rsidR="006A759C" w:rsidRPr="00E92DF8" w:rsidRDefault="006A759C" w:rsidP="00725C70">
      <w:p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Lograr la participación de 6 mil personas en los eventos masivos (carreras atléticas, caminatas y activación física “Zummba Iztapalapa”), a quienes se les proveerá de un artículo distintivo del evento.</w:t>
      </w:r>
    </w:p>
    <w:p w:rsidR="006A759C" w:rsidRPr="00E92DF8" w:rsidRDefault="006A759C" w:rsidP="006F79D0">
      <w:pPr>
        <w:widowControl w:val="0"/>
        <w:autoSpaceDE w:val="0"/>
        <w:autoSpaceDN w:val="0"/>
        <w:adjustRightInd w:val="0"/>
        <w:spacing w:after="60" w:line="240" w:lineRule="auto"/>
        <w:rPr>
          <w:rFonts w:ascii="Times New Roman" w:hAnsi="Times New Roman"/>
          <w:b/>
          <w:bCs/>
          <w:sz w:val="20"/>
          <w:szCs w:val="20"/>
        </w:rPr>
      </w:pPr>
      <w:r w:rsidRPr="00E92DF8">
        <w:rPr>
          <w:rFonts w:ascii="Times New Roman" w:hAnsi="Times New Roman"/>
          <w:b/>
          <w:bCs/>
          <w:sz w:val="20"/>
          <w:szCs w:val="20"/>
        </w:rPr>
        <w:t>Programación presupuestal</w:t>
      </w:r>
    </w:p>
    <w:p w:rsidR="006A759C" w:rsidRPr="00E92DF8" w:rsidRDefault="006A759C" w:rsidP="006A759C">
      <w:p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Para este programa se cuenta con la cantidad de hasta $3,055,782.00 (tres millones cincuenta y cinco mil setecientos ochenta y dos pesos 00/100 M.N.) en el capítulo 4000, que serán utilizados para el otorgamiento de las ayudas y apoyos a deportistas, conforme a la periodicidad establecida en el apartado II.5.</w:t>
      </w:r>
    </w:p>
    <w:p w:rsidR="006A759C" w:rsidRPr="00E92DF8" w:rsidRDefault="006A759C" w:rsidP="006A759C">
      <w:pPr>
        <w:autoSpaceDE w:val="0"/>
        <w:autoSpaceDN w:val="0"/>
        <w:adjustRightInd w:val="0"/>
        <w:spacing w:after="0" w:line="240" w:lineRule="auto"/>
        <w:rPr>
          <w:rFonts w:ascii="Times New Roman" w:hAnsi="Times New Roman"/>
          <w:sz w:val="20"/>
          <w:szCs w:val="20"/>
        </w:rPr>
      </w:pPr>
    </w:p>
    <w:p w:rsidR="006A759C" w:rsidRPr="00E92DF8" w:rsidRDefault="006A759C" w:rsidP="006F79D0">
      <w:pPr>
        <w:widowControl w:val="0"/>
        <w:autoSpaceDE w:val="0"/>
        <w:autoSpaceDN w:val="0"/>
        <w:adjustRightInd w:val="0"/>
        <w:spacing w:after="60" w:line="240" w:lineRule="auto"/>
        <w:rPr>
          <w:rFonts w:ascii="Times New Roman" w:hAnsi="Times New Roman"/>
          <w:b/>
          <w:bCs/>
          <w:sz w:val="20"/>
          <w:szCs w:val="20"/>
        </w:rPr>
      </w:pPr>
      <w:r w:rsidRPr="00E92DF8">
        <w:rPr>
          <w:rFonts w:ascii="Times New Roman" w:hAnsi="Times New Roman"/>
          <w:b/>
          <w:bCs/>
          <w:sz w:val="20"/>
          <w:szCs w:val="20"/>
        </w:rPr>
        <w:t>Requisitos y procedimientos de acceso</w:t>
      </w:r>
    </w:p>
    <w:p w:rsidR="006A759C" w:rsidRPr="00E92DF8" w:rsidRDefault="006A759C" w:rsidP="00725C70">
      <w:p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 xml:space="preserve">Podrán ser beneficiarios del </w:t>
      </w:r>
      <w:r w:rsidRPr="00E92DF8">
        <w:rPr>
          <w:rFonts w:ascii="Times New Roman" w:hAnsi="Times New Roman"/>
          <w:iCs/>
          <w:sz w:val="20"/>
          <w:szCs w:val="20"/>
        </w:rPr>
        <w:t xml:space="preserve">Programa </w:t>
      </w:r>
      <w:r w:rsidR="00F317D4" w:rsidRPr="00E92DF8">
        <w:rPr>
          <w:rFonts w:ascii="Times New Roman" w:hAnsi="Times New Roman"/>
          <w:iCs/>
          <w:sz w:val="20"/>
          <w:szCs w:val="20"/>
        </w:rPr>
        <w:t>D</w:t>
      </w:r>
      <w:r w:rsidRPr="00E92DF8">
        <w:rPr>
          <w:rFonts w:ascii="Times New Roman" w:hAnsi="Times New Roman"/>
          <w:iCs/>
          <w:sz w:val="20"/>
          <w:szCs w:val="20"/>
        </w:rPr>
        <w:t xml:space="preserve">eporte </w:t>
      </w:r>
      <w:r w:rsidR="00F317D4" w:rsidRPr="00E92DF8">
        <w:rPr>
          <w:rFonts w:ascii="Times New Roman" w:hAnsi="Times New Roman"/>
          <w:iCs/>
          <w:sz w:val="20"/>
          <w:szCs w:val="20"/>
        </w:rPr>
        <w:t>C</w:t>
      </w:r>
      <w:r w:rsidRPr="00E92DF8">
        <w:rPr>
          <w:rFonts w:ascii="Times New Roman" w:hAnsi="Times New Roman"/>
          <w:iCs/>
          <w:sz w:val="20"/>
          <w:szCs w:val="20"/>
        </w:rPr>
        <w:t xml:space="preserve">ompetitivo y </w:t>
      </w:r>
      <w:r w:rsidR="00F317D4" w:rsidRPr="00E92DF8">
        <w:rPr>
          <w:rFonts w:ascii="Times New Roman" w:hAnsi="Times New Roman"/>
          <w:iCs/>
          <w:sz w:val="20"/>
          <w:szCs w:val="20"/>
        </w:rPr>
        <w:t>C</w:t>
      </w:r>
      <w:r w:rsidRPr="00E92DF8">
        <w:rPr>
          <w:rFonts w:ascii="Times New Roman" w:hAnsi="Times New Roman"/>
          <w:iCs/>
          <w:sz w:val="20"/>
          <w:szCs w:val="20"/>
        </w:rPr>
        <w:t>omunitario 2012</w:t>
      </w:r>
      <w:r w:rsidR="00F317D4" w:rsidRPr="00E92DF8">
        <w:rPr>
          <w:rFonts w:ascii="Times New Roman" w:hAnsi="Times New Roman"/>
          <w:iCs/>
          <w:sz w:val="20"/>
          <w:szCs w:val="20"/>
        </w:rPr>
        <w:t>,</w:t>
      </w:r>
      <w:r w:rsidRPr="00E92DF8">
        <w:rPr>
          <w:rFonts w:ascii="Times New Roman" w:hAnsi="Times New Roman"/>
          <w:iCs/>
          <w:sz w:val="20"/>
          <w:szCs w:val="20"/>
        </w:rPr>
        <w:t xml:space="preserve"> </w:t>
      </w:r>
      <w:r w:rsidRPr="00E92DF8">
        <w:rPr>
          <w:rFonts w:ascii="Times New Roman" w:hAnsi="Times New Roman"/>
          <w:sz w:val="20"/>
          <w:szCs w:val="20"/>
        </w:rPr>
        <w:t xml:space="preserve">los deportistas que residen y practican su actividad deportiva dentro de la </w:t>
      </w:r>
      <w:r w:rsidR="00F317D4" w:rsidRPr="00E92DF8">
        <w:rPr>
          <w:rFonts w:ascii="Times New Roman" w:hAnsi="Times New Roman"/>
          <w:sz w:val="20"/>
          <w:szCs w:val="20"/>
        </w:rPr>
        <w:t>D</w:t>
      </w:r>
      <w:r w:rsidRPr="00E92DF8">
        <w:rPr>
          <w:rFonts w:ascii="Times New Roman" w:hAnsi="Times New Roman"/>
          <w:sz w:val="20"/>
          <w:szCs w:val="20"/>
        </w:rPr>
        <w:t>elegación Iztapalapa y que representen a la demarcación en los Juegos Deportivos Infantiles, Juveniles y Paralímpicos de la Ciudad de México y en los Juegos Populares del Distrito Federal, así como a atletas destacados en contiendas deportivas nacionales e internacionales.</w:t>
      </w:r>
    </w:p>
    <w:p w:rsidR="006A759C" w:rsidRPr="00E92DF8" w:rsidRDefault="006A759C" w:rsidP="00725C70">
      <w:p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El atleta acreedor a un apoyo económico en la etapa delegacional o a una apoyo en la etapa distrital o nacional, deberá de presentar, en las oficinas de la Coordinación de Desarrollo del Deporte, ubicadas en Aldama No. 63, planta baja, Barrio San Lucas, Iztapalapa, C.P. 0900 en un horario de 10:00 a 19: 00 hrs., la siguiente documentación en original y copia:</w:t>
      </w:r>
    </w:p>
    <w:p w:rsidR="006A759C" w:rsidRPr="00E92DF8" w:rsidRDefault="006A759C" w:rsidP="006A759C">
      <w:pPr>
        <w:autoSpaceDE w:val="0"/>
        <w:autoSpaceDN w:val="0"/>
        <w:adjustRightInd w:val="0"/>
        <w:spacing w:after="0" w:line="240" w:lineRule="auto"/>
        <w:rPr>
          <w:rFonts w:ascii="Times New Roman" w:hAnsi="Times New Roman"/>
          <w:sz w:val="20"/>
          <w:szCs w:val="20"/>
        </w:rPr>
      </w:pPr>
      <w:r w:rsidRPr="00E92DF8">
        <w:rPr>
          <w:rFonts w:ascii="Times New Roman" w:hAnsi="Times New Roman"/>
          <w:sz w:val="20"/>
          <w:szCs w:val="20"/>
        </w:rPr>
        <w:t>• Acta de Nacimiento,</w:t>
      </w:r>
    </w:p>
    <w:p w:rsidR="006A759C" w:rsidRPr="00E92DF8" w:rsidRDefault="006A759C" w:rsidP="006A759C">
      <w:pPr>
        <w:autoSpaceDE w:val="0"/>
        <w:autoSpaceDN w:val="0"/>
        <w:adjustRightInd w:val="0"/>
        <w:spacing w:after="0" w:line="240" w:lineRule="auto"/>
        <w:rPr>
          <w:rFonts w:ascii="Times New Roman" w:hAnsi="Times New Roman"/>
          <w:sz w:val="20"/>
          <w:szCs w:val="20"/>
        </w:rPr>
      </w:pPr>
      <w:r w:rsidRPr="00E92DF8">
        <w:rPr>
          <w:rFonts w:ascii="Times New Roman" w:hAnsi="Times New Roman"/>
          <w:sz w:val="20"/>
          <w:szCs w:val="20"/>
        </w:rPr>
        <w:t>• CURP,</w:t>
      </w:r>
    </w:p>
    <w:p w:rsidR="006A759C" w:rsidRPr="00E92DF8" w:rsidRDefault="006A759C" w:rsidP="006A759C">
      <w:pPr>
        <w:autoSpaceDE w:val="0"/>
        <w:autoSpaceDN w:val="0"/>
        <w:adjustRightInd w:val="0"/>
        <w:spacing w:after="0" w:line="240" w:lineRule="auto"/>
        <w:rPr>
          <w:rFonts w:ascii="Times New Roman" w:hAnsi="Times New Roman"/>
          <w:sz w:val="20"/>
          <w:szCs w:val="20"/>
        </w:rPr>
      </w:pPr>
      <w:r w:rsidRPr="00E92DF8">
        <w:rPr>
          <w:rFonts w:ascii="Times New Roman" w:hAnsi="Times New Roman"/>
          <w:sz w:val="20"/>
          <w:szCs w:val="20"/>
        </w:rPr>
        <w:t>• Comprobante de domicilio,</w:t>
      </w:r>
    </w:p>
    <w:p w:rsidR="006A759C" w:rsidRPr="00E92DF8" w:rsidRDefault="006A759C" w:rsidP="006A759C">
      <w:pPr>
        <w:autoSpaceDE w:val="0"/>
        <w:autoSpaceDN w:val="0"/>
        <w:adjustRightInd w:val="0"/>
        <w:spacing w:after="0" w:line="240" w:lineRule="auto"/>
        <w:rPr>
          <w:rFonts w:ascii="Times New Roman" w:hAnsi="Times New Roman"/>
          <w:sz w:val="20"/>
          <w:szCs w:val="20"/>
        </w:rPr>
      </w:pPr>
      <w:r w:rsidRPr="00E92DF8">
        <w:rPr>
          <w:rFonts w:ascii="Times New Roman" w:hAnsi="Times New Roman"/>
          <w:sz w:val="20"/>
          <w:szCs w:val="20"/>
        </w:rPr>
        <w:t>• Identificación oficial con fotografía (en caso de ser mayor de edad) e</w:t>
      </w:r>
    </w:p>
    <w:p w:rsidR="006A759C" w:rsidRPr="00E92DF8" w:rsidRDefault="006A759C" w:rsidP="00725C70">
      <w:pPr>
        <w:autoSpaceDE w:val="0"/>
        <w:autoSpaceDN w:val="0"/>
        <w:adjustRightInd w:val="0"/>
        <w:spacing w:after="120" w:line="240" w:lineRule="auto"/>
        <w:rPr>
          <w:rFonts w:ascii="Times New Roman" w:hAnsi="Times New Roman"/>
          <w:sz w:val="20"/>
          <w:szCs w:val="20"/>
        </w:rPr>
      </w:pPr>
      <w:r w:rsidRPr="00E92DF8">
        <w:rPr>
          <w:rFonts w:ascii="Times New Roman" w:hAnsi="Times New Roman"/>
          <w:sz w:val="20"/>
          <w:szCs w:val="20"/>
        </w:rPr>
        <w:t>• Identificación oficial con fotografía del padre o tutor en caso de ser menor de edad.</w:t>
      </w:r>
    </w:p>
    <w:p w:rsidR="006A759C" w:rsidRPr="00E92DF8" w:rsidRDefault="006A759C" w:rsidP="00725C70">
      <w:p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En el caso de destacados atletas con discapacidad, residentes en Iztapalapa, que hayan obtenido el 1º, 2º o 3º lugar en años anteriores al 2011 en competencias de nivel nacional o internacional, además de presentar la documentación anteriormente señalada, deberán de presentar original y copia de documento idóneo que d</w:t>
      </w:r>
      <w:r w:rsidR="006E10BF" w:rsidRPr="00E92DF8">
        <w:rPr>
          <w:rFonts w:ascii="Times New Roman" w:hAnsi="Times New Roman"/>
          <w:sz w:val="20"/>
          <w:szCs w:val="20"/>
        </w:rPr>
        <w:t>é</w:t>
      </w:r>
      <w:r w:rsidRPr="00E92DF8">
        <w:rPr>
          <w:rFonts w:ascii="Times New Roman" w:hAnsi="Times New Roman"/>
          <w:sz w:val="20"/>
          <w:szCs w:val="20"/>
        </w:rPr>
        <w:t xml:space="preserve"> constancia de su participación en la competencia respectiva y el lugar obtenido.</w:t>
      </w:r>
    </w:p>
    <w:p w:rsidR="006A759C" w:rsidRPr="00E92DF8" w:rsidRDefault="006A759C" w:rsidP="00725C70">
      <w:p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Las copias fotostáticas formarán parte del expediente, la documentación original se utilizará para cotejar los datos proporcionados por los beneficiarios.</w:t>
      </w:r>
    </w:p>
    <w:p w:rsidR="006A759C" w:rsidRPr="00E92DF8" w:rsidRDefault="006A759C" w:rsidP="00725C70">
      <w:p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La Coordinación de Desarrollo del Deporte determinará la procedencia o la no procedencia del otorgamiento del apoyo económico; el número de beneficiarios estará determinado por la suficiencia presupuestal del programa, de acuerdo al orden en que se hayan celebrado las competencias.</w:t>
      </w:r>
    </w:p>
    <w:p w:rsidR="00725C70" w:rsidRPr="00E92DF8" w:rsidRDefault="006A759C" w:rsidP="00A45AE8">
      <w:p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Para la celebración de eventos de deporte masivo, a los participantes se les proveerá de un artículo distintivo del evento, para ello, deberán registrarse en una relación de beneficiarios, proporcionando sus datos personales; el número de beneficiarios estará determinado por la suficiencia presupuestal del programa, de acuerdo al orden de solicitud de ingreso al programa.</w:t>
      </w:r>
    </w:p>
    <w:p w:rsidR="006A759C" w:rsidRPr="00E92DF8" w:rsidRDefault="006A759C" w:rsidP="006A759C">
      <w:pPr>
        <w:widowControl w:val="0"/>
        <w:autoSpaceDE w:val="0"/>
        <w:autoSpaceDN w:val="0"/>
        <w:adjustRightInd w:val="0"/>
        <w:spacing w:after="120" w:line="240" w:lineRule="auto"/>
        <w:rPr>
          <w:rFonts w:ascii="Times New Roman" w:hAnsi="Times New Roman"/>
          <w:b/>
          <w:bCs/>
          <w:sz w:val="20"/>
          <w:szCs w:val="20"/>
        </w:rPr>
      </w:pPr>
      <w:r w:rsidRPr="00E92DF8">
        <w:rPr>
          <w:rFonts w:ascii="Times New Roman" w:hAnsi="Times New Roman"/>
          <w:b/>
          <w:bCs/>
          <w:sz w:val="20"/>
          <w:szCs w:val="20"/>
        </w:rPr>
        <w:t>Procedimiento de instrumentación</w:t>
      </w:r>
    </w:p>
    <w:p w:rsidR="006A759C" w:rsidRPr="00E92DF8" w:rsidRDefault="006A759C" w:rsidP="006736DE">
      <w:pPr>
        <w:autoSpaceDE w:val="0"/>
        <w:autoSpaceDN w:val="0"/>
        <w:adjustRightInd w:val="0"/>
        <w:spacing w:after="60" w:line="240" w:lineRule="auto"/>
        <w:rPr>
          <w:rFonts w:ascii="Times New Roman" w:hAnsi="Times New Roman"/>
          <w:bCs/>
          <w:sz w:val="20"/>
          <w:szCs w:val="20"/>
        </w:rPr>
      </w:pPr>
      <w:r w:rsidRPr="00E92DF8">
        <w:rPr>
          <w:rFonts w:ascii="Times New Roman" w:hAnsi="Times New Roman"/>
          <w:bCs/>
          <w:sz w:val="20"/>
          <w:szCs w:val="20"/>
        </w:rPr>
        <w:t xml:space="preserve">Deporte </w:t>
      </w:r>
      <w:r w:rsidR="00BE6539" w:rsidRPr="00E92DF8">
        <w:rPr>
          <w:rFonts w:ascii="Times New Roman" w:hAnsi="Times New Roman"/>
          <w:bCs/>
          <w:sz w:val="20"/>
          <w:szCs w:val="20"/>
        </w:rPr>
        <w:t>c</w:t>
      </w:r>
      <w:r w:rsidRPr="00E92DF8">
        <w:rPr>
          <w:rFonts w:ascii="Times New Roman" w:hAnsi="Times New Roman"/>
          <w:bCs/>
          <w:sz w:val="20"/>
          <w:szCs w:val="20"/>
        </w:rPr>
        <w:t>ompetitivo</w:t>
      </w:r>
    </w:p>
    <w:p w:rsidR="006A759C" w:rsidRPr="00E92DF8" w:rsidRDefault="006A759C" w:rsidP="00725C70">
      <w:pPr>
        <w:autoSpaceDE w:val="0"/>
        <w:autoSpaceDN w:val="0"/>
        <w:adjustRightInd w:val="0"/>
        <w:spacing w:after="120" w:line="240" w:lineRule="auto"/>
        <w:jc w:val="both"/>
        <w:rPr>
          <w:rFonts w:ascii="Times New Roman" w:hAnsi="Times New Roman"/>
          <w:i/>
          <w:iCs/>
          <w:sz w:val="20"/>
          <w:szCs w:val="20"/>
        </w:rPr>
      </w:pPr>
      <w:r w:rsidRPr="00E92DF8">
        <w:rPr>
          <w:rFonts w:ascii="Times New Roman" w:hAnsi="Times New Roman"/>
          <w:sz w:val="20"/>
          <w:szCs w:val="20"/>
        </w:rPr>
        <w:t>Publicadas las R</w:t>
      </w:r>
      <w:r w:rsidRPr="00E92DF8">
        <w:rPr>
          <w:rFonts w:ascii="Times New Roman" w:hAnsi="Times New Roman"/>
          <w:iCs/>
          <w:sz w:val="20"/>
          <w:szCs w:val="20"/>
        </w:rPr>
        <w:t>eglas de Operación del Programa Deporte Competitivo y Comunitario 2012</w:t>
      </w:r>
      <w:r w:rsidRPr="00E92DF8">
        <w:rPr>
          <w:rFonts w:ascii="Times New Roman" w:hAnsi="Times New Roman"/>
          <w:b/>
          <w:bCs/>
          <w:sz w:val="20"/>
          <w:szCs w:val="20"/>
        </w:rPr>
        <w:t xml:space="preserve">, </w:t>
      </w:r>
      <w:r w:rsidRPr="00E92DF8">
        <w:rPr>
          <w:rFonts w:ascii="Times New Roman" w:hAnsi="Times New Roman"/>
          <w:sz w:val="20"/>
          <w:szCs w:val="20"/>
        </w:rPr>
        <w:t>la Coordinación de Desarrollo del Deporte dará a conocer los requisitos para ser beneficiario a través de una</w:t>
      </w:r>
      <w:r w:rsidRPr="00E92DF8">
        <w:rPr>
          <w:rFonts w:ascii="Times New Roman" w:hAnsi="Times New Roman"/>
          <w:i/>
          <w:iCs/>
          <w:sz w:val="20"/>
          <w:szCs w:val="20"/>
        </w:rPr>
        <w:t xml:space="preserve"> </w:t>
      </w:r>
      <w:r w:rsidRPr="00E92DF8">
        <w:rPr>
          <w:rFonts w:ascii="Times New Roman" w:hAnsi="Times New Roman"/>
          <w:sz w:val="20"/>
          <w:szCs w:val="20"/>
        </w:rPr>
        <w:t xml:space="preserve">convocatoria pública en los deportivos delegacionales, espacios públicos administrados por la </w:t>
      </w:r>
      <w:r w:rsidR="00024A03" w:rsidRPr="00E92DF8">
        <w:rPr>
          <w:rFonts w:ascii="Times New Roman" w:hAnsi="Times New Roman"/>
          <w:sz w:val="20"/>
          <w:szCs w:val="20"/>
        </w:rPr>
        <w:t>D</w:t>
      </w:r>
      <w:r w:rsidRPr="00E92DF8">
        <w:rPr>
          <w:rFonts w:ascii="Times New Roman" w:hAnsi="Times New Roman"/>
          <w:sz w:val="20"/>
          <w:szCs w:val="20"/>
        </w:rPr>
        <w:t>elegación y a través de las</w:t>
      </w:r>
      <w:r w:rsidRPr="00E92DF8">
        <w:rPr>
          <w:rFonts w:ascii="Times New Roman" w:hAnsi="Times New Roman"/>
          <w:i/>
          <w:iCs/>
          <w:sz w:val="20"/>
          <w:szCs w:val="20"/>
        </w:rPr>
        <w:t xml:space="preserve"> </w:t>
      </w:r>
      <w:r w:rsidR="00024A03" w:rsidRPr="00E92DF8">
        <w:rPr>
          <w:rFonts w:ascii="Times New Roman" w:hAnsi="Times New Roman"/>
          <w:iCs/>
          <w:sz w:val="20"/>
          <w:szCs w:val="20"/>
        </w:rPr>
        <w:t>D</w:t>
      </w:r>
      <w:r w:rsidRPr="00E92DF8">
        <w:rPr>
          <w:rFonts w:ascii="Times New Roman" w:hAnsi="Times New Roman"/>
          <w:sz w:val="20"/>
          <w:szCs w:val="20"/>
        </w:rPr>
        <w:t>ependencias responsables de la organización de las competencias tanto a nivel distrital como a nivel nacional.</w:t>
      </w:r>
    </w:p>
    <w:p w:rsidR="006A759C" w:rsidRPr="00E92DF8" w:rsidRDefault="006A759C" w:rsidP="006A759C">
      <w:pPr>
        <w:autoSpaceDE w:val="0"/>
        <w:autoSpaceDN w:val="0"/>
        <w:adjustRightInd w:val="0"/>
        <w:spacing w:after="0" w:line="240" w:lineRule="auto"/>
        <w:rPr>
          <w:rFonts w:ascii="Times New Roman" w:hAnsi="Times New Roman"/>
          <w:sz w:val="20"/>
          <w:szCs w:val="20"/>
        </w:rPr>
      </w:pPr>
      <w:r w:rsidRPr="00E92DF8">
        <w:rPr>
          <w:rFonts w:ascii="Times New Roman" w:hAnsi="Times New Roman"/>
          <w:sz w:val="20"/>
          <w:szCs w:val="20"/>
        </w:rPr>
        <w:t xml:space="preserve">La convocatoria pública para la incorporación al </w:t>
      </w:r>
      <w:r w:rsidRPr="00E92DF8">
        <w:rPr>
          <w:rFonts w:ascii="Times New Roman" w:hAnsi="Times New Roman"/>
          <w:iCs/>
          <w:sz w:val="20"/>
          <w:szCs w:val="20"/>
        </w:rPr>
        <w:t xml:space="preserve">Programa </w:t>
      </w:r>
      <w:r w:rsidR="006736DE" w:rsidRPr="00E92DF8">
        <w:rPr>
          <w:rFonts w:ascii="Times New Roman" w:hAnsi="Times New Roman"/>
          <w:iCs/>
          <w:sz w:val="20"/>
          <w:szCs w:val="20"/>
        </w:rPr>
        <w:t>D</w:t>
      </w:r>
      <w:r w:rsidRPr="00E92DF8">
        <w:rPr>
          <w:rFonts w:ascii="Times New Roman" w:hAnsi="Times New Roman"/>
          <w:iCs/>
          <w:sz w:val="20"/>
          <w:szCs w:val="20"/>
        </w:rPr>
        <w:t xml:space="preserve">eporte </w:t>
      </w:r>
      <w:r w:rsidR="006736DE" w:rsidRPr="00E92DF8">
        <w:rPr>
          <w:rFonts w:ascii="Times New Roman" w:hAnsi="Times New Roman"/>
          <w:iCs/>
          <w:sz w:val="20"/>
          <w:szCs w:val="20"/>
        </w:rPr>
        <w:t>C</w:t>
      </w:r>
      <w:r w:rsidRPr="00E92DF8">
        <w:rPr>
          <w:rFonts w:ascii="Times New Roman" w:hAnsi="Times New Roman"/>
          <w:iCs/>
          <w:sz w:val="20"/>
          <w:szCs w:val="20"/>
        </w:rPr>
        <w:t xml:space="preserve">ompetitivo y </w:t>
      </w:r>
      <w:r w:rsidR="006736DE" w:rsidRPr="00E92DF8">
        <w:rPr>
          <w:rFonts w:ascii="Times New Roman" w:hAnsi="Times New Roman"/>
          <w:iCs/>
          <w:sz w:val="20"/>
          <w:szCs w:val="20"/>
        </w:rPr>
        <w:t>C</w:t>
      </w:r>
      <w:r w:rsidRPr="00E92DF8">
        <w:rPr>
          <w:rFonts w:ascii="Times New Roman" w:hAnsi="Times New Roman"/>
          <w:iCs/>
          <w:sz w:val="20"/>
          <w:szCs w:val="20"/>
        </w:rPr>
        <w:t>omunitario 2012</w:t>
      </w:r>
      <w:r w:rsidRPr="00E92DF8">
        <w:rPr>
          <w:rFonts w:ascii="Times New Roman" w:hAnsi="Times New Roman"/>
          <w:sz w:val="20"/>
          <w:szCs w:val="20"/>
        </w:rPr>
        <w:t>, estará dirigida a:</w:t>
      </w:r>
    </w:p>
    <w:p w:rsidR="006A759C" w:rsidRPr="00E92DF8" w:rsidRDefault="006736DE" w:rsidP="00132BD0">
      <w:pPr>
        <w:numPr>
          <w:ilvl w:val="0"/>
          <w:numId w:val="4"/>
        </w:numPr>
        <w:autoSpaceDE w:val="0"/>
        <w:autoSpaceDN w:val="0"/>
        <w:adjustRightInd w:val="0"/>
        <w:spacing w:after="0" w:line="240" w:lineRule="auto"/>
        <w:ind w:left="284" w:hanging="284"/>
        <w:rPr>
          <w:rFonts w:ascii="Times New Roman" w:hAnsi="Times New Roman"/>
          <w:sz w:val="20"/>
          <w:szCs w:val="20"/>
        </w:rPr>
      </w:pPr>
      <w:r w:rsidRPr="00E92DF8">
        <w:rPr>
          <w:rFonts w:ascii="Times New Roman" w:hAnsi="Times New Roman"/>
          <w:sz w:val="20"/>
          <w:szCs w:val="20"/>
        </w:rPr>
        <w:t>L</w:t>
      </w:r>
      <w:r w:rsidR="006A759C" w:rsidRPr="00E92DF8">
        <w:rPr>
          <w:rFonts w:ascii="Times New Roman" w:hAnsi="Times New Roman"/>
          <w:sz w:val="20"/>
          <w:szCs w:val="20"/>
        </w:rPr>
        <w:t>os deportistas que obtuvieron representatividad en los Juegos Deportivos Infantiles, Juveniles y Paralímpicos</w:t>
      </w:r>
    </w:p>
    <w:p w:rsidR="006A759C" w:rsidRPr="00E92DF8" w:rsidRDefault="006A759C" w:rsidP="006A759C">
      <w:pPr>
        <w:autoSpaceDE w:val="0"/>
        <w:autoSpaceDN w:val="0"/>
        <w:adjustRightInd w:val="0"/>
        <w:spacing w:after="0" w:line="240" w:lineRule="auto"/>
        <w:rPr>
          <w:rFonts w:ascii="Times New Roman" w:hAnsi="Times New Roman"/>
          <w:sz w:val="20"/>
          <w:szCs w:val="20"/>
        </w:rPr>
      </w:pPr>
      <w:r w:rsidRPr="00E92DF8">
        <w:rPr>
          <w:rFonts w:ascii="Times New Roman" w:hAnsi="Times New Roman"/>
          <w:sz w:val="20"/>
          <w:szCs w:val="20"/>
        </w:rPr>
        <w:t xml:space="preserve">      de la Ciudad de México y en los Juegos Populares del Distrito Federal;</w:t>
      </w:r>
    </w:p>
    <w:p w:rsidR="006A759C" w:rsidRPr="00E92DF8" w:rsidRDefault="006736DE" w:rsidP="00132BD0">
      <w:pPr>
        <w:numPr>
          <w:ilvl w:val="0"/>
          <w:numId w:val="4"/>
        </w:numPr>
        <w:autoSpaceDE w:val="0"/>
        <w:autoSpaceDN w:val="0"/>
        <w:adjustRightInd w:val="0"/>
        <w:spacing w:after="0" w:line="240" w:lineRule="auto"/>
        <w:ind w:left="284" w:hanging="284"/>
        <w:rPr>
          <w:rFonts w:ascii="Times New Roman" w:hAnsi="Times New Roman"/>
          <w:sz w:val="20"/>
          <w:szCs w:val="20"/>
        </w:rPr>
      </w:pPr>
      <w:r w:rsidRPr="00E92DF8">
        <w:rPr>
          <w:rFonts w:ascii="Times New Roman" w:hAnsi="Times New Roman"/>
          <w:sz w:val="20"/>
          <w:szCs w:val="20"/>
        </w:rPr>
        <w:t>L</w:t>
      </w:r>
      <w:r w:rsidR="006A759C" w:rsidRPr="00E92DF8">
        <w:rPr>
          <w:rFonts w:ascii="Times New Roman" w:hAnsi="Times New Roman"/>
          <w:sz w:val="20"/>
          <w:szCs w:val="20"/>
        </w:rPr>
        <w:t>os deportistas que obtuvieron el 1ro, 2do ó 3er. lugar en los Juegos Deportivos Infantiles, Juveniles y</w:t>
      </w:r>
    </w:p>
    <w:p w:rsidR="006A759C" w:rsidRPr="00E92DF8" w:rsidRDefault="006A759C" w:rsidP="006A759C">
      <w:pPr>
        <w:autoSpaceDE w:val="0"/>
        <w:autoSpaceDN w:val="0"/>
        <w:adjustRightInd w:val="0"/>
        <w:spacing w:after="0" w:line="240" w:lineRule="auto"/>
        <w:rPr>
          <w:rFonts w:ascii="Times New Roman" w:hAnsi="Times New Roman"/>
          <w:sz w:val="20"/>
          <w:szCs w:val="20"/>
        </w:rPr>
      </w:pPr>
      <w:r w:rsidRPr="00E92DF8">
        <w:rPr>
          <w:rFonts w:ascii="Times New Roman" w:hAnsi="Times New Roman"/>
          <w:sz w:val="20"/>
          <w:szCs w:val="20"/>
        </w:rPr>
        <w:lastRenderedPageBreak/>
        <w:t xml:space="preserve">      Paralímpicos de la Ciudad de México (2011-2012) representando a la Delegación Iztapalapa;</w:t>
      </w:r>
    </w:p>
    <w:p w:rsidR="006A759C" w:rsidRPr="00E92DF8" w:rsidRDefault="006736DE" w:rsidP="00132BD0">
      <w:pPr>
        <w:numPr>
          <w:ilvl w:val="0"/>
          <w:numId w:val="4"/>
        </w:numPr>
        <w:autoSpaceDE w:val="0"/>
        <w:autoSpaceDN w:val="0"/>
        <w:adjustRightInd w:val="0"/>
        <w:spacing w:after="0" w:line="240" w:lineRule="auto"/>
        <w:ind w:left="284" w:hanging="284"/>
        <w:rPr>
          <w:rFonts w:ascii="Times New Roman" w:hAnsi="Times New Roman"/>
          <w:sz w:val="20"/>
          <w:szCs w:val="20"/>
        </w:rPr>
      </w:pPr>
      <w:r w:rsidRPr="00E92DF8">
        <w:rPr>
          <w:rFonts w:ascii="Times New Roman" w:hAnsi="Times New Roman"/>
          <w:sz w:val="20"/>
          <w:szCs w:val="20"/>
        </w:rPr>
        <w:t>L</w:t>
      </w:r>
      <w:r w:rsidR="006A759C" w:rsidRPr="00E92DF8">
        <w:rPr>
          <w:rFonts w:ascii="Times New Roman" w:hAnsi="Times New Roman"/>
          <w:sz w:val="20"/>
          <w:szCs w:val="20"/>
        </w:rPr>
        <w:t>os deportistas que obtuvieron el 1ro, 2do ó 3er. lugar en los Juegos Deportivos Infantiles, Juveniles y</w:t>
      </w:r>
    </w:p>
    <w:p w:rsidR="006A759C" w:rsidRPr="00E92DF8" w:rsidRDefault="006A759C" w:rsidP="006A759C">
      <w:pPr>
        <w:tabs>
          <w:tab w:val="left" w:pos="284"/>
        </w:tabs>
        <w:autoSpaceDE w:val="0"/>
        <w:autoSpaceDN w:val="0"/>
        <w:adjustRightInd w:val="0"/>
        <w:spacing w:after="0" w:line="240" w:lineRule="auto"/>
        <w:rPr>
          <w:rFonts w:ascii="Times New Roman" w:hAnsi="Times New Roman"/>
          <w:sz w:val="20"/>
          <w:szCs w:val="20"/>
        </w:rPr>
      </w:pPr>
      <w:r w:rsidRPr="00E92DF8">
        <w:rPr>
          <w:rFonts w:ascii="Times New Roman" w:hAnsi="Times New Roman"/>
          <w:sz w:val="20"/>
          <w:szCs w:val="20"/>
        </w:rPr>
        <w:t xml:space="preserve">      Paralímpicos Nacionales (2011-2012) representando a la Delegación Iztapalapa;</w:t>
      </w:r>
    </w:p>
    <w:p w:rsidR="006A759C" w:rsidRPr="00E92DF8" w:rsidRDefault="006736DE" w:rsidP="00132BD0">
      <w:pPr>
        <w:numPr>
          <w:ilvl w:val="0"/>
          <w:numId w:val="4"/>
        </w:numPr>
        <w:autoSpaceDE w:val="0"/>
        <w:autoSpaceDN w:val="0"/>
        <w:adjustRightInd w:val="0"/>
        <w:spacing w:after="0" w:line="240" w:lineRule="auto"/>
        <w:ind w:left="284" w:hanging="284"/>
        <w:rPr>
          <w:rFonts w:ascii="Times New Roman" w:hAnsi="Times New Roman"/>
          <w:sz w:val="20"/>
          <w:szCs w:val="20"/>
        </w:rPr>
      </w:pPr>
      <w:r w:rsidRPr="00E92DF8">
        <w:rPr>
          <w:rFonts w:ascii="Times New Roman" w:hAnsi="Times New Roman"/>
          <w:sz w:val="20"/>
          <w:szCs w:val="20"/>
        </w:rPr>
        <w:t>A</w:t>
      </w:r>
      <w:r w:rsidR="006A759C" w:rsidRPr="00E92DF8">
        <w:rPr>
          <w:rFonts w:ascii="Times New Roman" w:hAnsi="Times New Roman"/>
          <w:sz w:val="20"/>
          <w:szCs w:val="20"/>
        </w:rPr>
        <w:t xml:space="preserve"> los atletas destacados en contiendas deportivas nacionales e internacionales, y</w:t>
      </w:r>
    </w:p>
    <w:p w:rsidR="006A759C" w:rsidRPr="00E92DF8" w:rsidRDefault="006736DE" w:rsidP="00132BD0">
      <w:pPr>
        <w:numPr>
          <w:ilvl w:val="0"/>
          <w:numId w:val="4"/>
        </w:numPr>
        <w:autoSpaceDE w:val="0"/>
        <w:autoSpaceDN w:val="0"/>
        <w:adjustRightInd w:val="0"/>
        <w:spacing w:after="0" w:line="240" w:lineRule="auto"/>
        <w:ind w:left="284" w:hanging="284"/>
        <w:rPr>
          <w:rFonts w:ascii="Times New Roman" w:hAnsi="Times New Roman"/>
          <w:sz w:val="20"/>
          <w:szCs w:val="20"/>
        </w:rPr>
      </w:pPr>
      <w:r w:rsidRPr="00E92DF8">
        <w:rPr>
          <w:rFonts w:ascii="Times New Roman" w:hAnsi="Times New Roman"/>
          <w:sz w:val="20"/>
          <w:szCs w:val="20"/>
        </w:rPr>
        <w:t>A</w:t>
      </w:r>
      <w:r w:rsidR="006A759C" w:rsidRPr="00E92DF8">
        <w:rPr>
          <w:rFonts w:ascii="Times New Roman" w:hAnsi="Times New Roman"/>
          <w:sz w:val="20"/>
          <w:szCs w:val="20"/>
        </w:rPr>
        <w:t xml:space="preserve"> los atletas destacados con discapacidad, residentes en Iztapalapa que obtuvieron el 1º, 2º o 3º lugar en años</w:t>
      </w:r>
      <w:r w:rsidR="00126EAD" w:rsidRPr="00E92DF8">
        <w:rPr>
          <w:rFonts w:ascii="Times New Roman" w:hAnsi="Times New Roman"/>
          <w:sz w:val="20"/>
          <w:szCs w:val="20"/>
        </w:rPr>
        <w:t xml:space="preserve"> </w:t>
      </w:r>
      <w:r w:rsidR="006A759C" w:rsidRPr="00E92DF8">
        <w:rPr>
          <w:rFonts w:ascii="Times New Roman" w:hAnsi="Times New Roman"/>
          <w:sz w:val="20"/>
          <w:szCs w:val="20"/>
        </w:rPr>
        <w:t>anteriores al 2011, en competencias de nivel nacional o internacional.</w:t>
      </w:r>
    </w:p>
    <w:p w:rsidR="006A759C" w:rsidRPr="00E92DF8" w:rsidRDefault="006A759C" w:rsidP="006A759C">
      <w:pPr>
        <w:autoSpaceDE w:val="0"/>
        <w:autoSpaceDN w:val="0"/>
        <w:adjustRightInd w:val="0"/>
        <w:spacing w:after="0" w:line="240" w:lineRule="auto"/>
        <w:rPr>
          <w:rFonts w:ascii="Times New Roman" w:hAnsi="Times New Roman"/>
          <w:sz w:val="20"/>
          <w:szCs w:val="20"/>
        </w:rPr>
      </w:pPr>
    </w:p>
    <w:p w:rsidR="006A759C" w:rsidRPr="00E92DF8" w:rsidRDefault="006A759C" w:rsidP="00725C70">
      <w:p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La Coordinación de Desarrollo del Deporte determinará la procedencia o la no procedencia del otorgamiento de la ayuda o apoyo económico; el número de beneficiarios estará determinado por la suficiencia presupuestal del programa, de acuerdo al orden en que se celebraron las competencias.</w:t>
      </w:r>
    </w:p>
    <w:p w:rsidR="006A759C" w:rsidRPr="00E92DF8" w:rsidRDefault="006A759C" w:rsidP="006A759C">
      <w:pPr>
        <w:autoSpaceDE w:val="0"/>
        <w:autoSpaceDN w:val="0"/>
        <w:adjustRightInd w:val="0"/>
        <w:spacing w:after="0" w:line="240" w:lineRule="auto"/>
        <w:jc w:val="both"/>
        <w:rPr>
          <w:rFonts w:ascii="Times New Roman" w:hAnsi="Times New Roman"/>
          <w:i/>
          <w:iCs/>
          <w:sz w:val="20"/>
          <w:szCs w:val="20"/>
        </w:rPr>
      </w:pPr>
      <w:r w:rsidRPr="00E92DF8">
        <w:rPr>
          <w:rFonts w:ascii="Times New Roman" w:hAnsi="Times New Roman"/>
          <w:sz w:val="20"/>
          <w:szCs w:val="20"/>
        </w:rPr>
        <w:t xml:space="preserve">La Coordinación de Desarrollo del Deporte notificará a los atletas su incorporación al </w:t>
      </w:r>
      <w:r w:rsidRPr="00E92DF8">
        <w:rPr>
          <w:rFonts w:ascii="Times New Roman" w:hAnsi="Times New Roman"/>
          <w:iCs/>
          <w:sz w:val="20"/>
          <w:szCs w:val="20"/>
        </w:rPr>
        <w:t xml:space="preserve">Programa deporte competitivo, comunitario 2012 </w:t>
      </w:r>
      <w:r w:rsidRPr="00E92DF8">
        <w:rPr>
          <w:rFonts w:ascii="Times New Roman" w:hAnsi="Times New Roman"/>
          <w:sz w:val="20"/>
          <w:szCs w:val="20"/>
        </w:rPr>
        <w:t>o las razones por las que no puede ser beneficiario del programa y se encargará de notificar a los</w:t>
      </w:r>
      <w:r w:rsidRPr="00E92DF8">
        <w:rPr>
          <w:rFonts w:ascii="Times New Roman" w:hAnsi="Times New Roman"/>
          <w:i/>
          <w:iCs/>
          <w:sz w:val="20"/>
          <w:szCs w:val="20"/>
        </w:rPr>
        <w:t xml:space="preserve"> </w:t>
      </w:r>
      <w:r w:rsidRPr="00E92DF8">
        <w:rPr>
          <w:rFonts w:ascii="Times New Roman" w:hAnsi="Times New Roman"/>
          <w:sz w:val="20"/>
          <w:szCs w:val="20"/>
        </w:rPr>
        <w:t>deportistas aceptados la fecha, horario y lugar en el que podrán recibir la ayuda o el apoyo económico.</w:t>
      </w:r>
    </w:p>
    <w:p w:rsidR="006A759C" w:rsidRPr="00E92DF8" w:rsidRDefault="006A759C" w:rsidP="006A759C">
      <w:pPr>
        <w:autoSpaceDE w:val="0"/>
        <w:autoSpaceDN w:val="0"/>
        <w:adjustRightInd w:val="0"/>
        <w:spacing w:after="0" w:line="240" w:lineRule="auto"/>
        <w:jc w:val="both"/>
        <w:rPr>
          <w:rFonts w:ascii="Times New Roman" w:hAnsi="Times New Roman"/>
          <w:b/>
          <w:bCs/>
          <w:sz w:val="20"/>
          <w:szCs w:val="20"/>
        </w:rPr>
      </w:pPr>
    </w:p>
    <w:p w:rsidR="00AE0F9E" w:rsidRPr="00E92DF8" w:rsidRDefault="006A759C" w:rsidP="0008480C">
      <w:pPr>
        <w:autoSpaceDE w:val="0"/>
        <w:autoSpaceDN w:val="0"/>
        <w:adjustRightInd w:val="0"/>
        <w:spacing w:after="60" w:line="240" w:lineRule="auto"/>
        <w:rPr>
          <w:rFonts w:ascii="Times New Roman" w:hAnsi="Times New Roman"/>
          <w:bCs/>
          <w:sz w:val="20"/>
          <w:szCs w:val="20"/>
        </w:rPr>
      </w:pPr>
      <w:r w:rsidRPr="00E92DF8">
        <w:rPr>
          <w:rFonts w:ascii="Times New Roman" w:hAnsi="Times New Roman"/>
          <w:bCs/>
          <w:sz w:val="20"/>
          <w:szCs w:val="20"/>
        </w:rPr>
        <w:t xml:space="preserve">Deporte </w:t>
      </w:r>
      <w:r w:rsidR="00BE6539" w:rsidRPr="00E92DF8">
        <w:rPr>
          <w:rFonts w:ascii="Times New Roman" w:hAnsi="Times New Roman"/>
          <w:bCs/>
          <w:sz w:val="20"/>
          <w:szCs w:val="20"/>
        </w:rPr>
        <w:t>c</w:t>
      </w:r>
      <w:r w:rsidRPr="00E92DF8">
        <w:rPr>
          <w:rFonts w:ascii="Times New Roman" w:hAnsi="Times New Roman"/>
          <w:bCs/>
          <w:sz w:val="20"/>
          <w:szCs w:val="20"/>
        </w:rPr>
        <w:t>omunitario</w:t>
      </w:r>
    </w:p>
    <w:p w:rsidR="006A759C" w:rsidRPr="00E92DF8" w:rsidRDefault="006A759C" w:rsidP="006A759C">
      <w:pPr>
        <w:autoSpaceDE w:val="0"/>
        <w:autoSpaceDN w:val="0"/>
        <w:adjustRightInd w:val="0"/>
        <w:spacing w:after="120" w:line="240" w:lineRule="auto"/>
        <w:rPr>
          <w:rFonts w:ascii="Times New Roman" w:hAnsi="Times New Roman"/>
          <w:b/>
          <w:bCs/>
          <w:sz w:val="20"/>
          <w:szCs w:val="20"/>
        </w:rPr>
      </w:pPr>
      <w:r w:rsidRPr="00E92DF8">
        <w:rPr>
          <w:rFonts w:ascii="Times New Roman" w:hAnsi="Times New Roman"/>
          <w:sz w:val="20"/>
          <w:szCs w:val="20"/>
        </w:rPr>
        <w:t>La Coordinación de Desarrollo del Deporte será la encargada de:</w:t>
      </w:r>
    </w:p>
    <w:p w:rsidR="006A759C" w:rsidRPr="00E92DF8" w:rsidRDefault="006736DE" w:rsidP="00132BD0">
      <w:pPr>
        <w:numPr>
          <w:ilvl w:val="0"/>
          <w:numId w:val="4"/>
        </w:numPr>
        <w:autoSpaceDE w:val="0"/>
        <w:autoSpaceDN w:val="0"/>
        <w:adjustRightInd w:val="0"/>
        <w:spacing w:after="0" w:line="240" w:lineRule="auto"/>
        <w:ind w:left="284" w:hanging="284"/>
        <w:rPr>
          <w:rFonts w:ascii="Times New Roman" w:hAnsi="Times New Roman"/>
          <w:iCs/>
          <w:sz w:val="20"/>
          <w:szCs w:val="20"/>
        </w:rPr>
      </w:pPr>
      <w:r w:rsidRPr="00E92DF8">
        <w:rPr>
          <w:rFonts w:ascii="Times New Roman" w:hAnsi="Times New Roman"/>
          <w:sz w:val="20"/>
          <w:szCs w:val="20"/>
        </w:rPr>
        <w:t>C</w:t>
      </w:r>
      <w:r w:rsidR="006A759C" w:rsidRPr="00E92DF8">
        <w:rPr>
          <w:rFonts w:ascii="Times New Roman" w:hAnsi="Times New Roman"/>
          <w:sz w:val="20"/>
          <w:szCs w:val="20"/>
        </w:rPr>
        <w:t xml:space="preserve">oordinar los eventos de deporte comunitario celebrados en el marco del </w:t>
      </w:r>
      <w:r w:rsidR="006A759C" w:rsidRPr="00E92DF8">
        <w:rPr>
          <w:rFonts w:ascii="Times New Roman" w:hAnsi="Times New Roman"/>
          <w:iCs/>
          <w:sz w:val="20"/>
          <w:szCs w:val="20"/>
        </w:rPr>
        <w:t xml:space="preserve">Programa </w:t>
      </w:r>
      <w:r w:rsidRPr="00E92DF8">
        <w:rPr>
          <w:rFonts w:ascii="Times New Roman" w:hAnsi="Times New Roman"/>
          <w:iCs/>
          <w:sz w:val="20"/>
          <w:szCs w:val="20"/>
        </w:rPr>
        <w:t>D</w:t>
      </w:r>
      <w:r w:rsidR="006A759C" w:rsidRPr="00E92DF8">
        <w:rPr>
          <w:rFonts w:ascii="Times New Roman" w:hAnsi="Times New Roman"/>
          <w:iCs/>
          <w:sz w:val="20"/>
          <w:szCs w:val="20"/>
        </w:rPr>
        <w:t xml:space="preserve">eporte </w:t>
      </w:r>
      <w:r w:rsidRPr="00E92DF8">
        <w:rPr>
          <w:rFonts w:ascii="Times New Roman" w:hAnsi="Times New Roman"/>
          <w:iCs/>
          <w:sz w:val="20"/>
          <w:szCs w:val="20"/>
        </w:rPr>
        <w:t>C</w:t>
      </w:r>
      <w:r w:rsidR="006A759C" w:rsidRPr="00E92DF8">
        <w:rPr>
          <w:rFonts w:ascii="Times New Roman" w:hAnsi="Times New Roman"/>
          <w:iCs/>
          <w:sz w:val="20"/>
          <w:szCs w:val="20"/>
        </w:rPr>
        <w:t>ompetitivo</w:t>
      </w:r>
    </w:p>
    <w:p w:rsidR="006A759C" w:rsidRPr="00E92DF8" w:rsidRDefault="006A759C" w:rsidP="006A759C">
      <w:pPr>
        <w:autoSpaceDE w:val="0"/>
        <w:autoSpaceDN w:val="0"/>
        <w:adjustRightInd w:val="0"/>
        <w:spacing w:after="0" w:line="240" w:lineRule="auto"/>
        <w:rPr>
          <w:rFonts w:ascii="Times New Roman" w:hAnsi="Times New Roman"/>
          <w:iCs/>
          <w:sz w:val="20"/>
          <w:szCs w:val="20"/>
        </w:rPr>
      </w:pPr>
      <w:r w:rsidRPr="00E92DF8">
        <w:rPr>
          <w:rFonts w:ascii="Times New Roman" w:hAnsi="Times New Roman"/>
          <w:iCs/>
          <w:sz w:val="20"/>
          <w:szCs w:val="20"/>
        </w:rPr>
        <w:t xml:space="preserve">      y comunitario 2012</w:t>
      </w:r>
      <w:r w:rsidRPr="00E92DF8">
        <w:rPr>
          <w:rFonts w:ascii="Times New Roman" w:hAnsi="Times New Roman"/>
          <w:sz w:val="20"/>
          <w:szCs w:val="20"/>
        </w:rPr>
        <w:t>;</w:t>
      </w:r>
    </w:p>
    <w:p w:rsidR="006A759C" w:rsidRPr="00E92DF8" w:rsidRDefault="006736DE" w:rsidP="00132BD0">
      <w:pPr>
        <w:numPr>
          <w:ilvl w:val="0"/>
          <w:numId w:val="4"/>
        </w:numPr>
        <w:autoSpaceDE w:val="0"/>
        <w:autoSpaceDN w:val="0"/>
        <w:adjustRightInd w:val="0"/>
        <w:spacing w:after="0" w:line="240" w:lineRule="auto"/>
        <w:ind w:left="284" w:hanging="284"/>
        <w:rPr>
          <w:rFonts w:ascii="Times New Roman" w:hAnsi="Times New Roman"/>
          <w:sz w:val="20"/>
          <w:szCs w:val="20"/>
        </w:rPr>
      </w:pPr>
      <w:r w:rsidRPr="00E92DF8">
        <w:rPr>
          <w:rFonts w:ascii="Times New Roman" w:hAnsi="Times New Roman"/>
          <w:sz w:val="20"/>
          <w:szCs w:val="20"/>
        </w:rPr>
        <w:t>D</w:t>
      </w:r>
      <w:r w:rsidR="006A759C" w:rsidRPr="00E92DF8">
        <w:rPr>
          <w:rFonts w:ascii="Times New Roman" w:hAnsi="Times New Roman"/>
          <w:sz w:val="20"/>
          <w:szCs w:val="20"/>
        </w:rPr>
        <w:t>ifundir la celebración de los eventos de deporte comunitario, las fechas, horarios y lugar donde se llevarán a cabo,</w:t>
      </w:r>
    </w:p>
    <w:p w:rsidR="006A759C" w:rsidRPr="00E92DF8" w:rsidRDefault="006A759C" w:rsidP="006A759C">
      <w:pPr>
        <w:autoSpaceDE w:val="0"/>
        <w:autoSpaceDN w:val="0"/>
        <w:adjustRightInd w:val="0"/>
        <w:spacing w:after="0" w:line="240" w:lineRule="auto"/>
        <w:ind w:left="284" w:hanging="284"/>
        <w:rPr>
          <w:rFonts w:ascii="Times New Roman" w:hAnsi="Times New Roman"/>
          <w:sz w:val="20"/>
          <w:szCs w:val="20"/>
        </w:rPr>
      </w:pPr>
      <w:r w:rsidRPr="00E92DF8">
        <w:rPr>
          <w:rFonts w:ascii="Times New Roman" w:hAnsi="Times New Roman"/>
          <w:sz w:val="20"/>
          <w:szCs w:val="20"/>
        </w:rPr>
        <w:t xml:space="preserve">      y dará a conocer los requisitos para participar, así como las fechas, horarios y lugar de inscripción;</w:t>
      </w:r>
    </w:p>
    <w:p w:rsidR="006A759C" w:rsidRPr="00E92DF8" w:rsidRDefault="000430B7" w:rsidP="00132BD0">
      <w:pPr>
        <w:numPr>
          <w:ilvl w:val="0"/>
          <w:numId w:val="4"/>
        </w:numPr>
        <w:autoSpaceDE w:val="0"/>
        <w:autoSpaceDN w:val="0"/>
        <w:adjustRightInd w:val="0"/>
        <w:spacing w:after="0" w:line="240" w:lineRule="auto"/>
        <w:ind w:left="284" w:hanging="284"/>
        <w:rPr>
          <w:rFonts w:ascii="Times New Roman" w:hAnsi="Times New Roman"/>
          <w:sz w:val="20"/>
          <w:szCs w:val="20"/>
        </w:rPr>
      </w:pPr>
      <w:r w:rsidRPr="00E92DF8">
        <w:rPr>
          <w:rFonts w:ascii="Times New Roman" w:hAnsi="Times New Roman"/>
          <w:sz w:val="20"/>
          <w:szCs w:val="20"/>
        </w:rPr>
        <w:t>S</w:t>
      </w:r>
      <w:r w:rsidR="006A759C" w:rsidRPr="00E92DF8">
        <w:rPr>
          <w:rFonts w:ascii="Times New Roman" w:hAnsi="Times New Roman"/>
          <w:sz w:val="20"/>
          <w:szCs w:val="20"/>
        </w:rPr>
        <w:t>eñalar a los beneficiarios las fechas, horarios y lugar en donde se les entregará el artículo distintivo del evento</w:t>
      </w:r>
    </w:p>
    <w:p w:rsidR="006A759C" w:rsidRPr="00E92DF8" w:rsidRDefault="006A759C" w:rsidP="006A759C">
      <w:pPr>
        <w:autoSpaceDE w:val="0"/>
        <w:autoSpaceDN w:val="0"/>
        <w:adjustRightInd w:val="0"/>
        <w:spacing w:after="0" w:line="240" w:lineRule="auto"/>
        <w:ind w:left="284" w:hanging="284"/>
        <w:rPr>
          <w:rFonts w:ascii="Times New Roman" w:hAnsi="Times New Roman"/>
          <w:sz w:val="20"/>
          <w:szCs w:val="20"/>
        </w:rPr>
      </w:pPr>
      <w:r w:rsidRPr="00E92DF8">
        <w:rPr>
          <w:rFonts w:ascii="Times New Roman" w:hAnsi="Times New Roman"/>
          <w:sz w:val="20"/>
          <w:szCs w:val="20"/>
        </w:rPr>
        <w:t xml:space="preserve">     (playera o diadema) y coordinará la entrega de los mismos.</w:t>
      </w:r>
    </w:p>
    <w:p w:rsidR="006A759C" w:rsidRPr="00E92DF8" w:rsidRDefault="006A759C" w:rsidP="006A759C">
      <w:pPr>
        <w:autoSpaceDE w:val="0"/>
        <w:autoSpaceDN w:val="0"/>
        <w:adjustRightInd w:val="0"/>
        <w:spacing w:after="0" w:line="240" w:lineRule="auto"/>
        <w:ind w:left="284" w:hanging="284"/>
        <w:rPr>
          <w:rFonts w:ascii="Times New Roman" w:hAnsi="Times New Roman"/>
          <w:sz w:val="20"/>
          <w:szCs w:val="20"/>
        </w:rPr>
      </w:pPr>
    </w:p>
    <w:p w:rsidR="006A759C" w:rsidRPr="00E92DF8" w:rsidRDefault="006A759C" w:rsidP="006A759C">
      <w:pPr>
        <w:autoSpaceDE w:val="0"/>
        <w:autoSpaceDN w:val="0"/>
        <w:adjustRightInd w:val="0"/>
        <w:spacing w:after="0" w:line="240" w:lineRule="auto"/>
        <w:jc w:val="both"/>
        <w:rPr>
          <w:rFonts w:ascii="Times New Roman" w:hAnsi="Times New Roman"/>
          <w:i/>
          <w:iCs/>
          <w:sz w:val="20"/>
          <w:szCs w:val="20"/>
        </w:rPr>
      </w:pPr>
      <w:r w:rsidRPr="00E92DF8">
        <w:rPr>
          <w:rFonts w:ascii="Times New Roman" w:hAnsi="Times New Roman"/>
          <w:sz w:val="20"/>
          <w:szCs w:val="20"/>
        </w:rPr>
        <w:t xml:space="preserve">La Coordinación de Desarrollo del Deporte será la responsable de integrar el Padrón de Beneficiarios del </w:t>
      </w:r>
      <w:r w:rsidRPr="00E92DF8">
        <w:rPr>
          <w:rFonts w:ascii="Times New Roman" w:hAnsi="Times New Roman"/>
          <w:iCs/>
          <w:sz w:val="20"/>
          <w:szCs w:val="20"/>
        </w:rPr>
        <w:t xml:space="preserve">Programa Deporte Competitivo y Comunitario 2012, </w:t>
      </w:r>
      <w:r w:rsidRPr="00E92DF8">
        <w:rPr>
          <w:rFonts w:ascii="Times New Roman" w:hAnsi="Times New Roman"/>
          <w:sz w:val="20"/>
          <w:szCs w:val="20"/>
        </w:rPr>
        <w:t>de acuerdo a lo establecido en la Ley de Desarrollo Social para el Distrito Federal y el</w:t>
      </w:r>
      <w:r w:rsidRPr="00E92DF8">
        <w:rPr>
          <w:rFonts w:ascii="Times New Roman" w:hAnsi="Times New Roman"/>
          <w:i/>
          <w:iCs/>
          <w:sz w:val="20"/>
          <w:szCs w:val="20"/>
        </w:rPr>
        <w:t xml:space="preserve"> </w:t>
      </w:r>
      <w:r w:rsidRPr="00E92DF8">
        <w:rPr>
          <w:rFonts w:ascii="Times New Roman" w:hAnsi="Times New Roman"/>
          <w:sz w:val="20"/>
          <w:szCs w:val="20"/>
        </w:rPr>
        <w:t>Capítulo VI del Reglamento de la citada Ley.</w:t>
      </w:r>
    </w:p>
    <w:p w:rsidR="006A759C" w:rsidRPr="00E92DF8" w:rsidRDefault="006A759C" w:rsidP="006A759C">
      <w:pPr>
        <w:widowControl w:val="0"/>
        <w:autoSpaceDE w:val="0"/>
        <w:autoSpaceDN w:val="0"/>
        <w:adjustRightInd w:val="0"/>
        <w:spacing w:after="0" w:line="240" w:lineRule="auto"/>
        <w:rPr>
          <w:rFonts w:ascii="Times New Roman" w:hAnsi="Times New Roman"/>
          <w:b/>
          <w:bCs/>
          <w:sz w:val="20"/>
          <w:szCs w:val="20"/>
        </w:rPr>
      </w:pPr>
    </w:p>
    <w:p w:rsidR="006A759C" w:rsidRPr="00E92DF8" w:rsidRDefault="006A759C" w:rsidP="006A759C">
      <w:pPr>
        <w:widowControl w:val="0"/>
        <w:autoSpaceDE w:val="0"/>
        <w:autoSpaceDN w:val="0"/>
        <w:adjustRightInd w:val="0"/>
        <w:spacing w:after="120" w:line="240" w:lineRule="auto"/>
        <w:rPr>
          <w:rFonts w:ascii="Times New Roman" w:hAnsi="Times New Roman"/>
          <w:b/>
          <w:bCs/>
          <w:sz w:val="20"/>
          <w:szCs w:val="20"/>
        </w:rPr>
      </w:pPr>
      <w:r w:rsidRPr="00E92DF8">
        <w:rPr>
          <w:rFonts w:ascii="Times New Roman" w:hAnsi="Times New Roman"/>
          <w:b/>
          <w:bCs/>
          <w:sz w:val="20"/>
          <w:szCs w:val="20"/>
        </w:rPr>
        <w:t>Procedimiento de queja o inconformidad ciudadana</w:t>
      </w:r>
    </w:p>
    <w:p w:rsidR="006A759C" w:rsidRPr="00E92DF8" w:rsidRDefault="006A759C" w:rsidP="00725C70">
      <w:p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Las personas que consideren que han sido vulneradas en sus derechos en el acceso o ejecución del programa podrán interponer queja ante las siguientes instancias:</w:t>
      </w:r>
    </w:p>
    <w:p w:rsidR="006A759C" w:rsidRPr="00E92DF8" w:rsidRDefault="006A759C" w:rsidP="00132BD0">
      <w:pPr>
        <w:numPr>
          <w:ilvl w:val="0"/>
          <w:numId w:val="5"/>
        </w:numPr>
        <w:autoSpaceDE w:val="0"/>
        <w:autoSpaceDN w:val="0"/>
        <w:adjustRightInd w:val="0"/>
        <w:spacing w:after="0" w:line="240" w:lineRule="auto"/>
        <w:ind w:left="360"/>
        <w:rPr>
          <w:rFonts w:ascii="Times New Roman" w:hAnsi="Times New Roman"/>
          <w:sz w:val="20"/>
          <w:szCs w:val="20"/>
        </w:rPr>
      </w:pPr>
      <w:r w:rsidRPr="00E92DF8">
        <w:rPr>
          <w:rFonts w:ascii="Times New Roman" w:hAnsi="Times New Roman"/>
          <w:sz w:val="20"/>
          <w:szCs w:val="20"/>
        </w:rPr>
        <w:t>La Unidad responsable de la operación del programa en la sede de la Delegación Iztapalapa, que emitirá una resolución de conformidad con la Ley de Procedimiento Administrativo del DF.</w:t>
      </w:r>
    </w:p>
    <w:p w:rsidR="006A759C" w:rsidRPr="00E92DF8" w:rsidRDefault="006A759C" w:rsidP="00132BD0">
      <w:pPr>
        <w:numPr>
          <w:ilvl w:val="0"/>
          <w:numId w:val="5"/>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En caso de inconformidad con la resolución emitida, ante la Contraloría Interna de la Delegación, o bien ante la</w:t>
      </w:r>
    </w:p>
    <w:p w:rsidR="006A759C" w:rsidRPr="00E92DF8" w:rsidRDefault="006A759C" w:rsidP="00725C70">
      <w:p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 xml:space="preserve">       Contraloría General del Gobierno del Distrito Federal.</w:t>
      </w:r>
    </w:p>
    <w:p w:rsidR="006A759C" w:rsidRPr="00E92DF8" w:rsidRDefault="006A759C" w:rsidP="006A759C">
      <w:pPr>
        <w:widowControl w:val="0"/>
        <w:autoSpaceDE w:val="0"/>
        <w:autoSpaceDN w:val="0"/>
        <w:adjustRightInd w:val="0"/>
        <w:spacing w:after="120" w:line="240" w:lineRule="auto"/>
        <w:rPr>
          <w:rFonts w:ascii="Times New Roman" w:hAnsi="Times New Roman"/>
          <w:b/>
          <w:bCs/>
          <w:sz w:val="20"/>
          <w:szCs w:val="20"/>
        </w:rPr>
      </w:pPr>
      <w:r w:rsidRPr="00E92DF8">
        <w:rPr>
          <w:rFonts w:ascii="Times New Roman" w:hAnsi="Times New Roman"/>
          <w:b/>
          <w:bCs/>
          <w:sz w:val="20"/>
          <w:szCs w:val="20"/>
        </w:rPr>
        <w:t>Mecanismos de exigibilidad</w:t>
      </w:r>
    </w:p>
    <w:p w:rsidR="006A759C" w:rsidRPr="00E92DF8" w:rsidRDefault="006A759C" w:rsidP="00725C70">
      <w:p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 xml:space="preserve">Los mecanismos de exigibilidad del </w:t>
      </w:r>
      <w:r w:rsidRPr="00E92DF8">
        <w:rPr>
          <w:rFonts w:ascii="Times New Roman" w:hAnsi="Times New Roman"/>
          <w:iCs/>
          <w:sz w:val="20"/>
          <w:szCs w:val="20"/>
        </w:rPr>
        <w:t>Programa deporte competitivo y comunitario 2012</w:t>
      </w:r>
      <w:r w:rsidR="000430B7" w:rsidRPr="00E92DF8">
        <w:rPr>
          <w:rFonts w:ascii="Times New Roman" w:hAnsi="Times New Roman"/>
          <w:iCs/>
          <w:sz w:val="20"/>
          <w:szCs w:val="20"/>
        </w:rPr>
        <w:t>,</w:t>
      </w:r>
      <w:r w:rsidRPr="00E92DF8">
        <w:rPr>
          <w:rFonts w:ascii="Times New Roman" w:hAnsi="Times New Roman"/>
          <w:iCs/>
          <w:sz w:val="20"/>
          <w:szCs w:val="20"/>
        </w:rPr>
        <w:t xml:space="preserve"> </w:t>
      </w:r>
      <w:r w:rsidRPr="00E92DF8">
        <w:rPr>
          <w:rFonts w:ascii="Times New Roman" w:hAnsi="Times New Roman"/>
          <w:sz w:val="20"/>
          <w:szCs w:val="20"/>
        </w:rPr>
        <w:t xml:space="preserve">se establecerán atendiendo al Art. 70 del Reglamento de la </w:t>
      </w:r>
      <w:r w:rsidRPr="00E92DF8">
        <w:rPr>
          <w:rFonts w:ascii="Times New Roman" w:hAnsi="Times New Roman"/>
          <w:iCs/>
          <w:sz w:val="20"/>
          <w:szCs w:val="20"/>
        </w:rPr>
        <w:t>Ley de Desarrollo Social para el Distrito Federal</w:t>
      </w:r>
      <w:r w:rsidRPr="00E92DF8">
        <w:rPr>
          <w:rFonts w:ascii="Times New Roman" w:hAnsi="Times New Roman"/>
          <w:sz w:val="20"/>
          <w:szCs w:val="20"/>
        </w:rPr>
        <w:t>, que a la letra dice: “Es obligación de los servidores públicos responsables de la ejecución de los programas, tener a la vista del público los requisitos, derechos, obligaciones y procedimientos para que los beneficiarios puedan acceder a su disfrute y en caso de omisión, puedan exigir su cumplimiento a la autoridad responsable en apego a la normatividad aplicable”.</w:t>
      </w:r>
    </w:p>
    <w:p w:rsidR="007B4F7F" w:rsidRPr="00E92DF8" w:rsidRDefault="006A759C" w:rsidP="00A40849">
      <w:p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En caso de que un interesado interponga reclamación sobre su derecho a los beneficios de un programa, se dará respuesta al interesado en los tiempos que marca la Ley de Procedimientos Administrativo del Distrito Federal, una vez que presente su recurso por escrito.</w:t>
      </w:r>
    </w:p>
    <w:p w:rsidR="006A759C" w:rsidRPr="00E92DF8" w:rsidRDefault="006A759C" w:rsidP="00725C70">
      <w:pPr>
        <w:widowControl w:val="0"/>
        <w:autoSpaceDE w:val="0"/>
        <w:autoSpaceDN w:val="0"/>
        <w:adjustRightInd w:val="0"/>
        <w:spacing w:after="120" w:line="240" w:lineRule="auto"/>
        <w:rPr>
          <w:rFonts w:ascii="Times New Roman" w:hAnsi="Times New Roman"/>
          <w:b/>
          <w:sz w:val="20"/>
          <w:szCs w:val="20"/>
        </w:rPr>
      </w:pPr>
      <w:r w:rsidRPr="00E92DF8">
        <w:rPr>
          <w:rFonts w:ascii="Times New Roman" w:hAnsi="Times New Roman"/>
          <w:b/>
          <w:bCs/>
          <w:sz w:val="20"/>
          <w:szCs w:val="20"/>
        </w:rPr>
        <w:t>Mecanismos de evaluación e indicadores</w:t>
      </w:r>
    </w:p>
    <w:p w:rsidR="006A759C" w:rsidRPr="00E92DF8" w:rsidRDefault="006A759C" w:rsidP="00725C70">
      <w:pPr>
        <w:autoSpaceDE w:val="0"/>
        <w:autoSpaceDN w:val="0"/>
        <w:adjustRightInd w:val="0"/>
        <w:spacing w:after="120" w:line="240" w:lineRule="auto"/>
        <w:jc w:val="both"/>
        <w:rPr>
          <w:rFonts w:ascii="Times New Roman" w:hAnsi="Times New Roman"/>
          <w:i/>
          <w:iCs/>
          <w:sz w:val="20"/>
          <w:szCs w:val="20"/>
        </w:rPr>
      </w:pPr>
      <w:r w:rsidRPr="00E92DF8">
        <w:rPr>
          <w:rFonts w:ascii="Times New Roman" w:hAnsi="Times New Roman"/>
          <w:sz w:val="20"/>
          <w:szCs w:val="20"/>
        </w:rPr>
        <w:t xml:space="preserve">La Coordinación de Desarrollo del Deporte se encargará de realizar la evaluación del </w:t>
      </w:r>
      <w:r w:rsidRPr="00E92DF8">
        <w:rPr>
          <w:rFonts w:ascii="Times New Roman" w:hAnsi="Times New Roman"/>
          <w:i/>
          <w:iCs/>
          <w:sz w:val="20"/>
          <w:szCs w:val="20"/>
        </w:rPr>
        <w:t xml:space="preserve">Programa </w:t>
      </w:r>
      <w:r w:rsidR="004A51C4" w:rsidRPr="00E92DF8">
        <w:rPr>
          <w:rFonts w:ascii="Times New Roman" w:hAnsi="Times New Roman"/>
          <w:i/>
          <w:iCs/>
          <w:sz w:val="20"/>
          <w:szCs w:val="20"/>
        </w:rPr>
        <w:t>D</w:t>
      </w:r>
      <w:r w:rsidRPr="00E92DF8">
        <w:rPr>
          <w:rFonts w:ascii="Times New Roman" w:hAnsi="Times New Roman"/>
          <w:i/>
          <w:iCs/>
          <w:sz w:val="20"/>
          <w:szCs w:val="20"/>
        </w:rPr>
        <w:t xml:space="preserve">eporte </w:t>
      </w:r>
      <w:r w:rsidR="004A51C4" w:rsidRPr="00E92DF8">
        <w:rPr>
          <w:rFonts w:ascii="Times New Roman" w:hAnsi="Times New Roman"/>
          <w:i/>
          <w:iCs/>
          <w:sz w:val="20"/>
          <w:szCs w:val="20"/>
        </w:rPr>
        <w:t>C</w:t>
      </w:r>
      <w:r w:rsidRPr="00E92DF8">
        <w:rPr>
          <w:rFonts w:ascii="Times New Roman" w:hAnsi="Times New Roman"/>
          <w:i/>
          <w:iCs/>
          <w:sz w:val="20"/>
          <w:szCs w:val="20"/>
        </w:rPr>
        <w:t xml:space="preserve">ompetitivo y </w:t>
      </w:r>
      <w:r w:rsidR="004A51C4" w:rsidRPr="00E92DF8">
        <w:rPr>
          <w:rFonts w:ascii="Times New Roman" w:hAnsi="Times New Roman"/>
          <w:i/>
          <w:iCs/>
          <w:sz w:val="20"/>
          <w:szCs w:val="20"/>
        </w:rPr>
        <w:t>C</w:t>
      </w:r>
      <w:r w:rsidRPr="00E92DF8">
        <w:rPr>
          <w:rFonts w:ascii="Times New Roman" w:hAnsi="Times New Roman"/>
          <w:i/>
          <w:iCs/>
          <w:sz w:val="20"/>
          <w:szCs w:val="20"/>
        </w:rPr>
        <w:t xml:space="preserve">omunitario 2012 </w:t>
      </w:r>
      <w:r w:rsidRPr="00E92DF8">
        <w:rPr>
          <w:rFonts w:ascii="Times New Roman" w:hAnsi="Times New Roman"/>
          <w:sz w:val="20"/>
          <w:szCs w:val="20"/>
        </w:rPr>
        <w:t xml:space="preserve">a través de los resultados de los </w:t>
      </w:r>
      <w:r w:rsidR="004A51C4" w:rsidRPr="00E92DF8">
        <w:rPr>
          <w:rFonts w:ascii="Times New Roman" w:hAnsi="Times New Roman"/>
          <w:sz w:val="20"/>
          <w:szCs w:val="20"/>
        </w:rPr>
        <w:t>J</w:t>
      </w:r>
      <w:r w:rsidRPr="00E92DF8">
        <w:rPr>
          <w:rFonts w:ascii="Times New Roman" w:hAnsi="Times New Roman"/>
          <w:sz w:val="20"/>
          <w:szCs w:val="20"/>
        </w:rPr>
        <w:t xml:space="preserve">uegos </w:t>
      </w:r>
      <w:r w:rsidR="004A51C4" w:rsidRPr="00E92DF8">
        <w:rPr>
          <w:rFonts w:ascii="Times New Roman" w:hAnsi="Times New Roman"/>
          <w:sz w:val="20"/>
          <w:szCs w:val="20"/>
        </w:rPr>
        <w:t>S</w:t>
      </w:r>
      <w:r w:rsidRPr="00E92DF8">
        <w:rPr>
          <w:rFonts w:ascii="Times New Roman" w:hAnsi="Times New Roman"/>
          <w:sz w:val="20"/>
          <w:szCs w:val="20"/>
        </w:rPr>
        <w:t>electivos Delegacionales, así como de los Juegos Deportivos</w:t>
      </w:r>
      <w:r w:rsidRPr="00E92DF8">
        <w:rPr>
          <w:rFonts w:ascii="Times New Roman" w:hAnsi="Times New Roman"/>
          <w:i/>
          <w:iCs/>
          <w:sz w:val="20"/>
          <w:szCs w:val="20"/>
        </w:rPr>
        <w:t xml:space="preserve"> </w:t>
      </w:r>
      <w:r w:rsidRPr="00E92DF8">
        <w:rPr>
          <w:rFonts w:ascii="Times New Roman" w:hAnsi="Times New Roman"/>
          <w:iCs/>
          <w:sz w:val="20"/>
          <w:szCs w:val="20"/>
        </w:rPr>
        <w:t>I</w:t>
      </w:r>
      <w:r w:rsidRPr="00E92DF8">
        <w:rPr>
          <w:rFonts w:ascii="Times New Roman" w:hAnsi="Times New Roman"/>
          <w:sz w:val="20"/>
          <w:szCs w:val="20"/>
        </w:rPr>
        <w:t>nfantiles, Juveniles y Paralímpicos de la Ciudad de México y de los Juegos Populares del Distrito Federal.</w:t>
      </w:r>
    </w:p>
    <w:p w:rsidR="006A759C" w:rsidRPr="00E92DF8" w:rsidRDefault="006A759C" w:rsidP="006A759C">
      <w:p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Se elaborará un informe mensual con las actividades realizadas, así como un reporte de forma trimestral, en el que se  contemplará el avance de metas, población beneficiada y recurso financiero utilizado.</w:t>
      </w:r>
    </w:p>
    <w:p w:rsidR="00D00F01" w:rsidRPr="00E92DF8" w:rsidRDefault="00D00F01" w:rsidP="00725C70">
      <w:pPr>
        <w:widowControl w:val="0"/>
        <w:autoSpaceDE w:val="0"/>
        <w:autoSpaceDN w:val="0"/>
        <w:adjustRightInd w:val="0"/>
        <w:spacing w:after="120" w:line="240" w:lineRule="auto"/>
        <w:rPr>
          <w:rFonts w:ascii="Times New Roman" w:hAnsi="Times New Roman"/>
          <w:b/>
          <w:bCs/>
          <w:sz w:val="20"/>
          <w:szCs w:val="20"/>
        </w:rPr>
      </w:pPr>
    </w:p>
    <w:p w:rsidR="006A759C" w:rsidRPr="00E92DF8" w:rsidRDefault="006A759C" w:rsidP="00725C70">
      <w:pPr>
        <w:widowControl w:val="0"/>
        <w:autoSpaceDE w:val="0"/>
        <w:autoSpaceDN w:val="0"/>
        <w:adjustRightInd w:val="0"/>
        <w:spacing w:after="120" w:line="240" w:lineRule="auto"/>
        <w:rPr>
          <w:rFonts w:ascii="Times New Roman" w:hAnsi="Times New Roman"/>
          <w:b/>
          <w:sz w:val="20"/>
          <w:szCs w:val="20"/>
        </w:rPr>
      </w:pPr>
      <w:r w:rsidRPr="00E92DF8">
        <w:rPr>
          <w:rFonts w:ascii="Times New Roman" w:hAnsi="Times New Roman"/>
          <w:b/>
          <w:bCs/>
          <w:sz w:val="20"/>
          <w:szCs w:val="20"/>
        </w:rPr>
        <w:lastRenderedPageBreak/>
        <w:t>Formas de participación social</w:t>
      </w:r>
    </w:p>
    <w:p w:rsidR="006A759C" w:rsidRPr="00E92DF8" w:rsidRDefault="006A759C" w:rsidP="00725C70">
      <w:p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Sin excepción, los habitantes de Iztapalapa podrán participar en este programa de manera individual o a través de asociaciones deportivas, ligas delegacionales, clubes, ligas deportivas, instituciones de educación básica, media superior, superior, todos los grupos sociales y cualquier organización sin distinción de ideología y/o credo.</w:t>
      </w:r>
    </w:p>
    <w:p w:rsidR="006A759C" w:rsidRPr="00E92DF8" w:rsidRDefault="006A759C" w:rsidP="00725C70">
      <w:pPr>
        <w:widowControl w:val="0"/>
        <w:autoSpaceDE w:val="0"/>
        <w:autoSpaceDN w:val="0"/>
        <w:adjustRightInd w:val="0"/>
        <w:spacing w:after="120" w:line="240" w:lineRule="auto"/>
        <w:rPr>
          <w:rFonts w:ascii="Times New Roman" w:hAnsi="Times New Roman"/>
          <w:b/>
          <w:bCs/>
          <w:sz w:val="20"/>
          <w:szCs w:val="20"/>
        </w:rPr>
      </w:pPr>
      <w:r w:rsidRPr="00E92DF8">
        <w:rPr>
          <w:rFonts w:ascii="Times New Roman" w:hAnsi="Times New Roman"/>
          <w:b/>
          <w:bCs/>
          <w:sz w:val="20"/>
          <w:szCs w:val="20"/>
        </w:rPr>
        <w:t>Articulación con otros programas sociales</w:t>
      </w:r>
    </w:p>
    <w:p w:rsidR="006A759C" w:rsidRPr="00E92DF8" w:rsidRDefault="006A759C" w:rsidP="00725C70">
      <w:p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 xml:space="preserve">El </w:t>
      </w:r>
      <w:r w:rsidRPr="00E92DF8">
        <w:rPr>
          <w:rFonts w:ascii="Times New Roman" w:hAnsi="Times New Roman"/>
          <w:iCs/>
          <w:sz w:val="20"/>
          <w:szCs w:val="20"/>
        </w:rPr>
        <w:t xml:space="preserve">Programa deporte competitivo y comunitario 2012, </w:t>
      </w:r>
      <w:r w:rsidRPr="00E92DF8">
        <w:rPr>
          <w:rFonts w:ascii="Times New Roman" w:hAnsi="Times New Roman"/>
          <w:sz w:val="20"/>
          <w:szCs w:val="20"/>
        </w:rPr>
        <w:t xml:space="preserve">en su operación se articula con las distintas actividades deportivas que se desarrollan en los </w:t>
      </w:r>
      <w:r w:rsidRPr="00E92DF8">
        <w:rPr>
          <w:rFonts w:ascii="Times New Roman" w:hAnsi="Times New Roman"/>
          <w:iCs/>
          <w:sz w:val="20"/>
          <w:szCs w:val="20"/>
        </w:rPr>
        <w:t xml:space="preserve">17 deportivos Delegacionales </w:t>
      </w:r>
      <w:r w:rsidRPr="00E92DF8">
        <w:rPr>
          <w:rFonts w:ascii="Times New Roman" w:hAnsi="Times New Roman"/>
          <w:sz w:val="20"/>
          <w:szCs w:val="20"/>
        </w:rPr>
        <w:t xml:space="preserve">y en las </w:t>
      </w:r>
      <w:r w:rsidRPr="00E92DF8">
        <w:rPr>
          <w:rFonts w:ascii="Times New Roman" w:hAnsi="Times New Roman"/>
          <w:iCs/>
          <w:sz w:val="20"/>
          <w:szCs w:val="20"/>
        </w:rPr>
        <w:t xml:space="preserve">45 escuelas técnico deportivas </w:t>
      </w:r>
      <w:r w:rsidRPr="00E92DF8">
        <w:rPr>
          <w:rFonts w:ascii="Times New Roman" w:hAnsi="Times New Roman"/>
          <w:sz w:val="20"/>
          <w:szCs w:val="20"/>
        </w:rPr>
        <w:t>de la demarcación.</w:t>
      </w:r>
    </w:p>
    <w:p w:rsidR="006A759C" w:rsidRPr="00E92DF8" w:rsidRDefault="006A759C" w:rsidP="00725C70">
      <w:pPr>
        <w:widowControl w:val="0"/>
        <w:autoSpaceDE w:val="0"/>
        <w:autoSpaceDN w:val="0"/>
        <w:adjustRightInd w:val="0"/>
        <w:spacing w:after="120" w:line="240" w:lineRule="auto"/>
        <w:rPr>
          <w:rFonts w:ascii="Times New Roman" w:hAnsi="Times New Roman"/>
          <w:b/>
          <w:bCs/>
          <w:sz w:val="20"/>
          <w:szCs w:val="20"/>
        </w:rPr>
      </w:pPr>
      <w:r w:rsidRPr="00E92DF8">
        <w:rPr>
          <w:rFonts w:ascii="Times New Roman" w:hAnsi="Times New Roman"/>
          <w:b/>
          <w:bCs/>
          <w:sz w:val="20"/>
          <w:szCs w:val="20"/>
        </w:rPr>
        <w:t>Evaluación de metas</w:t>
      </w:r>
    </w:p>
    <w:p w:rsidR="006A759C" w:rsidRPr="00E92DF8" w:rsidRDefault="006A759C" w:rsidP="00725C70">
      <w:pPr>
        <w:widowControl w:val="0"/>
        <w:autoSpaceDE w:val="0"/>
        <w:autoSpaceDN w:val="0"/>
        <w:adjustRightInd w:val="0"/>
        <w:spacing w:after="120" w:line="240" w:lineRule="auto"/>
        <w:jc w:val="both"/>
        <w:rPr>
          <w:rFonts w:ascii="Times New Roman" w:hAnsi="Times New Roman"/>
          <w:bCs/>
          <w:sz w:val="20"/>
          <w:szCs w:val="20"/>
        </w:rPr>
      </w:pPr>
      <w:r w:rsidRPr="00E92DF8">
        <w:rPr>
          <w:rFonts w:ascii="Times New Roman" w:hAnsi="Times New Roman"/>
          <w:bCs/>
          <w:sz w:val="20"/>
          <w:szCs w:val="20"/>
        </w:rPr>
        <w:t>En los siguientes cuadros y gráficas se detallan los apoyos económicos otorgados a l</w:t>
      </w:r>
      <w:r w:rsidR="00394B04" w:rsidRPr="00E92DF8">
        <w:rPr>
          <w:rFonts w:ascii="Times New Roman" w:hAnsi="Times New Roman"/>
          <w:bCs/>
          <w:sz w:val="20"/>
          <w:szCs w:val="20"/>
        </w:rPr>
        <w:t>os beneficiarios</w:t>
      </w:r>
      <w:r w:rsidRPr="00E92DF8">
        <w:rPr>
          <w:rFonts w:ascii="Times New Roman" w:hAnsi="Times New Roman"/>
          <w:bCs/>
          <w:sz w:val="20"/>
          <w:szCs w:val="20"/>
        </w:rPr>
        <w:t>, en el año 2012.</w:t>
      </w:r>
    </w:p>
    <w:p w:rsidR="006A759C" w:rsidRPr="00E92DF8" w:rsidRDefault="006A759C" w:rsidP="00725C70">
      <w:pPr>
        <w:widowControl w:val="0"/>
        <w:autoSpaceDE w:val="0"/>
        <w:autoSpaceDN w:val="0"/>
        <w:adjustRightInd w:val="0"/>
        <w:spacing w:after="120" w:line="240" w:lineRule="auto"/>
        <w:jc w:val="both"/>
        <w:rPr>
          <w:rFonts w:ascii="Times New Roman" w:hAnsi="Times New Roman"/>
          <w:bCs/>
          <w:sz w:val="20"/>
          <w:szCs w:val="20"/>
        </w:rPr>
      </w:pPr>
      <w:r w:rsidRPr="00E92DF8">
        <w:rPr>
          <w:rFonts w:ascii="Times New Roman" w:hAnsi="Times New Roman"/>
          <w:bCs/>
          <w:sz w:val="20"/>
          <w:szCs w:val="20"/>
        </w:rPr>
        <w:t>En la etapa Delegacional de competencia, se programó otorgar hasta 1445 estímulos económicos para el ejercicio 2012, de las cuales únicamente se entregaron 611, derivado del inicio del calendario de actividades en el mes de julio y concluyendo en el mes de diciembre, aunado a lo anterior, el cambio de administración delegacional ocasionó que el área de recursos financieros no liberara los recursos comprometidos para los meses de octubre, noviembre y diciembre.</w:t>
      </w:r>
    </w:p>
    <w:p w:rsidR="006A759C" w:rsidRPr="00E92DF8" w:rsidRDefault="006A759C" w:rsidP="00812BDA">
      <w:pPr>
        <w:widowControl w:val="0"/>
        <w:autoSpaceDE w:val="0"/>
        <w:autoSpaceDN w:val="0"/>
        <w:adjustRightInd w:val="0"/>
        <w:spacing w:after="120" w:line="240" w:lineRule="auto"/>
        <w:jc w:val="both"/>
        <w:rPr>
          <w:rFonts w:ascii="Times New Roman" w:hAnsi="Times New Roman"/>
          <w:bCs/>
          <w:sz w:val="20"/>
          <w:szCs w:val="20"/>
        </w:rPr>
      </w:pPr>
      <w:r w:rsidRPr="00E92DF8">
        <w:rPr>
          <w:rFonts w:ascii="Times New Roman" w:hAnsi="Times New Roman"/>
          <w:bCs/>
          <w:sz w:val="20"/>
          <w:szCs w:val="20"/>
        </w:rPr>
        <w:t>En la etapa distrital, se programó otorgar 361 becas bimestrales para el ejercicio 2012, de las cuales se otorgaron 389 becas, cumpliendo las expectativas y la entrega oportuna en tiempo y forma, de las becas. Con ello se estimula a los jóvenes y perciben el apoyo brindado por las autoridades delegacionales.</w:t>
      </w:r>
    </w:p>
    <w:p w:rsidR="006A759C" w:rsidRPr="00E92DF8" w:rsidRDefault="006A759C" w:rsidP="006A759C">
      <w:pPr>
        <w:widowControl w:val="0"/>
        <w:autoSpaceDE w:val="0"/>
        <w:autoSpaceDN w:val="0"/>
        <w:adjustRightInd w:val="0"/>
        <w:spacing w:after="0" w:line="240" w:lineRule="auto"/>
        <w:jc w:val="both"/>
        <w:rPr>
          <w:rFonts w:ascii="Times New Roman" w:hAnsi="Times New Roman"/>
          <w:bCs/>
          <w:sz w:val="20"/>
          <w:szCs w:val="20"/>
        </w:rPr>
      </w:pPr>
      <w:r w:rsidRPr="00E92DF8">
        <w:rPr>
          <w:rFonts w:ascii="Times New Roman" w:hAnsi="Times New Roman"/>
          <w:bCs/>
          <w:sz w:val="20"/>
          <w:szCs w:val="20"/>
        </w:rPr>
        <w:t xml:space="preserve">En la etapa </w:t>
      </w:r>
      <w:r w:rsidR="00812BDA" w:rsidRPr="00E92DF8">
        <w:rPr>
          <w:rFonts w:ascii="Times New Roman" w:hAnsi="Times New Roman"/>
          <w:bCs/>
          <w:sz w:val="20"/>
          <w:szCs w:val="20"/>
        </w:rPr>
        <w:t xml:space="preserve">nacional </w:t>
      </w:r>
      <w:r w:rsidRPr="00E92DF8">
        <w:rPr>
          <w:rFonts w:ascii="Times New Roman" w:hAnsi="Times New Roman"/>
          <w:bCs/>
          <w:sz w:val="20"/>
          <w:szCs w:val="20"/>
        </w:rPr>
        <w:t>se programó otorgar 112 becas mensuales para el ejercicio 2012, de las cuales se otorgaron 51 becas, lo anterior obedece a que el nivel de competencia es muy alto, aunado a la inactividad de los deportistas en el intervalo de tiempo entre la fecha que terminan su participación en los Juegos de la Ciudad de México y la fecha de inicio de la Olimpiada Nacional, pierden el ritmo de trabajo deportivo. Para subsanar lo anterior, se buscará que el Instituto del Deporte del Distrito Federal apoye a nuestros deportistas, asignándoles entrenadores y espacios para dar continuidad al proceso de entrenamiento. Por lo anterior no se cumplió con lo programado.</w:t>
      </w:r>
    </w:p>
    <w:p w:rsidR="006A759C" w:rsidRPr="00E92DF8" w:rsidRDefault="006A759C" w:rsidP="006A759C">
      <w:pPr>
        <w:widowControl w:val="0"/>
        <w:autoSpaceDE w:val="0"/>
        <w:autoSpaceDN w:val="0"/>
        <w:adjustRightInd w:val="0"/>
        <w:spacing w:after="120" w:line="240" w:lineRule="auto"/>
        <w:jc w:val="both"/>
        <w:rPr>
          <w:rFonts w:ascii="Times New Roman" w:hAnsi="Times New Roman"/>
          <w:bCs/>
          <w:sz w:val="20"/>
          <w:szCs w:val="20"/>
        </w:rPr>
      </w:pPr>
      <w:r w:rsidRPr="00E92DF8">
        <w:rPr>
          <w:rFonts w:ascii="Times New Roman" w:hAnsi="Times New Roman"/>
          <w:bCs/>
          <w:sz w:val="20"/>
          <w:szCs w:val="20"/>
        </w:rPr>
        <w:t>Con relación al apoyo a atletas destacados con discapacidad, residentes en Iztapalapa, se programó entregar 15 becas mensuales, las mismas que se entregaron, cumplimiento con las expectativas.</w:t>
      </w:r>
    </w:p>
    <w:p w:rsidR="006A759C" w:rsidRPr="00E92DF8" w:rsidRDefault="006A759C" w:rsidP="006A759C">
      <w:pPr>
        <w:widowControl w:val="0"/>
        <w:autoSpaceDE w:val="0"/>
        <w:autoSpaceDN w:val="0"/>
        <w:adjustRightInd w:val="0"/>
        <w:spacing w:after="0" w:line="240" w:lineRule="auto"/>
        <w:jc w:val="center"/>
        <w:rPr>
          <w:rFonts w:ascii="Times New Roman" w:hAnsi="Times New Roman"/>
          <w:bCs/>
          <w:sz w:val="20"/>
          <w:szCs w:val="20"/>
        </w:rPr>
      </w:pPr>
    </w:p>
    <w:p w:rsidR="006A759C" w:rsidRPr="00E92DF8" w:rsidRDefault="006A759C" w:rsidP="006A759C">
      <w:pPr>
        <w:widowControl w:val="0"/>
        <w:autoSpaceDE w:val="0"/>
        <w:autoSpaceDN w:val="0"/>
        <w:adjustRightInd w:val="0"/>
        <w:spacing w:after="0" w:line="240" w:lineRule="auto"/>
        <w:jc w:val="center"/>
        <w:rPr>
          <w:rFonts w:ascii="Times New Roman" w:hAnsi="Times New Roman"/>
          <w:bCs/>
          <w:sz w:val="20"/>
          <w:szCs w:val="20"/>
        </w:rPr>
      </w:pPr>
      <w:r w:rsidRPr="00E92DF8">
        <w:rPr>
          <w:rFonts w:ascii="Times New Roman" w:hAnsi="Times New Roman"/>
          <w:bCs/>
          <w:sz w:val="20"/>
          <w:szCs w:val="20"/>
        </w:rPr>
        <w:t>PERIODICIDAD DE ENTREGAS DE LOS APOYOS</w:t>
      </w:r>
    </w:p>
    <w:p w:rsidR="006A759C" w:rsidRPr="00E92DF8" w:rsidRDefault="006A759C" w:rsidP="006A759C">
      <w:pPr>
        <w:widowControl w:val="0"/>
        <w:autoSpaceDE w:val="0"/>
        <w:autoSpaceDN w:val="0"/>
        <w:adjustRightInd w:val="0"/>
        <w:spacing w:after="0" w:line="240" w:lineRule="auto"/>
        <w:jc w:val="both"/>
        <w:rPr>
          <w:rFonts w:ascii="Times New Roman" w:hAnsi="Times New Roman"/>
          <w:bCs/>
          <w:sz w:val="20"/>
          <w:szCs w:val="20"/>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3260"/>
      </w:tblGrid>
      <w:tr w:rsidR="006A759C" w:rsidRPr="00E92DF8" w:rsidTr="00BE6539">
        <w:trPr>
          <w:trHeight w:val="301"/>
        </w:trPr>
        <w:tc>
          <w:tcPr>
            <w:tcW w:w="6520" w:type="dxa"/>
            <w:gridSpan w:val="2"/>
            <w:shd w:val="clear" w:color="auto" w:fill="C0C0C0"/>
            <w:vAlign w:val="bottom"/>
          </w:tcPr>
          <w:p w:rsidR="006A759C" w:rsidRPr="00E92DF8" w:rsidRDefault="006A759C" w:rsidP="00BE6539">
            <w:pPr>
              <w:spacing w:after="0" w:line="240" w:lineRule="auto"/>
              <w:jc w:val="center"/>
              <w:rPr>
                <w:rFonts w:ascii="Times New Roman" w:hAnsi="Times New Roman"/>
                <w:bCs/>
                <w:sz w:val="20"/>
                <w:szCs w:val="20"/>
                <w:lang w:val="es-ES" w:eastAsia="es-ES"/>
              </w:rPr>
            </w:pPr>
            <w:r w:rsidRPr="00E92DF8">
              <w:rPr>
                <w:rFonts w:ascii="Times New Roman" w:hAnsi="Times New Roman"/>
                <w:bCs/>
                <w:sz w:val="20"/>
                <w:szCs w:val="20"/>
                <w:lang w:val="es-ES" w:eastAsia="es-ES"/>
              </w:rPr>
              <w:t>PROGRAMA SOCIAL</w:t>
            </w:r>
          </w:p>
        </w:tc>
      </w:tr>
      <w:tr w:rsidR="006A759C" w:rsidRPr="00E92DF8" w:rsidTr="00BE6539">
        <w:trPr>
          <w:trHeight w:val="301"/>
        </w:trPr>
        <w:tc>
          <w:tcPr>
            <w:tcW w:w="6520" w:type="dxa"/>
            <w:gridSpan w:val="2"/>
            <w:tcBorders>
              <w:bottom w:val="single" w:sz="4" w:space="0" w:color="auto"/>
            </w:tcBorders>
            <w:shd w:val="clear" w:color="auto" w:fill="C0C0C0"/>
            <w:vAlign w:val="bottom"/>
          </w:tcPr>
          <w:p w:rsidR="006A759C" w:rsidRPr="00E92DF8" w:rsidRDefault="006A759C" w:rsidP="00BE6539">
            <w:pPr>
              <w:spacing w:after="0" w:line="240" w:lineRule="auto"/>
              <w:jc w:val="center"/>
              <w:rPr>
                <w:rFonts w:ascii="Times New Roman" w:hAnsi="Times New Roman"/>
                <w:bCs/>
                <w:sz w:val="20"/>
                <w:szCs w:val="20"/>
                <w:lang w:val="es-ES" w:eastAsia="es-ES"/>
              </w:rPr>
            </w:pPr>
            <w:r w:rsidRPr="00E92DF8">
              <w:rPr>
                <w:rFonts w:ascii="Times New Roman" w:hAnsi="Times New Roman"/>
                <w:bCs/>
                <w:sz w:val="20"/>
                <w:szCs w:val="20"/>
                <w:lang w:val="es-ES" w:eastAsia="es-ES"/>
              </w:rPr>
              <w:t>DEPORTE COMPETITIVO Y COMUNITARIO 2012</w:t>
            </w:r>
          </w:p>
        </w:tc>
      </w:tr>
      <w:tr w:rsidR="006A759C" w:rsidRPr="00E92DF8" w:rsidTr="00BE6539">
        <w:tc>
          <w:tcPr>
            <w:tcW w:w="3260" w:type="dxa"/>
            <w:shd w:val="clear" w:color="auto" w:fill="C0C0C0"/>
            <w:vAlign w:val="center"/>
          </w:tcPr>
          <w:p w:rsidR="006A759C" w:rsidRPr="00E92DF8" w:rsidRDefault="006A759C" w:rsidP="00BE6539">
            <w:pPr>
              <w:spacing w:after="0" w:line="240" w:lineRule="auto"/>
              <w:jc w:val="center"/>
              <w:rPr>
                <w:rFonts w:ascii="Times New Roman" w:hAnsi="Times New Roman"/>
                <w:bCs/>
                <w:sz w:val="20"/>
                <w:szCs w:val="20"/>
                <w:lang w:val="es-ES" w:eastAsia="es-ES"/>
              </w:rPr>
            </w:pPr>
            <w:r w:rsidRPr="00E92DF8">
              <w:rPr>
                <w:rFonts w:ascii="Times New Roman" w:hAnsi="Times New Roman"/>
                <w:bCs/>
                <w:sz w:val="20"/>
                <w:szCs w:val="20"/>
                <w:lang w:val="es-ES" w:eastAsia="es-ES"/>
              </w:rPr>
              <w:t>TIPO DE APOYO:</w:t>
            </w:r>
          </w:p>
        </w:tc>
        <w:tc>
          <w:tcPr>
            <w:tcW w:w="3260" w:type="dxa"/>
            <w:shd w:val="clear" w:color="auto" w:fill="C0C0C0"/>
            <w:vAlign w:val="center"/>
          </w:tcPr>
          <w:p w:rsidR="006A759C" w:rsidRPr="00E92DF8" w:rsidRDefault="006A759C" w:rsidP="00BE6539">
            <w:pPr>
              <w:spacing w:after="0" w:line="240" w:lineRule="auto"/>
              <w:jc w:val="center"/>
              <w:rPr>
                <w:rFonts w:ascii="Times New Roman" w:hAnsi="Times New Roman"/>
                <w:bCs/>
                <w:sz w:val="20"/>
                <w:szCs w:val="20"/>
                <w:lang w:val="es-ES" w:eastAsia="es-ES"/>
              </w:rPr>
            </w:pPr>
            <w:r w:rsidRPr="00E92DF8">
              <w:rPr>
                <w:rFonts w:ascii="Times New Roman" w:hAnsi="Times New Roman"/>
                <w:bCs/>
                <w:sz w:val="20"/>
                <w:szCs w:val="20"/>
                <w:lang w:val="es-ES" w:eastAsia="es-ES"/>
              </w:rPr>
              <w:t>FRECUENCIA DE LA ENTREGA:</w:t>
            </w:r>
          </w:p>
        </w:tc>
      </w:tr>
      <w:tr w:rsidR="006A759C" w:rsidRPr="00E92DF8" w:rsidTr="00BE6539">
        <w:tc>
          <w:tcPr>
            <w:tcW w:w="326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ESTÍMULO ECONÓMICO</w:t>
            </w:r>
          </w:p>
        </w:tc>
        <w:tc>
          <w:tcPr>
            <w:tcW w:w="326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ÚNICA VEZ</w:t>
            </w:r>
          </w:p>
        </w:tc>
      </w:tr>
      <w:tr w:rsidR="006A759C" w:rsidRPr="00E92DF8" w:rsidTr="00BE6539">
        <w:tc>
          <w:tcPr>
            <w:tcW w:w="326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BECA</w:t>
            </w:r>
          </w:p>
        </w:tc>
        <w:tc>
          <w:tcPr>
            <w:tcW w:w="326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BIMESTRAL</w:t>
            </w:r>
          </w:p>
        </w:tc>
      </w:tr>
      <w:tr w:rsidR="006A759C" w:rsidRPr="00E92DF8" w:rsidTr="00BE6539">
        <w:tc>
          <w:tcPr>
            <w:tcW w:w="326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BECA</w:t>
            </w:r>
          </w:p>
        </w:tc>
        <w:tc>
          <w:tcPr>
            <w:tcW w:w="326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MENSUAL</w:t>
            </w:r>
          </w:p>
        </w:tc>
      </w:tr>
      <w:tr w:rsidR="006A759C" w:rsidRPr="00E92DF8" w:rsidTr="00BE6539">
        <w:tc>
          <w:tcPr>
            <w:tcW w:w="326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PANTS</w:t>
            </w:r>
          </w:p>
        </w:tc>
        <w:tc>
          <w:tcPr>
            <w:tcW w:w="326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ÚNICA VEZ</w:t>
            </w:r>
          </w:p>
        </w:tc>
      </w:tr>
      <w:tr w:rsidR="006A759C" w:rsidRPr="00E92DF8" w:rsidTr="00BE6539">
        <w:tc>
          <w:tcPr>
            <w:tcW w:w="326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PLAYERA</w:t>
            </w:r>
          </w:p>
        </w:tc>
        <w:tc>
          <w:tcPr>
            <w:tcW w:w="326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ÚNICA VEZ</w:t>
            </w:r>
          </w:p>
        </w:tc>
      </w:tr>
    </w:tbl>
    <w:p w:rsidR="006A759C" w:rsidRPr="00E92DF8" w:rsidRDefault="006A759C" w:rsidP="006A759C">
      <w:pPr>
        <w:widowControl w:val="0"/>
        <w:autoSpaceDE w:val="0"/>
        <w:autoSpaceDN w:val="0"/>
        <w:adjustRightInd w:val="0"/>
        <w:spacing w:after="0" w:line="240" w:lineRule="auto"/>
        <w:jc w:val="both"/>
        <w:rPr>
          <w:rFonts w:ascii="Times New Roman" w:hAnsi="Times New Roman"/>
          <w:bCs/>
          <w:sz w:val="20"/>
          <w:szCs w:val="20"/>
        </w:rPr>
      </w:pPr>
    </w:p>
    <w:p w:rsidR="006A759C" w:rsidRPr="00E92DF8" w:rsidRDefault="006A759C" w:rsidP="006A759C">
      <w:pPr>
        <w:widowControl w:val="0"/>
        <w:autoSpaceDE w:val="0"/>
        <w:autoSpaceDN w:val="0"/>
        <w:adjustRightInd w:val="0"/>
        <w:spacing w:after="0" w:line="240" w:lineRule="auto"/>
        <w:jc w:val="center"/>
        <w:rPr>
          <w:rFonts w:ascii="Times New Roman" w:hAnsi="Times New Roman"/>
          <w:b/>
          <w:bCs/>
          <w:sz w:val="20"/>
          <w:szCs w:val="20"/>
        </w:rPr>
      </w:pPr>
    </w:p>
    <w:p w:rsidR="00C31064" w:rsidRPr="00E92DF8" w:rsidRDefault="00C31064" w:rsidP="006A759C">
      <w:pPr>
        <w:widowControl w:val="0"/>
        <w:autoSpaceDE w:val="0"/>
        <w:autoSpaceDN w:val="0"/>
        <w:adjustRightInd w:val="0"/>
        <w:spacing w:after="0" w:line="240" w:lineRule="auto"/>
        <w:jc w:val="center"/>
        <w:rPr>
          <w:rFonts w:ascii="Times New Roman" w:hAnsi="Times New Roman"/>
          <w:bCs/>
          <w:sz w:val="20"/>
          <w:szCs w:val="20"/>
        </w:rPr>
      </w:pPr>
    </w:p>
    <w:p w:rsidR="00C31064" w:rsidRPr="00E92DF8" w:rsidRDefault="00C31064" w:rsidP="006A759C">
      <w:pPr>
        <w:widowControl w:val="0"/>
        <w:autoSpaceDE w:val="0"/>
        <w:autoSpaceDN w:val="0"/>
        <w:adjustRightInd w:val="0"/>
        <w:spacing w:after="0" w:line="240" w:lineRule="auto"/>
        <w:jc w:val="center"/>
        <w:rPr>
          <w:rFonts w:ascii="Times New Roman" w:hAnsi="Times New Roman"/>
          <w:bCs/>
          <w:sz w:val="20"/>
          <w:szCs w:val="20"/>
        </w:rPr>
      </w:pPr>
    </w:p>
    <w:p w:rsidR="00C31064" w:rsidRPr="00E92DF8" w:rsidRDefault="00C31064" w:rsidP="006A759C">
      <w:pPr>
        <w:widowControl w:val="0"/>
        <w:autoSpaceDE w:val="0"/>
        <w:autoSpaceDN w:val="0"/>
        <w:adjustRightInd w:val="0"/>
        <w:spacing w:after="0" w:line="240" w:lineRule="auto"/>
        <w:jc w:val="center"/>
        <w:rPr>
          <w:rFonts w:ascii="Times New Roman" w:hAnsi="Times New Roman"/>
          <w:bCs/>
          <w:sz w:val="20"/>
          <w:szCs w:val="20"/>
        </w:rPr>
      </w:pPr>
    </w:p>
    <w:p w:rsidR="00C31064" w:rsidRPr="00E92DF8" w:rsidRDefault="00C31064" w:rsidP="006A759C">
      <w:pPr>
        <w:widowControl w:val="0"/>
        <w:autoSpaceDE w:val="0"/>
        <w:autoSpaceDN w:val="0"/>
        <w:adjustRightInd w:val="0"/>
        <w:spacing w:after="0" w:line="240" w:lineRule="auto"/>
        <w:jc w:val="center"/>
        <w:rPr>
          <w:rFonts w:ascii="Times New Roman" w:hAnsi="Times New Roman"/>
          <w:bCs/>
          <w:sz w:val="20"/>
          <w:szCs w:val="20"/>
        </w:rPr>
      </w:pPr>
    </w:p>
    <w:p w:rsidR="00C31064" w:rsidRPr="00E92DF8" w:rsidRDefault="00C31064" w:rsidP="006A759C">
      <w:pPr>
        <w:widowControl w:val="0"/>
        <w:autoSpaceDE w:val="0"/>
        <w:autoSpaceDN w:val="0"/>
        <w:adjustRightInd w:val="0"/>
        <w:spacing w:after="0" w:line="240" w:lineRule="auto"/>
        <w:jc w:val="center"/>
        <w:rPr>
          <w:rFonts w:ascii="Times New Roman" w:hAnsi="Times New Roman"/>
          <w:bCs/>
          <w:sz w:val="20"/>
          <w:szCs w:val="20"/>
        </w:rPr>
      </w:pPr>
    </w:p>
    <w:p w:rsidR="00C31064" w:rsidRPr="00E92DF8" w:rsidRDefault="00C31064" w:rsidP="006A759C">
      <w:pPr>
        <w:widowControl w:val="0"/>
        <w:autoSpaceDE w:val="0"/>
        <w:autoSpaceDN w:val="0"/>
        <w:adjustRightInd w:val="0"/>
        <w:spacing w:after="0" w:line="240" w:lineRule="auto"/>
        <w:jc w:val="center"/>
        <w:rPr>
          <w:rFonts w:ascii="Times New Roman" w:hAnsi="Times New Roman"/>
          <w:bCs/>
          <w:sz w:val="20"/>
          <w:szCs w:val="20"/>
        </w:rPr>
      </w:pPr>
    </w:p>
    <w:p w:rsidR="00C31064" w:rsidRPr="00E92DF8" w:rsidRDefault="00C31064" w:rsidP="006A759C">
      <w:pPr>
        <w:widowControl w:val="0"/>
        <w:autoSpaceDE w:val="0"/>
        <w:autoSpaceDN w:val="0"/>
        <w:adjustRightInd w:val="0"/>
        <w:spacing w:after="0" w:line="240" w:lineRule="auto"/>
        <w:jc w:val="center"/>
        <w:rPr>
          <w:rFonts w:ascii="Times New Roman" w:hAnsi="Times New Roman"/>
          <w:bCs/>
          <w:sz w:val="20"/>
          <w:szCs w:val="20"/>
        </w:rPr>
      </w:pPr>
    </w:p>
    <w:p w:rsidR="00C31064" w:rsidRPr="00E92DF8" w:rsidRDefault="00C31064" w:rsidP="006A759C">
      <w:pPr>
        <w:widowControl w:val="0"/>
        <w:autoSpaceDE w:val="0"/>
        <w:autoSpaceDN w:val="0"/>
        <w:adjustRightInd w:val="0"/>
        <w:spacing w:after="0" w:line="240" w:lineRule="auto"/>
        <w:jc w:val="center"/>
        <w:rPr>
          <w:rFonts w:ascii="Times New Roman" w:hAnsi="Times New Roman"/>
          <w:bCs/>
          <w:sz w:val="20"/>
          <w:szCs w:val="20"/>
        </w:rPr>
      </w:pPr>
    </w:p>
    <w:p w:rsidR="00C31064" w:rsidRPr="00E92DF8" w:rsidRDefault="00C31064" w:rsidP="006A759C">
      <w:pPr>
        <w:widowControl w:val="0"/>
        <w:autoSpaceDE w:val="0"/>
        <w:autoSpaceDN w:val="0"/>
        <w:adjustRightInd w:val="0"/>
        <w:spacing w:after="0" w:line="240" w:lineRule="auto"/>
        <w:jc w:val="center"/>
        <w:rPr>
          <w:rFonts w:ascii="Times New Roman" w:hAnsi="Times New Roman"/>
          <w:bCs/>
          <w:sz w:val="20"/>
          <w:szCs w:val="20"/>
        </w:rPr>
      </w:pPr>
    </w:p>
    <w:p w:rsidR="00C31064" w:rsidRPr="00E92DF8" w:rsidRDefault="00C31064" w:rsidP="001059B9">
      <w:pPr>
        <w:widowControl w:val="0"/>
        <w:autoSpaceDE w:val="0"/>
        <w:autoSpaceDN w:val="0"/>
        <w:adjustRightInd w:val="0"/>
        <w:spacing w:after="0" w:line="240" w:lineRule="auto"/>
        <w:rPr>
          <w:rFonts w:ascii="Times New Roman" w:hAnsi="Times New Roman"/>
          <w:bCs/>
          <w:sz w:val="20"/>
          <w:szCs w:val="20"/>
        </w:rPr>
      </w:pPr>
    </w:p>
    <w:p w:rsidR="00C31064" w:rsidRPr="00E92DF8" w:rsidRDefault="00C31064" w:rsidP="00526A10">
      <w:pPr>
        <w:widowControl w:val="0"/>
        <w:autoSpaceDE w:val="0"/>
        <w:autoSpaceDN w:val="0"/>
        <w:adjustRightInd w:val="0"/>
        <w:spacing w:after="0" w:line="240" w:lineRule="auto"/>
        <w:rPr>
          <w:rFonts w:ascii="Times New Roman" w:hAnsi="Times New Roman"/>
          <w:bCs/>
          <w:sz w:val="20"/>
          <w:szCs w:val="20"/>
        </w:rPr>
      </w:pPr>
    </w:p>
    <w:p w:rsidR="006A759C" w:rsidRPr="00E92DF8" w:rsidRDefault="006A759C" w:rsidP="006A759C">
      <w:pPr>
        <w:widowControl w:val="0"/>
        <w:autoSpaceDE w:val="0"/>
        <w:autoSpaceDN w:val="0"/>
        <w:adjustRightInd w:val="0"/>
        <w:spacing w:after="0" w:line="240" w:lineRule="auto"/>
        <w:jc w:val="center"/>
        <w:rPr>
          <w:rFonts w:ascii="Times New Roman" w:hAnsi="Times New Roman"/>
          <w:bCs/>
          <w:sz w:val="20"/>
          <w:szCs w:val="20"/>
        </w:rPr>
      </w:pPr>
      <w:r w:rsidRPr="00E92DF8">
        <w:rPr>
          <w:rFonts w:ascii="Times New Roman" w:hAnsi="Times New Roman"/>
          <w:bCs/>
          <w:sz w:val="20"/>
          <w:szCs w:val="20"/>
        </w:rPr>
        <w:t>CANTIDAD  DE APOYOS ENTREGADOS</w:t>
      </w:r>
    </w:p>
    <w:p w:rsidR="006A759C" w:rsidRPr="00E92DF8" w:rsidRDefault="006A759C" w:rsidP="006A759C">
      <w:pPr>
        <w:widowControl w:val="0"/>
        <w:autoSpaceDE w:val="0"/>
        <w:autoSpaceDN w:val="0"/>
        <w:adjustRightInd w:val="0"/>
        <w:spacing w:after="0" w:line="240" w:lineRule="auto"/>
        <w:jc w:val="both"/>
        <w:rPr>
          <w:rFonts w:ascii="Times New Roman" w:hAnsi="Times New Roman"/>
          <w:bCs/>
          <w:sz w:val="20"/>
          <w:szCs w:val="20"/>
        </w:rPr>
      </w:pPr>
    </w:p>
    <w:tbl>
      <w:tblPr>
        <w:tblW w:w="10206" w:type="dxa"/>
        <w:tblInd w:w="70" w:type="dxa"/>
        <w:tblCellMar>
          <w:left w:w="70" w:type="dxa"/>
          <w:right w:w="70" w:type="dxa"/>
        </w:tblCellMar>
        <w:tblLook w:val="0000"/>
      </w:tblPr>
      <w:tblGrid>
        <w:gridCol w:w="4248"/>
        <w:gridCol w:w="1344"/>
        <w:gridCol w:w="1212"/>
        <w:gridCol w:w="1134"/>
        <w:gridCol w:w="1134"/>
        <w:gridCol w:w="1134"/>
      </w:tblGrid>
      <w:tr w:rsidR="006A759C" w:rsidRPr="00E92DF8" w:rsidTr="00BE6539">
        <w:trPr>
          <w:trHeight w:val="255"/>
        </w:trPr>
        <w:tc>
          <w:tcPr>
            <w:tcW w:w="10206" w:type="dxa"/>
            <w:gridSpan w:val="6"/>
            <w:tcBorders>
              <w:top w:val="nil"/>
              <w:left w:val="nil"/>
              <w:bottom w:val="nil"/>
              <w:right w:val="single" w:sz="8" w:space="0" w:color="000000"/>
            </w:tcBorders>
            <w:shd w:val="clear" w:color="auto" w:fill="C0C0C0"/>
            <w:noWrap/>
            <w:vAlign w:val="bottom"/>
          </w:tcPr>
          <w:p w:rsidR="006A759C" w:rsidRPr="00E92DF8" w:rsidRDefault="006A759C" w:rsidP="00BE6539">
            <w:pPr>
              <w:spacing w:after="0" w:line="240" w:lineRule="auto"/>
              <w:jc w:val="center"/>
              <w:rPr>
                <w:rFonts w:ascii="Times New Roman" w:hAnsi="Times New Roman"/>
                <w:bCs/>
                <w:sz w:val="20"/>
                <w:szCs w:val="20"/>
                <w:lang w:val="es-ES" w:eastAsia="es-ES"/>
              </w:rPr>
            </w:pPr>
            <w:r w:rsidRPr="00E92DF8">
              <w:rPr>
                <w:rFonts w:ascii="Times New Roman" w:hAnsi="Times New Roman"/>
                <w:bCs/>
                <w:sz w:val="20"/>
                <w:szCs w:val="20"/>
                <w:lang w:val="es-ES" w:eastAsia="es-ES"/>
              </w:rPr>
              <w:lastRenderedPageBreak/>
              <w:t>PROGRAMA SOCIAL</w:t>
            </w:r>
          </w:p>
        </w:tc>
      </w:tr>
      <w:tr w:rsidR="006A759C" w:rsidRPr="00E92DF8" w:rsidTr="00BE6539">
        <w:trPr>
          <w:trHeight w:val="255"/>
        </w:trPr>
        <w:tc>
          <w:tcPr>
            <w:tcW w:w="10206" w:type="dxa"/>
            <w:gridSpan w:val="6"/>
            <w:tcBorders>
              <w:top w:val="nil"/>
              <w:left w:val="nil"/>
              <w:bottom w:val="nil"/>
              <w:right w:val="single" w:sz="8" w:space="0" w:color="000000"/>
            </w:tcBorders>
            <w:shd w:val="clear" w:color="auto" w:fill="C0C0C0"/>
            <w:noWrap/>
            <w:vAlign w:val="bottom"/>
          </w:tcPr>
          <w:p w:rsidR="006A759C" w:rsidRPr="00E92DF8" w:rsidRDefault="006A759C" w:rsidP="00BE6539">
            <w:pPr>
              <w:spacing w:after="0" w:line="240" w:lineRule="auto"/>
              <w:jc w:val="center"/>
              <w:rPr>
                <w:rFonts w:ascii="Times New Roman" w:hAnsi="Times New Roman"/>
                <w:bCs/>
                <w:sz w:val="20"/>
                <w:szCs w:val="20"/>
                <w:lang w:val="es-ES" w:eastAsia="es-ES"/>
              </w:rPr>
            </w:pPr>
            <w:r w:rsidRPr="00E92DF8">
              <w:rPr>
                <w:rFonts w:ascii="Times New Roman" w:hAnsi="Times New Roman"/>
                <w:bCs/>
                <w:sz w:val="20"/>
                <w:szCs w:val="20"/>
                <w:lang w:val="es-ES" w:eastAsia="es-ES"/>
              </w:rPr>
              <w:t>DEPORTE COMPETITIVO Y COMUNITARIO 2012</w:t>
            </w:r>
          </w:p>
        </w:tc>
      </w:tr>
      <w:tr w:rsidR="006A759C" w:rsidRPr="00E92DF8" w:rsidTr="00BE6539">
        <w:trPr>
          <w:trHeight w:val="255"/>
        </w:trPr>
        <w:tc>
          <w:tcPr>
            <w:tcW w:w="10206" w:type="dxa"/>
            <w:gridSpan w:val="6"/>
            <w:tcBorders>
              <w:top w:val="nil"/>
              <w:left w:val="nil"/>
              <w:bottom w:val="nil"/>
              <w:right w:val="single" w:sz="8" w:space="0" w:color="000000"/>
            </w:tcBorders>
            <w:shd w:val="clear" w:color="auto" w:fill="C0C0C0"/>
            <w:noWrap/>
            <w:vAlign w:val="bottom"/>
          </w:tcPr>
          <w:p w:rsidR="006A759C" w:rsidRPr="00E92DF8" w:rsidRDefault="006A759C" w:rsidP="007F327D">
            <w:pPr>
              <w:spacing w:after="0" w:line="240" w:lineRule="auto"/>
              <w:jc w:val="center"/>
              <w:rPr>
                <w:rFonts w:ascii="Times New Roman" w:hAnsi="Times New Roman"/>
                <w:bCs/>
                <w:sz w:val="20"/>
                <w:szCs w:val="20"/>
                <w:lang w:val="es-ES" w:eastAsia="es-ES"/>
              </w:rPr>
            </w:pPr>
            <w:r w:rsidRPr="00E92DF8">
              <w:rPr>
                <w:rFonts w:ascii="Times New Roman" w:hAnsi="Times New Roman"/>
                <w:bCs/>
                <w:sz w:val="20"/>
                <w:szCs w:val="20"/>
                <w:lang w:val="es-ES" w:eastAsia="es-ES"/>
              </w:rPr>
              <w:t>RESUMEN DEL UNIVERSO DEL PADR</w:t>
            </w:r>
            <w:r w:rsidR="007F327D" w:rsidRPr="00E92DF8">
              <w:rPr>
                <w:rFonts w:ascii="Times New Roman" w:hAnsi="Times New Roman"/>
                <w:bCs/>
                <w:sz w:val="20"/>
                <w:szCs w:val="20"/>
                <w:lang w:val="es-ES" w:eastAsia="es-ES"/>
              </w:rPr>
              <w:t>Ó</w:t>
            </w:r>
            <w:r w:rsidRPr="00E92DF8">
              <w:rPr>
                <w:rFonts w:ascii="Times New Roman" w:hAnsi="Times New Roman"/>
                <w:bCs/>
                <w:sz w:val="20"/>
                <w:szCs w:val="20"/>
                <w:lang w:val="es-ES" w:eastAsia="es-ES"/>
              </w:rPr>
              <w:t>N DE 3706 BENEFICIARIOS</w:t>
            </w:r>
          </w:p>
        </w:tc>
      </w:tr>
      <w:tr w:rsidR="006A759C" w:rsidRPr="00E92DF8" w:rsidTr="00BE6539">
        <w:trPr>
          <w:trHeight w:val="270"/>
        </w:trPr>
        <w:tc>
          <w:tcPr>
            <w:tcW w:w="4248" w:type="dxa"/>
            <w:tcBorders>
              <w:top w:val="nil"/>
              <w:left w:val="nil"/>
              <w:bottom w:val="nil"/>
              <w:right w:val="nil"/>
            </w:tcBorders>
            <w:shd w:val="clear" w:color="auto" w:fill="auto"/>
            <w:noWrap/>
            <w:vAlign w:val="bottom"/>
          </w:tcPr>
          <w:p w:rsidR="006A759C" w:rsidRPr="00E92DF8" w:rsidRDefault="006A759C" w:rsidP="00BE6539">
            <w:pPr>
              <w:spacing w:after="0" w:line="240" w:lineRule="auto"/>
              <w:rPr>
                <w:rFonts w:ascii="Times New Roman" w:hAnsi="Times New Roman"/>
                <w:sz w:val="20"/>
                <w:szCs w:val="20"/>
                <w:lang w:val="es-ES" w:eastAsia="es-ES"/>
              </w:rPr>
            </w:pPr>
          </w:p>
        </w:tc>
        <w:tc>
          <w:tcPr>
            <w:tcW w:w="1344" w:type="dxa"/>
            <w:tcBorders>
              <w:top w:val="nil"/>
              <w:left w:val="nil"/>
              <w:bottom w:val="nil"/>
              <w:right w:val="nil"/>
            </w:tcBorders>
            <w:shd w:val="clear" w:color="auto" w:fill="auto"/>
            <w:noWrap/>
            <w:vAlign w:val="bottom"/>
          </w:tcPr>
          <w:p w:rsidR="006A759C" w:rsidRPr="00E92DF8" w:rsidRDefault="006A759C" w:rsidP="00BE6539">
            <w:pPr>
              <w:spacing w:after="0" w:line="240" w:lineRule="auto"/>
              <w:rPr>
                <w:rFonts w:ascii="Times New Roman" w:hAnsi="Times New Roman"/>
                <w:sz w:val="20"/>
                <w:szCs w:val="20"/>
                <w:lang w:val="es-ES" w:eastAsia="es-ES"/>
              </w:rPr>
            </w:pPr>
          </w:p>
        </w:tc>
        <w:tc>
          <w:tcPr>
            <w:tcW w:w="1212" w:type="dxa"/>
            <w:tcBorders>
              <w:top w:val="nil"/>
              <w:left w:val="nil"/>
              <w:bottom w:val="nil"/>
              <w:right w:val="nil"/>
            </w:tcBorders>
            <w:shd w:val="clear" w:color="auto" w:fill="auto"/>
            <w:noWrap/>
            <w:vAlign w:val="bottom"/>
          </w:tcPr>
          <w:p w:rsidR="006A759C" w:rsidRPr="00E92DF8" w:rsidRDefault="006A759C" w:rsidP="00BE6539">
            <w:pPr>
              <w:spacing w:after="0" w:line="240" w:lineRule="auto"/>
              <w:rPr>
                <w:rFonts w:ascii="Times New Roman" w:hAnsi="Times New Roman"/>
                <w:sz w:val="20"/>
                <w:szCs w:val="20"/>
                <w:lang w:val="es-ES" w:eastAsia="es-ES"/>
              </w:rPr>
            </w:pPr>
          </w:p>
        </w:tc>
        <w:tc>
          <w:tcPr>
            <w:tcW w:w="1134" w:type="dxa"/>
            <w:tcBorders>
              <w:top w:val="nil"/>
              <w:left w:val="nil"/>
              <w:bottom w:val="nil"/>
              <w:right w:val="nil"/>
            </w:tcBorders>
            <w:shd w:val="clear" w:color="auto" w:fill="auto"/>
            <w:noWrap/>
            <w:vAlign w:val="bottom"/>
          </w:tcPr>
          <w:p w:rsidR="006A759C" w:rsidRPr="00E92DF8" w:rsidRDefault="006A759C" w:rsidP="00BE6539">
            <w:pPr>
              <w:spacing w:after="0" w:line="240" w:lineRule="auto"/>
              <w:rPr>
                <w:rFonts w:ascii="Times New Roman" w:hAnsi="Times New Roman"/>
                <w:sz w:val="20"/>
                <w:szCs w:val="20"/>
                <w:lang w:val="es-ES" w:eastAsia="es-ES"/>
              </w:rPr>
            </w:pPr>
          </w:p>
        </w:tc>
        <w:tc>
          <w:tcPr>
            <w:tcW w:w="1134" w:type="dxa"/>
            <w:tcBorders>
              <w:top w:val="nil"/>
              <w:left w:val="nil"/>
              <w:bottom w:val="nil"/>
              <w:right w:val="nil"/>
            </w:tcBorders>
            <w:shd w:val="clear" w:color="auto" w:fill="auto"/>
            <w:noWrap/>
            <w:vAlign w:val="bottom"/>
          </w:tcPr>
          <w:p w:rsidR="006A759C" w:rsidRPr="00E92DF8" w:rsidRDefault="006A759C" w:rsidP="00BE6539">
            <w:pPr>
              <w:spacing w:after="0" w:line="240" w:lineRule="auto"/>
              <w:rPr>
                <w:rFonts w:ascii="Times New Roman" w:hAnsi="Times New Roman"/>
                <w:sz w:val="20"/>
                <w:szCs w:val="20"/>
                <w:lang w:val="es-ES" w:eastAsia="es-ES"/>
              </w:rPr>
            </w:pPr>
          </w:p>
        </w:tc>
        <w:tc>
          <w:tcPr>
            <w:tcW w:w="1134" w:type="dxa"/>
            <w:tcBorders>
              <w:top w:val="nil"/>
              <w:left w:val="nil"/>
              <w:bottom w:val="nil"/>
              <w:right w:val="nil"/>
            </w:tcBorders>
            <w:shd w:val="clear" w:color="auto" w:fill="auto"/>
            <w:noWrap/>
            <w:vAlign w:val="bottom"/>
          </w:tcPr>
          <w:p w:rsidR="006A759C" w:rsidRPr="00E92DF8" w:rsidRDefault="006A759C" w:rsidP="00BE6539">
            <w:pPr>
              <w:spacing w:after="0" w:line="240" w:lineRule="auto"/>
              <w:rPr>
                <w:rFonts w:ascii="Times New Roman" w:hAnsi="Times New Roman"/>
                <w:sz w:val="20"/>
                <w:szCs w:val="20"/>
                <w:lang w:val="es-ES" w:eastAsia="es-ES"/>
              </w:rPr>
            </w:pPr>
          </w:p>
        </w:tc>
      </w:tr>
      <w:tr w:rsidR="006A759C" w:rsidRPr="00E92DF8" w:rsidTr="00BE6539">
        <w:trPr>
          <w:trHeight w:val="270"/>
        </w:trPr>
        <w:tc>
          <w:tcPr>
            <w:tcW w:w="4248"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6A759C" w:rsidRPr="00E92DF8" w:rsidRDefault="006A759C" w:rsidP="00BE6539">
            <w:pPr>
              <w:spacing w:after="0" w:line="240" w:lineRule="auto"/>
              <w:jc w:val="center"/>
              <w:rPr>
                <w:rFonts w:ascii="Times New Roman" w:hAnsi="Times New Roman"/>
                <w:b/>
                <w:bCs/>
                <w:sz w:val="20"/>
                <w:szCs w:val="20"/>
                <w:lang w:val="es-ES" w:eastAsia="es-ES"/>
              </w:rPr>
            </w:pPr>
            <w:r w:rsidRPr="00E92DF8">
              <w:rPr>
                <w:rFonts w:ascii="Times New Roman" w:hAnsi="Times New Roman"/>
                <w:b/>
                <w:bCs/>
                <w:sz w:val="20"/>
                <w:szCs w:val="20"/>
                <w:lang w:val="es-ES" w:eastAsia="es-ES"/>
              </w:rPr>
              <w:t>TIPO DE APOYO</w:t>
            </w:r>
          </w:p>
        </w:tc>
        <w:tc>
          <w:tcPr>
            <w:tcW w:w="1344" w:type="dxa"/>
            <w:tcBorders>
              <w:top w:val="single" w:sz="8" w:space="0" w:color="auto"/>
              <w:left w:val="nil"/>
              <w:bottom w:val="single" w:sz="8" w:space="0" w:color="auto"/>
              <w:right w:val="single" w:sz="8" w:space="0" w:color="auto"/>
            </w:tcBorders>
            <w:shd w:val="clear" w:color="auto" w:fill="C0C0C0"/>
            <w:noWrap/>
            <w:vAlign w:val="center"/>
          </w:tcPr>
          <w:p w:rsidR="006A759C" w:rsidRPr="00E92DF8" w:rsidRDefault="006A759C" w:rsidP="00BE6539">
            <w:pPr>
              <w:spacing w:after="0" w:line="240" w:lineRule="auto"/>
              <w:jc w:val="center"/>
              <w:rPr>
                <w:rFonts w:ascii="Times New Roman" w:hAnsi="Times New Roman"/>
                <w:b/>
                <w:bCs/>
                <w:sz w:val="20"/>
                <w:szCs w:val="20"/>
                <w:lang w:val="es-ES" w:eastAsia="es-ES"/>
              </w:rPr>
            </w:pPr>
            <w:r w:rsidRPr="00E92DF8">
              <w:rPr>
                <w:rFonts w:ascii="Times New Roman" w:hAnsi="Times New Roman"/>
                <w:b/>
                <w:bCs/>
                <w:sz w:val="20"/>
                <w:szCs w:val="20"/>
                <w:lang w:val="es-ES" w:eastAsia="es-ES"/>
              </w:rPr>
              <w:t>Estímulo económico</w:t>
            </w:r>
          </w:p>
        </w:tc>
        <w:tc>
          <w:tcPr>
            <w:tcW w:w="1212" w:type="dxa"/>
            <w:tcBorders>
              <w:top w:val="single" w:sz="8" w:space="0" w:color="auto"/>
              <w:left w:val="nil"/>
              <w:bottom w:val="single" w:sz="8" w:space="0" w:color="auto"/>
              <w:right w:val="single" w:sz="8" w:space="0" w:color="auto"/>
            </w:tcBorders>
            <w:shd w:val="clear" w:color="auto" w:fill="C0C0C0"/>
            <w:noWrap/>
            <w:vAlign w:val="center"/>
          </w:tcPr>
          <w:p w:rsidR="006A759C" w:rsidRPr="00E92DF8" w:rsidRDefault="006A759C" w:rsidP="00BE6539">
            <w:pPr>
              <w:spacing w:after="0" w:line="240" w:lineRule="auto"/>
              <w:jc w:val="center"/>
              <w:rPr>
                <w:rFonts w:ascii="Times New Roman" w:hAnsi="Times New Roman"/>
                <w:b/>
                <w:bCs/>
                <w:sz w:val="20"/>
                <w:szCs w:val="20"/>
                <w:lang w:val="es-ES" w:eastAsia="es-ES"/>
              </w:rPr>
            </w:pPr>
            <w:r w:rsidRPr="00E92DF8">
              <w:rPr>
                <w:rFonts w:ascii="Times New Roman" w:hAnsi="Times New Roman"/>
                <w:b/>
                <w:bCs/>
                <w:sz w:val="20"/>
                <w:szCs w:val="20"/>
                <w:lang w:val="es-ES" w:eastAsia="es-ES"/>
              </w:rPr>
              <w:t>Pants</w:t>
            </w:r>
          </w:p>
        </w:tc>
        <w:tc>
          <w:tcPr>
            <w:tcW w:w="1134" w:type="dxa"/>
            <w:tcBorders>
              <w:top w:val="single" w:sz="8" w:space="0" w:color="auto"/>
              <w:left w:val="nil"/>
              <w:bottom w:val="single" w:sz="8" w:space="0" w:color="auto"/>
              <w:right w:val="single" w:sz="8" w:space="0" w:color="auto"/>
            </w:tcBorders>
            <w:shd w:val="clear" w:color="auto" w:fill="C0C0C0"/>
            <w:noWrap/>
            <w:vAlign w:val="center"/>
          </w:tcPr>
          <w:p w:rsidR="006A759C" w:rsidRPr="00E92DF8" w:rsidRDefault="006A759C" w:rsidP="00BE6539">
            <w:pPr>
              <w:spacing w:after="0" w:line="240" w:lineRule="auto"/>
              <w:jc w:val="center"/>
              <w:rPr>
                <w:rFonts w:ascii="Times New Roman" w:hAnsi="Times New Roman"/>
                <w:b/>
                <w:bCs/>
                <w:sz w:val="20"/>
                <w:szCs w:val="20"/>
                <w:lang w:val="es-ES" w:eastAsia="es-ES"/>
              </w:rPr>
            </w:pPr>
            <w:r w:rsidRPr="00E92DF8">
              <w:rPr>
                <w:rFonts w:ascii="Times New Roman" w:hAnsi="Times New Roman"/>
                <w:b/>
                <w:bCs/>
                <w:sz w:val="20"/>
                <w:szCs w:val="20"/>
                <w:lang w:val="es-ES" w:eastAsia="es-ES"/>
              </w:rPr>
              <w:t>Playeras</w:t>
            </w:r>
          </w:p>
        </w:tc>
        <w:tc>
          <w:tcPr>
            <w:tcW w:w="1134" w:type="dxa"/>
            <w:tcBorders>
              <w:top w:val="single" w:sz="8" w:space="0" w:color="auto"/>
              <w:left w:val="nil"/>
              <w:bottom w:val="single" w:sz="8" w:space="0" w:color="auto"/>
              <w:right w:val="single" w:sz="8" w:space="0" w:color="auto"/>
            </w:tcBorders>
            <w:shd w:val="clear" w:color="auto" w:fill="C0C0C0"/>
            <w:noWrap/>
            <w:vAlign w:val="center"/>
          </w:tcPr>
          <w:p w:rsidR="006A759C" w:rsidRPr="00E92DF8" w:rsidRDefault="006A759C" w:rsidP="00BE6539">
            <w:pPr>
              <w:spacing w:after="0" w:line="240" w:lineRule="auto"/>
              <w:jc w:val="center"/>
              <w:rPr>
                <w:rFonts w:ascii="Times New Roman" w:hAnsi="Times New Roman"/>
                <w:b/>
                <w:bCs/>
                <w:sz w:val="20"/>
                <w:szCs w:val="20"/>
                <w:lang w:val="es-ES" w:eastAsia="es-ES"/>
              </w:rPr>
            </w:pPr>
            <w:r w:rsidRPr="00E92DF8">
              <w:rPr>
                <w:rFonts w:ascii="Times New Roman" w:hAnsi="Times New Roman"/>
                <w:b/>
                <w:bCs/>
                <w:sz w:val="20"/>
                <w:szCs w:val="20"/>
                <w:lang w:val="es-ES" w:eastAsia="es-ES"/>
              </w:rPr>
              <w:t>Beca mensual</w:t>
            </w:r>
          </w:p>
        </w:tc>
        <w:tc>
          <w:tcPr>
            <w:tcW w:w="1134" w:type="dxa"/>
            <w:tcBorders>
              <w:top w:val="single" w:sz="8" w:space="0" w:color="auto"/>
              <w:left w:val="nil"/>
              <w:bottom w:val="single" w:sz="8" w:space="0" w:color="auto"/>
              <w:right w:val="single" w:sz="8" w:space="0" w:color="auto"/>
            </w:tcBorders>
            <w:shd w:val="clear" w:color="auto" w:fill="C0C0C0"/>
            <w:noWrap/>
            <w:vAlign w:val="center"/>
          </w:tcPr>
          <w:p w:rsidR="006A759C" w:rsidRPr="00E92DF8" w:rsidRDefault="006A759C" w:rsidP="00BE6539">
            <w:pPr>
              <w:spacing w:after="0" w:line="240" w:lineRule="auto"/>
              <w:jc w:val="center"/>
              <w:rPr>
                <w:rFonts w:ascii="Times New Roman" w:hAnsi="Times New Roman"/>
                <w:b/>
                <w:bCs/>
                <w:sz w:val="20"/>
                <w:szCs w:val="20"/>
                <w:lang w:val="es-ES" w:eastAsia="es-ES"/>
              </w:rPr>
            </w:pPr>
            <w:r w:rsidRPr="00E92DF8">
              <w:rPr>
                <w:rFonts w:ascii="Times New Roman" w:hAnsi="Times New Roman"/>
                <w:b/>
                <w:bCs/>
                <w:sz w:val="20"/>
                <w:szCs w:val="20"/>
                <w:lang w:val="es-ES" w:eastAsia="es-ES"/>
              </w:rPr>
              <w:t>Beca bimestral</w:t>
            </w:r>
          </w:p>
        </w:tc>
      </w:tr>
      <w:tr w:rsidR="006A759C" w:rsidRPr="00E92DF8" w:rsidTr="00BE6539">
        <w:trPr>
          <w:trHeight w:val="255"/>
        </w:trPr>
        <w:tc>
          <w:tcPr>
            <w:tcW w:w="4248" w:type="dxa"/>
            <w:tcBorders>
              <w:top w:val="nil"/>
              <w:left w:val="single" w:sz="8" w:space="0" w:color="auto"/>
              <w:bottom w:val="nil"/>
              <w:right w:val="single" w:sz="4" w:space="0" w:color="auto"/>
            </w:tcBorders>
            <w:shd w:val="clear" w:color="auto" w:fill="auto"/>
            <w:noWrap/>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xml:space="preserve"> Estimulo económico </w:t>
            </w:r>
          </w:p>
        </w:tc>
        <w:tc>
          <w:tcPr>
            <w:tcW w:w="1344" w:type="dxa"/>
            <w:tcBorders>
              <w:top w:val="nil"/>
              <w:left w:val="nil"/>
              <w:bottom w:val="single" w:sz="4" w:space="0" w:color="auto"/>
              <w:right w:val="single" w:sz="4" w:space="0" w:color="auto"/>
            </w:tcBorders>
            <w:shd w:val="clear" w:color="auto" w:fill="FFFFFF" w:themeFill="background1"/>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429</w:t>
            </w:r>
          </w:p>
        </w:tc>
        <w:tc>
          <w:tcPr>
            <w:tcW w:w="1212"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nil"/>
              <w:left w:val="nil"/>
              <w:bottom w:val="single" w:sz="4" w:space="0" w:color="auto"/>
              <w:right w:val="single" w:sz="8"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r>
      <w:tr w:rsidR="006A759C" w:rsidRPr="00E92DF8" w:rsidTr="00BE6539">
        <w:trPr>
          <w:trHeight w:val="255"/>
        </w:trPr>
        <w:tc>
          <w:tcPr>
            <w:tcW w:w="4248" w:type="dxa"/>
            <w:tcBorders>
              <w:top w:val="single" w:sz="4" w:space="0" w:color="auto"/>
              <w:left w:val="single" w:sz="8" w:space="0" w:color="auto"/>
              <w:bottom w:val="single" w:sz="4" w:space="0" w:color="auto"/>
              <w:right w:val="single" w:sz="4" w:space="0" w:color="auto"/>
            </w:tcBorders>
            <w:shd w:val="clear" w:color="auto" w:fill="auto"/>
            <w:noWrap/>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xml:space="preserve"> Estimulo económico y pants </w:t>
            </w:r>
          </w:p>
        </w:tc>
        <w:tc>
          <w:tcPr>
            <w:tcW w:w="1344" w:type="dxa"/>
            <w:tcBorders>
              <w:top w:val="nil"/>
              <w:left w:val="nil"/>
              <w:bottom w:val="single" w:sz="4" w:space="0" w:color="auto"/>
              <w:right w:val="single" w:sz="4" w:space="0" w:color="auto"/>
            </w:tcBorders>
            <w:shd w:val="clear" w:color="auto" w:fill="FFFFFF" w:themeFill="background1"/>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37</w:t>
            </w:r>
          </w:p>
        </w:tc>
        <w:tc>
          <w:tcPr>
            <w:tcW w:w="1212"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37</w:t>
            </w:r>
          </w:p>
        </w:tc>
        <w:tc>
          <w:tcPr>
            <w:tcW w:w="1134"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nil"/>
              <w:left w:val="nil"/>
              <w:bottom w:val="single" w:sz="4" w:space="0" w:color="auto"/>
              <w:right w:val="single" w:sz="8"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r>
      <w:tr w:rsidR="006A759C" w:rsidRPr="00E92DF8" w:rsidTr="00BE6539">
        <w:trPr>
          <w:trHeight w:val="259"/>
        </w:trPr>
        <w:tc>
          <w:tcPr>
            <w:tcW w:w="4248" w:type="dxa"/>
            <w:tcBorders>
              <w:top w:val="nil"/>
              <w:left w:val="single" w:sz="8" w:space="0" w:color="auto"/>
              <w:bottom w:val="single" w:sz="4" w:space="0" w:color="auto"/>
              <w:right w:val="single" w:sz="4" w:space="0" w:color="auto"/>
            </w:tcBorders>
            <w:shd w:val="clear" w:color="auto" w:fill="auto"/>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xml:space="preserve"> Estimulo económico y beca mensual </w:t>
            </w:r>
          </w:p>
        </w:tc>
        <w:tc>
          <w:tcPr>
            <w:tcW w:w="1344" w:type="dxa"/>
            <w:tcBorders>
              <w:top w:val="nil"/>
              <w:left w:val="nil"/>
              <w:bottom w:val="single" w:sz="4" w:space="0" w:color="auto"/>
              <w:right w:val="single" w:sz="4" w:space="0" w:color="auto"/>
            </w:tcBorders>
            <w:shd w:val="clear" w:color="auto" w:fill="FFFFFF" w:themeFill="background1"/>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2</w:t>
            </w:r>
          </w:p>
        </w:tc>
        <w:tc>
          <w:tcPr>
            <w:tcW w:w="1212"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2</w:t>
            </w:r>
          </w:p>
        </w:tc>
        <w:tc>
          <w:tcPr>
            <w:tcW w:w="1134" w:type="dxa"/>
            <w:tcBorders>
              <w:top w:val="nil"/>
              <w:left w:val="nil"/>
              <w:bottom w:val="single" w:sz="4" w:space="0" w:color="auto"/>
              <w:right w:val="single" w:sz="8"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r>
      <w:tr w:rsidR="006A759C" w:rsidRPr="00E92DF8" w:rsidTr="00BE6539">
        <w:trPr>
          <w:trHeight w:val="255"/>
        </w:trPr>
        <w:tc>
          <w:tcPr>
            <w:tcW w:w="4248" w:type="dxa"/>
            <w:tcBorders>
              <w:top w:val="nil"/>
              <w:left w:val="single" w:sz="8" w:space="0" w:color="auto"/>
              <w:bottom w:val="single" w:sz="4" w:space="0" w:color="auto"/>
              <w:right w:val="single" w:sz="4" w:space="0" w:color="auto"/>
            </w:tcBorders>
            <w:shd w:val="clear" w:color="auto" w:fill="auto"/>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xml:space="preserve"> Estímulo económico y playera </w:t>
            </w:r>
          </w:p>
        </w:tc>
        <w:tc>
          <w:tcPr>
            <w:tcW w:w="1344" w:type="dxa"/>
            <w:tcBorders>
              <w:top w:val="nil"/>
              <w:left w:val="nil"/>
              <w:bottom w:val="single" w:sz="4" w:space="0" w:color="auto"/>
              <w:right w:val="single" w:sz="4" w:space="0" w:color="auto"/>
            </w:tcBorders>
            <w:shd w:val="clear" w:color="auto" w:fill="FFFFFF" w:themeFill="background1"/>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5</w:t>
            </w:r>
          </w:p>
        </w:tc>
        <w:tc>
          <w:tcPr>
            <w:tcW w:w="1212"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5</w:t>
            </w:r>
          </w:p>
        </w:tc>
        <w:tc>
          <w:tcPr>
            <w:tcW w:w="1134"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nil"/>
              <w:left w:val="nil"/>
              <w:bottom w:val="single" w:sz="4" w:space="0" w:color="auto"/>
              <w:right w:val="single" w:sz="8"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r>
      <w:tr w:rsidR="006A759C" w:rsidRPr="00E92DF8" w:rsidTr="00BE6539">
        <w:trPr>
          <w:trHeight w:val="281"/>
        </w:trPr>
        <w:tc>
          <w:tcPr>
            <w:tcW w:w="4248" w:type="dxa"/>
            <w:tcBorders>
              <w:top w:val="nil"/>
              <w:left w:val="single" w:sz="8" w:space="0" w:color="auto"/>
              <w:bottom w:val="single" w:sz="4" w:space="0" w:color="auto"/>
              <w:right w:val="single" w:sz="4" w:space="0" w:color="auto"/>
            </w:tcBorders>
            <w:shd w:val="clear" w:color="auto" w:fill="auto"/>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xml:space="preserve"> Estímulo económico, beca mensual y pants </w:t>
            </w:r>
          </w:p>
        </w:tc>
        <w:tc>
          <w:tcPr>
            <w:tcW w:w="1344" w:type="dxa"/>
            <w:tcBorders>
              <w:top w:val="nil"/>
              <w:left w:val="nil"/>
              <w:bottom w:val="single" w:sz="4" w:space="0" w:color="auto"/>
              <w:right w:val="single" w:sz="4" w:space="0" w:color="auto"/>
            </w:tcBorders>
            <w:shd w:val="clear" w:color="auto" w:fill="FFFFFF" w:themeFill="background1"/>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4</w:t>
            </w:r>
          </w:p>
        </w:tc>
        <w:tc>
          <w:tcPr>
            <w:tcW w:w="1212"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4</w:t>
            </w:r>
          </w:p>
        </w:tc>
        <w:tc>
          <w:tcPr>
            <w:tcW w:w="1134"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4</w:t>
            </w:r>
          </w:p>
        </w:tc>
        <w:tc>
          <w:tcPr>
            <w:tcW w:w="1134" w:type="dxa"/>
            <w:tcBorders>
              <w:top w:val="nil"/>
              <w:left w:val="nil"/>
              <w:bottom w:val="single" w:sz="4" w:space="0" w:color="auto"/>
              <w:right w:val="single" w:sz="8"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r>
      <w:tr w:rsidR="006A759C" w:rsidRPr="00E92DF8" w:rsidTr="00BE6539">
        <w:trPr>
          <w:trHeight w:val="271"/>
        </w:trPr>
        <w:tc>
          <w:tcPr>
            <w:tcW w:w="4248" w:type="dxa"/>
            <w:tcBorders>
              <w:top w:val="nil"/>
              <w:left w:val="single" w:sz="8" w:space="0" w:color="auto"/>
              <w:bottom w:val="single" w:sz="4" w:space="0" w:color="auto"/>
              <w:right w:val="single" w:sz="4" w:space="0" w:color="auto"/>
            </w:tcBorders>
            <w:shd w:val="clear" w:color="auto" w:fill="auto"/>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xml:space="preserve"> Estimulo económico y beca bimestral </w:t>
            </w:r>
          </w:p>
        </w:tc>
        <w:tc>
          <w:tcPr>
            <w:tcW w:w="1344" w:type="dxa"/>
            <w:tcBorders>
              <w:top w:val="nil"/>
              <w:left w:val="nil"/>
              <w:bottom w:val="single" w:sz="4" w:space="0" w:color="auto"/>
              <w:right w:val="single" w:sz="4" w:space="0" w:color="auto"/>
            </w:tcBorders>
            <w:shd w:val="clear" w:color="auto" w:fill="FFFFFF" w:themeFill="background1"/>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111</w:t>
            </w:r>
          </w:p>
        </w:tc>
        <w:tc>
          <w:tcPr>
            <w:tcW w:w="1212"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nil"/>
              <w:left w:val="nil"/>
              <w:bottom w:val="single" w:sz="4" w:space="0" w:color="auto"/>
              <w:right w:val="single" w:sz="8"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111</w:t>
            </w:r>
          </w:p>
        </w:tc>
      </w:tr>
      <w:tr w:rsidR="006A759C" w:rsidRPr="00E92DF8" w:rsidTr="00BE6539">
        <w:trPr>
          <w:trHeight w:val="288"/>
        </w:trPr>
        <w:tc>
          <w:tcPr>
            <w:tcW w:w="4248" w:type="dxa"/>
            <w:tcBorders>
              <w:top w:val="nil"/>
              <w:left w:val="single" w:sz="8" w:space="0" w:color="auto"/>
              <w:bottom w:val="single" w:sz="4" w:space="0" w:color="auto"/>
              <w:right w:val="single" w:sz="4" w:space="0" w:color="auto"/>
            </w:tcBorders>
            <w:shd w:val="clear" w:color="auto" w:fill="auto"/>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xml:space="preserve"> Estímulo económico, beca bimestral y pants </w:t>
            </w:r>
          </w:p>
        </w:tc>
        <w:tc>
          <w:tcPr>
            <w:tcW w:w="1344" w:type="dxa"/>
            <w:tcBorders>
              <w:top w:val="nil"/>
              <w:left w:val="nil"/>
              <w:bottom w:val="single" w:sz="4" w:space="0" w:color="auto"/>
              <w:right w:val="single" w:sz="4" w:space="0" w:color="auto"/>
            </w:tcBorders>
            <w:shd w:val="clear" w:color="auto" w:fill="FFFFFF" w:themeFill="background1"/>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14</w:t>
            </w:r>
          </w:p>
        </w:tc>
        <w:tc>
          <w:tcPr>
            <w:tcW w:w="1212"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14</w:t>
            </w:r>
          </w:p>
        </w:tc>
        <w:tc>
          <w:tcPr>
            <w:tcW w:w="1134"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nil"/>
              <w:left w:val="nil"/>
              <w:bottom w:val="single" w:sz="4" w:space="0" w:color="auto"/>
              <w:right w:val="single" w:sz="8"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14</w:t>
            </w:r>
          </w:p>
        </w:tc>
      </w:tr>
      <w:tr w:rsidR="006A759C" w:rsidRPr="00E92DF8" w:rsidTr="00BE6539">
        <w:trPr>
          <w:trHeight w:val="265"/>
        </w:trPr>
        <w:tc>
          <w:tcPr>
            <w:tcW w:w="4248" w:type="dxa"/>
            <w:tcBorders>
              <w:top w:val="nil"/>
              <w:left w:val="single" w:sz="8" w:space="0" w:color="auto"/>
              <w:bottom w:val="single" w:sz="4" w:space="0" w:color="auto"/>
              <w:right w:val="single" w:sz="4" w:space="0" w:color="auto"/>
            </w:tcBorders>
            <w:shd w:val="clear" w:color="auto" w:fill="auto"/>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xml:space="preserve"> Estimulo económico, beca bimestral y pants </w:t>
            </w:r>
          </w:p>
        </w:tc>
        <w:tc>
          <w:tcPr>
            <w:tcW w:w="1344" w:type="dxa"/>
            <w:tcBorders>
              <w:top w:val="nil"/>
              <w:left w:val="nil"/>
              <w:bottom w:val="single" w:sz="4" w:space="0" w:color="auto"/>
              <w:right w:val="single" w:sz="4" w:space="0" w:color="auto"/>
            </w:tcBorders>
            <w:shd w:val="clear" w:color="auto" w:fill="FFFFFF" w:themeFill="background1"/>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2</w:t>
            </w:r>
          </w:p>
        </w:tc>
        <w:tc>
          <w:tcPr>
            <w:tcW w:w="1212"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2</w:t>
            </w:r>
          </w:p>
        </w:tc>
        <w:tc>
          <w:tcPr>
            <w:tcW w:w="1134"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nil"/>
              <w:left w:val="nil"/>
              <w:bottom w:val="single" w:sz="4" w:space="0" w:color="auto"/>
              <w:right w:val="single" w:sz="8"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2</w:t>
            </w:r>
          </w:p>
        </w:tc>
      </w:tr>
      <w:tr w:rsidR="006A759C" w:rsidRPr="00E92DF8" w:rsidTr="00BE6539">
        <w:trPr>
          <w:trHeight w:val="283"/>
        </w:trPr>
        <w:tc>
          <w:tcPr>
            <w:tcW w:w="4248" w:type="dxa"/>
            <w:tcBorders>
              <w:top w:val="nil"/>
              <w:left w:val="single" w:sz="8" w:space="0" w:color="auto"/>
              <w:bottom w:val="single" w:sz="4" w:space="0" w:color="auto"/>
              <w:right w:val="single" w:sz="4" w:space="0" w:color="auto"/>
            </w:tcBorders>
            <w:shd w:val="clear" w:color="auto" w:fill="auto"/>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xml:space="preserve"> Estímulo económico, beca mensual y bimestral </w:t>
            </w:r>
          </w:p>
        </w:tc>
        <w:tc>
          <w:tcPr>
            <w:tcW w:w="1344" w:type="dxa"/>
            <w:tcBorders>
              <w:top w:val="nil"/>
              <w:left w:val="nil"/>
              <w:bottom w:val="single" w:sz="4" w:space="0" w:color="auto"/>
              <w:right w:val="single" w:sz="4" w:space="0" w:color="auto"/>
            </w:tcBorders>
            <w:shd w:val="clear" w:color="auto" w:fill="FFFFFF" w:themeFill="background1"/>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7</w:t>
            </w:r>
          </w:p>
        </w:tc>
        <w:tc>
          <w:tcPr>
            <w:tcW w:w="1212"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7</w:t>
            </w:r>
          </w:p>
        </w:tc>
        <w:tc>
          <w:tcPr>
            <w:tcW w:w="1134" w:type="dxa"/>
            <w:tcBorders>
              <w:top w:val="nil"/>
              <w:left w:val="nil"/>
              <w:bottom w:val="single" w:sz="4" w:space="0" w:color="auto"/>
              <w:right w:val="single" w:sz="8"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7</w:t>
            </w:r>
          </w:p>
        </w:tc>
      </w:tr>
      <w:tr w:rsidR="006A759C" w:rsidRPr="00E92DF8" w:rsidTr="00BE6539">
        <w:trPr>
          <w:trHeight w:val="255"/>
        </w:trPr>
        <w:tc>
          <w:tcPr>
            <w:tcW w:w="4248" w:type="dxa"/>
            <w:tcBorders>
              <w:top w:val="nil"/>
              <w:left w:val="single" w:sz="8" w:space="0" w:color="auto"/>
              <w:bottom w:val="single" w:sz="4" w:space="0" w:color="auto"/>
              <w:right w:val="single" w:sz="4" w:space="0" w:color="auto"/>
            </w:tcBorders>
            <w:shd w:val="clear" w:color="auto" w:fill="auto"/>
            <w:noWrap/>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xml:space="preserve">  Beca mensual </w:t>
            </w:r>
          </w:p>
        </w:tc>
        <w:tc>
          <w:tcPr>
            <w:tcW w:w="1344"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212"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44</w:t>
            </w:r>
          </w:p>
        </w:tc>
        <w:tc>
          <w:tcPr>
            <w:tcW w:w="1134" w:type="dxa"/>
            <w:tcBorders>
              <w:top w:val="nil"/>
              <w:left w:val="nil"/>
              <w:bottom w:val="single" w:sz="4" w:space="0" w:color="auto"/>
              <w:right w:val="single" w:sz="8"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r>
      <w:tr w:rsidR="006A759C" w:rsidRPr="00E92DF8" w:rsidTr="00BE6539">
        <w:trPr>
          <w:trHeight w:val="255"/>
        </w:trPr>
        <w:tc>
          <w:tcPr>
            <w:tcW w:w="4248" w:type="dxa"/>
            <w:tcBorders>
              <w:top w:val="nil"/>
              <w:left w:val="single" w:sz="8" w:space="0" w:color="auto"/>
              <w:bottom w:val="single" w:sz="4" w:space="0" w:color="auto"/>
              <w:right w:val="single" w:sz="4" w:space="0" w:color="auto"/>
            </w:tcBorders>
            <w:shd w:val="clear" w:color="auto" w:fill="auto"/>
            <w:noWrap/>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xml:space="preserve"> Beca bimestral y mensual</w:t>
            </w:r>
          </w:p>
        </w:tc>
        <w:tc>
          <w:tcPr>
            <w:tcW w:w="1344"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212" w:type="dxa"/>
            <w:tcBorders>
              <w:top w:val="nil"/>
              <w:left w:val="nil"/>
              <w:bottom w:val="single" w:sz="4"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8</w:t>
            </w:r>
          </w:p>
        </w:tc>
        <w:tc>
          <w:tcPr>
            <w:tcW w:w="1134" w:type="dxa"/>
            <w:tcBorders>
              <w:top w:val="nil"/>
              <w:left w:val="nil"/>
              <w:bottom w:val="single" w:sz="4" w:space="0" w:color="auto"/>
              <w:right w:val="single" w:sz="8" w:space="0" w:color="auto"/>
            </w:tcBorders>
            <w:shd w:val="clear" w:color="auto" w:fill="FFFFFF" w:themeFill="background1"/>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8</w:t>
            </w:r>
          </w:p>
        </w:tc>
      </w:tr>
      <w:tr w:rsidR="006A759C" w:rsidRPr="00E92DF8" w:rsidTr="00BE6539">
        <w:trPr>
          <w:trHeight w:val="255"/>
        </w:trPr>
        <w:tc>
          <w:tcPr>
            <w:tcW w:w="4248" w:type="dxa"/>
            <w:tcBorders>
              <w:top w:val="nil"/>
              <w:left w:val="single" w:sz="8" w:space="0" w:color="auto"/>
              <w:bottom w:val="nil"/>
              <w:right w:val="single" w:sz="4" w:space="0" w:color="auto"/>
            </w:tcBorders>
            <w:shd w:val="clear" w:color="auto" w:fill="auto"/>
            <w:noWrap/>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xml:space="preserve"> Beca bimestral </w:t>
            </w:r>
          </w:p>
        </w:tc>
        <w:tc>
          <w:tcPr>
            <w:tcW w:w="1344" w:type="dxa"/>
            <w:tcBorders>
              <w:top w:val="nil"/>
              <w:left w:val="nil"/>
              <w:bottom w:val="nil"/>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212" w:type="dxa"/>
            <w:tcBorders>
              <w:top w:val="nil"/>
              <w:left w:val="nil"/>
              <w:bottom w:val="nil"/>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nil"/>
              <w:left w:val="nil"/>
              <w:bottom w:val="nil"/>
              <w:right w:val="single" w:sz="4" w:space="0" w:color="auto"/>
            </w:tcBorders>
            <w:shd w:val="clear" w:color="auto" w:fill="FFFFFF" w:themeFill="background1"/>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nil"/>
              <w:left w:val="nil"/>
              <w:bottom w:val="nil"/>
              <w:right w:val="single" w:sz="4" w:space="0" w:color="auto"/>
            </w:tcBorders>
            <w:shd w:val="clear" w:color="auto" w:fill="FFFFFF" w:themeFill="background1"/>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nil"/>
              <w:left w:val="nil"/>
              <w:bottom w:val="nil"/>
              <w:right w:val="single" w:sz="8" w:space="0" w:color="auto"/>
            </w:tcBorders>
            <w:shd w:val="clear" w:color="auto" w:fill="FFFFFF" w:themeFill="background1"/>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244</w:t>
            </w:r>
          </w:p>
        </w:tc>
      </w:tr>
      <w:tr w:rsidR="006A759C" w:rsidRPr="00E92DF8" w:rsidTr="00BE6539">
        <w:trPr>
          <w:trHeight w:val="270"/>
        </w:trPr>
        <w:tc>
          <w:tcPr>
            <w:tcW w:w="4248" w:type="dxa"/>
            <w:tcBorders>
              <w:top w:val="single" w:sz="4" w:space="0" w:color="auto"/>
              <w:left w:val="single" w:sz="4" w:space="0" w:color="auto"/>
              <w:bottom w:val="single" w:sz="8" w:space="0" w:color="auto"/>
              <w:right w:val="single" w:sz="4" w:space="0" w:color="auto"/>
            </w:tcBorders>
            <w:shd w:val="clear" w:color="auto" w:fill="auto"/>
            <w:noWrap/>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xml:space="preserve"> Playeras </w:t>
            </w:r>
          </w:p>
        </w:tc>
        <w:tc>
          <w:tcPr>
            <w:tcW w:w="1344" w:type="dxa"/>
            <w:tcBorders>
              <w:top w:val="single" w:sz="4" w:space="0" w:color="auto"/>
              <w:left w:val="nil"/>
              <w:bottom w:val="single" w:sz="8"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212" w:type="dxa"/>
            <w:tcBorders>
              <w:top w:val="single" w:sz="4" w:space="0" w:color="auto"/>
              <w:left w:val="nil"/>
              <w:bottom w:val="single" w:sz="8" w:space="0" w:color="auto"/>
              <w:right w:val="single" w:sz="4" w:space="0" w:color="auto"/>
            </w:tcBorders>
            <w:shd w:val="clear" w:color="auto" w:fill="auto"/>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single" w:sz="4" w:space="0" w:color="auto"/>
              <w:left w:val="nil"/>
              <w:bottom w:val="single" w:sz="8" w:space="0" w:color="auto"/>
              <w:right w:val="single" w:sz="4" w:space="0" w:color="auto"/>
            </w:tcBorders>
            <w:shd w:val="clear" w:color="auto" w:fill="FFFFFF" w:themeFill="background1"/>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2799</w:t>
            </w:r>
          </w:p>
        </w:tc>
        <w:tc>
          <w:tcPr>
            <w:tcW w:w="1134" w:type="dxa"/>
            <w:tcBorders>
              <w:top w:val="single" w:sz="4" w:space="0" w:color="auto"/>
              <w:left w:val="nil"/>
              <w:bottom w:val="single" w:sz="8" w:space="0" w:color="auto"/>
              <w:right w:val="single" w:sz="4" w:space="0" w:color="auto"/>
            </w:tcBorders>
            <w:shd w:val="clear" w:color="auto" w:fill="FFFFFF" w:themeFill="background1"/>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c>
          <w:tcPr>
            <w:tcW w:w="1134" w:type="dxa"/>
            <w:tcBorders>
              <w:top w:val="single" w:sz="4" w:space="0" w:color="auto"/>
              <w:left w:val="nil"/>
              <w:bottom w:val="single" w:sz="8" w:space="0" w:color="auto"/>
              <w:right w:val="single" w:sz="4" w:space="0" w:color="auto"/>
            </w:tcBorders>
            <w:shd w:val="clear" w:color="auto" w:fill="FFFFFF" w:themeFill="background1"/>
            <w:noWrap/>
            <w:vAlign w:val="center"/>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 </w:t>
            </w:r>
          </w:p>
        </w:tc>
      </w:tr>
      <w:tr w:rsidR="006A759C" w:rsidRPr="00E92DF8" w:rsidTr="00BE6539">
        <w:trPr>
          <w:trHeight w:val="255"/>
        </w:trPr>
        <w:tc>
          <w:tcPr>
            <w:tcW w:w="4248" w:type="dxa"/>
            <w:tcBorders>
              <w:top w:val="nil"/>
              <w:left w:val="nil"/>
              <w:bottom w:val="nil"/>
              <w:right w:val="nil"/>
            </w:tcBorders>
            <w:shd w:val="clear" w:color="auto" w:fill="auto"/>
            <w:noWrap/>
            <w:vAlign w:val="bottom"/>
          </w:tcPr>
          <w:p w:rsidR="006A759C" w:rsidRPr="00E92DF8" w:rsidRDefault="006A759C" w:rsidP="00BE6539">
            <w:pPr>
              <w:spacing w:after="0" w:line="240" w:lineRule="auto"/>
              <w:jc w:val="center"/>
              <w:rPr>
                <w:rFonts w:ascii="Times New Roman" w:hAnsi="Times New Roman"/>
                <w:b/>
                <w:bCs/>
                <w:sz w:val="20"/>
                <w:szCs w:val="20"/>
                <w:lang w:val="es-ES" w:eastAsia="es-ES"/>
              </w:rPr>
            </w:pPr>
            <w:r w:rsidRPr="00E92DF8">
              <w:rPr>
                <w:rFonts w:ascii="Times New Roman" w:hAnsi="Times New Roman"/>
                <w:b/>
                <w:bCs/>
                <w:sz w:val="20"/>
                <w:szCs w:val="20"/>
                <w:lang w:val="es-ES" w:eastAsia="es-ES"/>
              </w:rPr>
              <w:t xml:space="preserve"> TOTAL </w:t>
            </w:r>
          </w:p>
        </w:tc>
        <w:tc>
          <w:tcPr>
            <w:tcW w:w="1344" w:type="dxa"/>
            <w:tcBorders>
              <w:top w:val="nil"/>
              <w:left w:val="nil"/>
              <w:bottom w:val="nil"/>
              <w:right w:val="nil"/>
            </w:tcBorders>
            <w:shd w:val="clear" w:color="auto" w:fill="auto"/>
            <w:noWrap/>
            <w:vAlign w:val="center"/>
          </w:tcPr>
          <w:p w:rsidR="006A759C" w:rsidRPr="00E92DF8" w:rsidRDefault="006A759C" w:rsidP="00BE6539">
            <w:pPr>
              <w:spacing w:after="0" w:line="240" w:lineRule="auto"/>
              <w:jc w:val="center"/>
              <w:rPr>
                <w:rFonts w:ascii="Times New Roman" w:hAnsi="Times New Roman"/>
                <w:b/>
                <w:bCs/>
                <w:sz w:val="20"/>
                <w:szCs w:val="20"/>
                <w:lang w:val="es-ES" w:eastAsia="es-ES"/>
              </w:rPr>
            </w:pPr>
            <w:r w:rsidRPr="00E92DF8">
              <w:rPr>
                <w:rFonts w:ascii="Times New Roman" w:hAnsi="Times New Roman"/>
                <w:b/>
                <w:bCs/>
                <w:sz w:val="20"/>
                <w:szCs w:val="20"/>
                <w:lang w:val="es-ES" w:eastAsia="es-ES"/>
              </w:rPr>
              <w:t>611</w:t>
            </w:r>
          </w:p>
        </w:tc>
        <w:tc>
          <w:tcPr>
            <w:tcW w:w="1212" w:type="dxa"/>
            <w:tcBorders>
              <w:top w:val="nil"/>
              <w:left w:val="nil"/>
              <w:bottom w:val="nil"/>
              <w:right w:val="nil"/>
            </w:tcBorders>
            <w:shd w:val="clear" w:color="auto" w:fill="auto"/>
            <w:noWrap/>
            <w:vAlign w:val="center"/>
          </w:tcPr>
          <w:p w:rsidR="006A759C" w:rsidRPr="00E92DF8" w:rsidRDefault="006A759C" w:rsidP="00BE6539">
            <w:pPr>
              <w:spacing w:after="0" w:line="240" w:lineRule="auto"/>
              <w:jc w:val="center"/>
              <w:rPr>
                <w:rFonts w:ascii="Times New Roman" w:hAnsi="Times New Roman"/>
                <w:b/>
                <w:bCs/>
                <w:sz w:val="20"/>
                <w:szCs w:val="20"/>
                <w:lang w:val="es-ES" w:eastAsia="es-ES"/>
              </w:rPr>
            </w:pPr>
            <w:r w:rsidRPr="00E92DF8">
              <w:rPr>
                <w:rFonts w:ascii="Times New Roman" w:hAnsi="Times New Roman"/>
                <w:b/>
                <w:bCs/>
                <w:sz w:val="20"/>
                <w:szCs w:val="20"/>
                <w:lang w:val="es-ES" w:eastAsia="es-ES"/>
              </w:rPr>
              <w:t>55</w:t>
            </w:r>
          </w:p>
        </w:tc>
        <w:tc>
          <w:tcPr>
            <w:tcW w:w="1134" w:type="dxa"/>
            <w:tcBorders>
              <w:top w:val="nil"/>
              <w:left w:val="nil"/>
              <w:bottom w:val="nil"/>
              <w:right w:val="nil"/>
            </w:tcBorders>
            <w:shd w:val="clear" w:color="auto" w:fill="auto"/>
            <w:noWrap/>
            <w:vAlign w:val="center"/>
          </w:tcPr>
          <w:p w:rsidR="006A759C" w:rsidRPr="00E92DF8" w:rsidRDefault="006A759C" w:rsidP="00BE6539">
            <w:pPr>
              <w:spacing w:after="0" w:line="240" w:lineRule="auto"/>
              <w:jc w:val="center"/>
              <w:rPr>
                <w:rFonts w:ascii="Times New Roman" w:hAnsi="Times New Roman"/>
                <w:b/>
                <w:bCs/>
                <w:sz w:val="20"/>
                <w:szCs w:val="20"/>
                <w:lang w:val="es-ES" w:eastAsia="es-ES"/>
              </w:rPr>
            </w:pPr>
            <w:r w:rsidRPr="00E92DF8">
              <w:rPr>
                <w:rFonts w:ascii="Times New Roman" w:hAnsi="Times New Roman"/>
                <w:b/>
                <w:bCs/>
                <w:sz w:val="20"/>
                <w:szCs w:val="20"/>
                <w:lang w:val="es-ES" w:eastAsia="es-ES"/>
              </w:rPr>
              <w:t>2806</w:t>
            </w:r>
          </w:p>
        </w:tc>
        <w:tc>
          <w:tcPr>
            <w:tcW w:w="1134" w:type="dxa"/>
            <w:tcBorders>
              <w:top w:val="nil"/>
              <w:left w:val="nil"/>
              <w:bottom w:val="nil"/>
              <w:right w:val="nil"/>
            </w:tcBorders>
            <w:shd w:val="clear" w:color="auto" w:fill="auto"/>
            <w:noWrap/>
            <w:vAlign w:val="center"/>
          </w:tcPr>
          <w:p w:rsidR="006A759C" w:rsidRPr="00E92DF8" w:rsidRDefault="006A759C" w:rsidP="00BE6539">
            <w:pPr>
              <w:spacing w:after="0" w:line="240" w:lineRule="auto"/>
              <w:jc w:val="center"/>
              <w:rPr>
                <w:rFonts w:ascii="Times New Roman" w:hAnsi="Times New Roman"/>
                <w:b/>
                <w:bCs/>
                <w:sz w:val="20"/>
                <w:szCs w:val="20"/>
                <w:lang w:val="es-ES" w:eastAsia="es-ES"/>
              </w:rPr>
            </w:pPr>
            <w:r w:rsidRPr="00E92DF8">
              <w:rPr>
                <w:rFonts w:ascii="Times New Roman" w:hAnsi="Times New Roman"/>
                <w:b/>
                <w:bCs/>
                <w:sz w:val="20"/>
                <w:szCs w:val="20"/>
                <w:lang w:val="es-ES" w:eastAsia="es-ES"/>
              </w:rPr>
              <w:t>65</w:t>
            </w:r>
          </w:p>
        </w:tc>
        <w:tc>
          <w:tcPr>
            <w:tcW w:w="1134" w:type="dxa"/>
            <w:tcBorders>
              <w:top w:val="nil"/>
              <w:left w:val="nil"/>
              <w:bottom w:val="nil"/>
              <w:right w:val="nil"/>
            </w:tcBorders>
            <w:shd w:val="clear" w:color="auto" w:fill="auto"/>
            <w:noWrap/>
            <w:vAlign w:val="center"/>
          </w:tcPr>
          <w:p w:rsidR="006A759C" w:rsidRPr="00E92DF8" w:rsidRDefault="006A759C" w:rsidP="00BE6539">
            <w:pPr>
              <w:spacing w:after="0" w:line="240" w:lineRule="auto"/>
              <w:jc w:val="center"/>
              <w:rPr>
                <w:rFonts w:ascii="Times New Roman" w:hAnsi="Times New Roman"/>
                <w:b/>
                <w:bCs/>
                <w:sz w:val="20"/>
                <w:szCs w:val="20"/>
                <w:lang w:val="es-ES" w:eastAsia="es-ES"/>
              </w:rPr>
            </w:pPr>
            <w:r w:rsidRPr="00E92DF8">
              <w:rPr>
                <w:rFonts w:ascii="Times New Roman" w:hAnsi="Times New Roman"/>
                <w:b/>
                <w:bCs/>
                <w:sz w:val="20"/>
                <w:szCs w:val="20"/>
                <w:lang w:val="es-ES" w:eastAsia="es-ES"/>
              </w:rPr>
              <w:t>386</w:t>
            </w:r>
          </w:p>
        </w:tc>
      </w:tr>
    </w:tbl>
    <w:p w:rsidR="006A759C" w:rsidRPr="00E92DF8" w:rsidRDefault="006A759C" w:rsidP="006A759C">
      <w:pPr>
        <w:widowControl w:val="0"/>
        <w:autoSpaceDE w:val="0"/>
        <w:autoSpaceDN w:val="0"/>
        <w:adjustRightInd w:val="0"/>
        <w:spacing w:after="0" w:line="240" w:lineRule="auto"/>
        <w:jc w:val="center"/>
        <w:rPr>
          <w:rFonts w:ascii="Times New Roman" w:hAnsi="Times New Roman"/>
          <w:b/>
          <w:bCs/>
          <w:sz w:val="20"/>
          <w:szCs w:val="20"/>
        </w:rPr>
      </w:pPr>
    </w:p>
    <w:p w:rsidR="006A759C" w:rsidRPr="00E92DF8" w:rsidRDefault="006A759C" w:rsidP="00394B04">
      <w:pPr>
        <w:widowControl w:val="0"/>
        <w:autoSpaceDE w:val="0"/>
        <w:autoSpaceDN w:val="0"/>
        <w:adjustRightInd w:val="0"/>
        <w:spacing w:after="0" w:line="240" w:lineRule="auto"/>
        <w:rPr>
          <w:rFonts w:ascii="Times New Roman" w:hAnsi="Times New Roman"/>
          <w:b/>
          <w:bCs/>
          <w:sz w:val="20"/>
          <w:szCs w:val="20"/>
        </w:rPr>
      </w:pPr>
    </w:p>
    <w:p w:rsidR="006A759C" w:rsidRPr="00E92DF8" w:rsidRDefault="006A759C" w:rsidP="006A759C">
      <w:pPr>
        <w:widowControl w:val="0"/>
        <w:autoSpaceDE w:val="0"/>
        <w:autoSpaceDN w:val="0"/>
        <w:adjustRightInd w:val="0"/>
        <w:spacing w:after="0" w:line="240" w:lineRule="auto"/>
        <w:jc w:val="center"/>
        <w:rPr>
          <w:rFonts w:ascii="Times New Roman" w:hAnsi="Times New Roman"/>
          <w:bCs/>
          <w:sz w:val="20"/>
          <w:szCs w:val="20"/>
        </w:rPr>
      </w:pPr>
      <w:r w:rsidRPr="00E92DF8">
        <w:rPr>
          <w:rFonts w:ascii="Times New Roman" w:hAnsi="Times New Roman"/>
          <w:bCs/>
          <w:sz w:val="20"/>
          <w:szCs w:val="20"/>
        </w:rPr>
        <w:t>ENTREGA DE APOYOS POR GÉNERO:</w:t>
      </w:r>
    </w:p>
    <w:p w:rsidR="006A759C" w:rsidRPr="00E92DF8" w:rsidRDefault="006A759C" w:rsidP="006A759C">
      <w:pPr>
        <w:widowControl w:val="0"/>
        <w:autoSpaceDE w:val="0"/>
        <w:autoSpaceDN w:val="0"/>
        <w:adjustRightInd w:val="0"/>
        <w:spacing w:after="0" w:line="240" w:lineRule="auto"/>
        <w:jc w:val="both"/>
        <w:rPr>
          <w:rFonts w:ascii="Times New Roman" w:hAnsi="Times New Roman"/>
          <w:sz w:val="20"/>
          <w:szCs w:val="20"/>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0"/>
        <w:gridCol w:w="2990"/>
      </w:tblGrid>
      <w:tr w:rsidR="006A759C" w:rsidRPr="00E92DF8" w:rsidTr="00BE6539">
        <w:trPr>
          <w:trHeight w:val="301"/>
        </w:trPr>
        <w:tc>
          <w:tcPr>
            <w:tcW w:w="6520" w:type="dxa"/>
            <w:gridSpan w:val="2"/>
            <w:shd w:val="clear" w:color="auto" w:fill="C0C0C0"/>
            <w:vAlign w:val="bottom"/>
          </w:tcPr>
          <w:p w:rsidR="006A759C" w:rsidRPr="00E92DF8" w:rsidRDefault="006A759C" w:rsidP="00BE6539">
            <w:pPr>
              <w:spacing w:after="0" w:line="240" w:lineRule="auto"/>
              <w:jc w:val="center"/>
              <w:rPr>
                <w:rFonts w:ascii="Times New Roman" w:hAnsi="Times New Roman"/>
                <w:bCs/>
                <w:sz w:val="20"/>
                <w:szCs w:val="20"/>
                <w:lang w:val="es-ES" w:eastAsia="es-ES"/>
              </w:rPr>
            </w:pPr>
            <w:r w:rsidRPr="00E92DF8">
              <w:rPr>
                <w:rFonts w:ascii="Times New Roman" w:hAnsi="Times New Roman"/>
                <w:bCs/>
                <w:sz w:val="20"/>
                <w:szCs w:val="20"/>
                <w:lang w:val="es-ES" w:eastAsia="es-ES"/>
              </w:rPr>
              <w:t>PROGRAMA SOCIAL</w:t>
            </w:r>
          </w:p>
        </w:tc>
      </w:tr>
      <w:tr w:rsidR="006A759C" w:rsidRPr="00E92DF8" w:rsidTr="00BE6539">
        <w:trPr>
          <w:trHeight w:val="301"/>
        </w:trPr>
        <w:tc>
          <w:tcPr>
            <w:tcW w:w="6520" w:type="dxa"/>
            <w:gridSpan w:val="2"/>
            <w:shd w:val="clear" w:color="auto" w:fill="C0C0C0"/>
            <w:vAlign w:val="bottom"/>
          </w:tcPr>
          <w:p w:rsidR="006A759C" w:rsidRPr="00E92DF8" w:rsidRDefault="006A759C" w:rsidP="00BE6539">
            <w:pPr>
              <w:spacing w:after="0" w:line="240" w:lineRule="auto"/>
              <w:jc w:val="center"/>
              <w:rPr>
                <w:rFonts w:ascii="Times New Roman" w:hAnsi="Times New Roman"/>
                <w:bCs/>
                <w:sz w:val="20"/>
                <w:szCs w:val="20"/>
                <w:lang w:val="es-ES" w:eastAsia="es-ES"/>
              </w:rPr>
            </w:pPr>
            <w:r w:rsidRPr="00E92DF8">
              <w:rPr>
                <w:rFonts w:ascii="Times New Roman" w:hAnsi="Times New Roman"/>
                <w:bCs/>
                <w:sz w:val="20"/>
                <w:szCs w:val="20"/>
                <w:lang w:val="es-ES" w:eastAsia="es-ES"/>
              </w:rPr>
              <w:t>DEPORTE COMPETITIVO Y COMUNITARIO 2012</w:t>
            </w:r>
          </w:p>
        </w:tc>
      </w:tr>
      <w:tr w:rsidR="006A759C" w:rsidRPr="00E92DF8" w:rsidTr="00BE6539">
        <w:trPr>
          <w:trHeight w:val="301"/>
        </w:trPr>
        <w:tc>
          <w:tcPr>
            <w:tcW w:w="6520" w:type="dxa"/>
            <w:gridSpan w:val="2"/>
            <w:shd w:val="clear" w:color="auto" w:fill="C0C0C0"/>
          </w:tcPr>
          <w:p w:rsidR="006A759C" w:rsidRPr="00E92DF8" w:rsidRDefault="006A759C" w:rsidP="00BE6539">
            <w:pPr>
              <w:widowControl w:val="0"/>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POR GÉNERO</w:t>
            </w:r>
          </w:p>
        </w:tc>
      </w:tr>
      <w:tr w:rsidR="006A759C" w:rsidRPr="00E92DF8" w:rsidTr="00BE6539">
        <w:tc>
          <w:tcPr>
            <w:tcW w:w="3530" w:type="dxa"/>
          </w:tcPr>
          <w:p w:rsidR="006A759C" w:rsidRPr="00E92DF8" w:rsidRDefault="006A759C" w:rsidP="00BE6539">
            <w:pPr>
              <w:widowControl w:val="0"/>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Mujeres</w:t>
            </w:r>
          </w:p>
        </w:tc>
        <w:tc>
          <w:tcPr>
            <w:tcW w:w="299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2276</w:t>
            </w:r>
          </w:p>
        </w:tc>
      </w:tr>
      <w:tr w:rsidR="006A759C" w:rsidRPr="00E92DF8" w:rsidTr="00BE6539">
        <w:tc>
          <w:tcPr>
            <w:tcW w:w="3530" w:type="dxa"/>
          </w:tcPr>
          <w:p w:rsidR="006A759C" w:rsidRPr="00E92DF8" w:rsidRDefault="006A759C" w:rsidP="00BE6539">
            <w:pPr>
              <w:widowControl w:val="0"/>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Hombres</w:t>
            </w:r>
          </w:p>
        </w:tc>
        <w:tc>
          <w:tcPr>
            <w:tcW w:w="299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1430</w:t>
            </w:r>
          </w:p>
        </w:tc>
      </w:tr>
      <w:tr w:rsidR="006A759C" w:rsidRPr="00E92DF8" w:rsidTr="00BE6539">
        <w:tc>
          <w:tcPr>
            <w:tcW w:w="3530" w:type="dxa"/>
          </w:tcPr>
          <w:p w:rsidR="006A759C" w:rsidRPr="00E92DF8" w:rsidRDefault="006A759C" w:rsidP="00BE6539">
            <w:pPr>
              <w:widowControl w:val="0"/>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Total</w:t>
            </w:r>
          </w:p>
        </w:tc>
        <w:tc>
          <w:tcPr>
            <w:tcW w:w="299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3706</w:t>
            </w:r>
          </w:p>
        </w:tc>
      </w:tr>
    </w:tbl>
    <w:p w:rsidR="006A759C" w:rsidRPr="00E92DF8" w:rsidRDefault="006A759C" w:rsidP="006A759C">
      <w:pPr>
        <w:widowControl w:val="0"/>
        <w:autoSpaceDE w:val="0"/>
        <w:autoSpaceDN w:val="0"/>
        <w:adjustRightInd w:val="0"/>
        <w:spacing w:after="0" w:line="240" w:lineRule="auto"/>
        <w:jc w:val="center"/>
        <w:rPr>
          <w:rFonts w:ascii="Times New Roman" w:hAnsi="Times New Roman"/>
          <w:b/>
          <w:sz w:val="20"/>
          <w:szCs w:val="20"/>
        </w:rPr>
      </w:pPr>
    </w:p>
    <w:p w:rsidR="006A759C" w:rsidRPr="00E92DF8" w:rsidRDefault="006A759C" w:rsidP="006A759C">
      <w:pPr>
        <w:widowControl w:val="0"/>
        <w:autoSpaceDE w:val="0"/>
        <w:autoSpaceDN w:val="0"/>
        <w:adjustRightInd w:val="0"/>
        <w:spacing w:after="0" w:line="240" w:lineRule="auto"/>
        <w:jc w:val="center"/>
        <w:rPr>
          <w:rFonts w:ascii="Times New Roman" w:hAnsi="Times New Roman"/>
          <w:b/>
          <w:sz w:val="20"/>
          <w:szCs w:val="20"/>
        </w:rPr>
      </w:pPr>
    </w:p>
    <w:p w:rsidR="006A759C" w:rsidRPr="00E92DF8" w:rsidRDefault="006A759C" w:rsidP="006A759C">
      <w:pPr>
        <w:widowControl w:val="0"/>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ENTREGA DE APOYOS POR GRUPO DE EDAD</w:t>
      </w:r>
    </w:p>
    <w:p w:rsidR="006A759C" w:rsidRPr="00E92DF8" w:rsidRDefault="006A759C" w:rsidP="006A759C">
      <w:pPr>
        <w:widowControl w:val="0"/>
        <w:autoSpaceDE w:val="0"/>
        <w:autoSpaceDN w:val="0"/>
        <w:adjustRightInd w:val="0"/>
        <w:spacing w:after="0" w:line="240" w:lineRule="auto"/>
        <w:jc w:val="both"/>
        <w:rPr>
          <w:rFonts w:ascii="Times New Roman" w:hAnsi="Times New Roman"/>
          <w:sz w:val="20"/>
          <w:szCs w:val="20"/>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0"/>
        <w:gridCol w:w="2990"/>
      </w:tblGrid>
      <w:tr w:rsidR="006A759C" w:rsidRPr="00E92DF8" w:rsidTr="00BE6539">
        <w:trPr>
          <w:trHeight w:val="301"/>
        </w:trPr>
        <w:tc>
          <w:tcPr>
            <w:tcW w:w="6520" w:type="dxa"/>
            <w:gridSpan w:val="2"/>
            <w:shd w:val="clear" w:color="auto" w:fill="C0C0C0"/>
            <w:vAlign w:val="bottom"/>
          </w:tcPr>
          <w:p w:rsidR="006A759C" w:rsidRPr="00E92DF8" w:rsidRDefault="006A759C" w:rsidP="00BE6539">
            <w:pPr>
              <w:spacing w:after="0" w:line="240" w:lineRule="auto"/>
              <w:jc w:val="center"/>
              <w:rPr>
                <w:rFonts w:ascii="Times New Roman" w:hAnsi="Times New Roman"/>
                <w:bCs/>
                <w:sz w:val="20"/>
                <w:szCs w:val="20"/>
                <w:lang w:val="es-ES" w:eastAsia="es-ES"/>
              </w:rPr>
            </w:pPr>
            <w:r w:rsidRPr="00E92DF8">
              <w:rPr>
                <w:rFonts w:ascii="Times New Roman" w:hAnsi="Times New Roman"/>
                <w:bCs/>
                <w:sz w:val="20"/>
                <w:szCs w:val="20"/>
                <w:lang w:val="es-ES" w:eastAsia="es-ES"/>
              </w:rPr>
              <w:t>PROGRAMA SOCIAL</w:t>
            </w:r>
          </w:p>
        </w:tc>
      </w:tr>
      <w:tr w:rsidR="006A759C" w:rsidRPr="00E92DF8" w:rsidTr="00BE6539">
        <w:trPr>
          <w:trHeight w:val="301"/>
        </w:trPr>
        <w:tc>
          <w:tcPr>
            <w:tcW w:w="6520" w:type="dxa"/>
            <w:gridSpan w:val="2"/>
            <w:shd w:val="clear" w:color="auto" w:fill="C0C0C0"/>
            <w:vAlign w:val="bottom"/>
          </w:tcPr>
          <w:p w:rsidR="006A759C" w:rsidRPr="00E92DF8" w:rsidRDefault="006A759C" w:rsidP="00BE6539">
            <w:pPr>
              <w:spacing w:after="0" w:line="240" w:lineRule="auto"/>
              <w:jc w:val="center"/>
              <w:rPr>
                <w:rFonts w:ascii="Times New Roman" w:hAnsi="Times New Roman"/>
                <w:bCs/>
                <w:sz w:val="20"/>
                <w:szCs w:val="20"/>
                <w:lang w:val="es-ES" w:eastAsia="es-ES"/>
              </w:rPr>
            </w:pPr>
            <w:r w:rsidRPr="00E92DF8">
              <w:rPr>
                <w:rFonts w:ascii="Times New Roman" w:hAnsi="Times New Roman"/>
                <w:bCs/>
                <w:sz w:val="20"/>
                <w:szCs w:val="20"/>
                <w:lang w:val="es-ES" w:eastAsia="es-ES"/>
              </w:rPr>
              <w:t>DEPORTE COMPETITIVO Y COMUNITARIO 2012</w:t>
            </w:r>
          </w:p>
        </w:tc>
      </w:tr>
      <w:tr w:rsidR="006A759C" w:rsidRPr="00E92DF8" w:rsidTr="00BE6539">
        <w:trPr>
          <w:trHeight w:val="301"/>
        </w:trPr>
        <w:tc>
          <w:tcPr>
            <w:tcW w:w="6520" w:type="dxa"/>
            <w:gridSpan w:val="2"/>
            <w:shd w:val="clear" w:color="auto" w:fill="C0C0C0"/>
          </w:tcPr>
          <w:p w:rsidR="006A759C" w:rsidRPr="00E92DF8" w:rsidRDefault="006A759C" w:rsidP="00BE6539">
            <w:pPr>
              <w:widowControl w:val="0"/>
              <w:autoSpaceDE w:val="0"/>
              <w:autoSpaceDN w:val="0"/>
              <w:adjustRightInd w:val="0"/>
              <w:spacing w:after="0" w:line="240" w:lineRule="auto"/>
              <w:jc w:val="center"/>
              <w:rPr>
                <w:rFonts w:ascii="Times New Roman" w:eastAsia="Calibri" w:hAnsi="Times New Roman"/>
                <w:sz w:val="20"/>
                <w:szCs w:val="20"/>
              </w:rPr>
            </w:pPr>
            <w:r w:rsidRPr="00E92DF8">
              <w:rPr>
                <w:rFonts w:ascii="Times New Roman" w:eastAsia="Calibri" w:hAnsi="Times New Roman"/>
                <w:sz w:val="20"/>
                <w:szCs w:val="20"/>
              </w:rPr>
              <w:t>POR EDAD</w:t>
            </w:r>
          </w:p>
        </w:tc>
      </w:tr>
      <w:tr w:rsidR="006A759C" w:rsidRPr="00E92DF8" w:rsidTr="00BE6539">
        <w:tc>
          <w:tcPr>
            <w:tcW w:w="353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De 5 a 10 años</w:t>
            </w:r>
          </w:p>
        </w:tc>
        <w:tc>
          <w:tcPr>
            <w:tcW w:w="299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113</w:t>
            </w:r>
          </w:p>
        </w:tc>
      </w:tr>
      <w:tr w:rsidR="006A759C" w:rsidRPr="00E92DF8" w:rsidTr="00BE6539">
        <w:tc>
          <w:tcPr>
            <w:tcW w:w="353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De 11 a 20 años</w:t>
            </w:r>
          </w:p>
        </w:tc>
        <w:tc>
          <w:tcPr>
            <w:tcW w:w="299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917</w:t>
            </w:r>
          </w:p>
        </w:tc>
      </w:tr>
      <w:tr w:rsidR="006A759C" w:rsidRPr="00E92DF8" w:rsidTr="00BE6539">
        <w:tc>
          <w:tcPr>
            <w:tcW w:w="353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De 21 a 30 años</w:t>
            </w:r>
          </w:p>
        </w:tc>
        <w:tc>
          <w:tcPr>
            <w:tcW w:w="299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450</w:t>
            </w:r>
          </w:p>
        </w:tc>
      </w:tr>
      <w:tr w:rsidR="006A759C" w:rsidRPr="00E92DF8" w:rsidTr="00BE6539">
        <w:tc>
          <w:tcPr>
            <w:tcW w:w="353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De 31 a 40 años</w:t>
            </w:r>
          </w:p>
        </w:tc>
        <w:tc>
          <w:tcPr>
            <w:tcW w:w="299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666</w:t>
            </w:r>
          </w:p>
        </w:tc>
      </w:tr>
      <w:tr w:rsidR="006A759C" w:rsidRPr="00E92DF8" w:rsidTr="00BE6539">
        <w:tc>
          <w:tcPr>
            <w:tcW w:w="353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De 41 a 50 años</w:t>
            </w:r>
          </w:p>
        </w:tc>
        <w:tc>
          <w:tcPr>
            <w:tcW w:w="299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818</w:t>
            </w:r>
          </w:p>
        </w:tc>
      </w:tr>
      <w:tr w:rsidR="006A759C" w:rsidRPr="00E92DF8" w:rsidTr="00BE6539">
        <w:tc>
          <w:tcPr>
            <w:tcW w:w="353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De 51 a 60 años</w:t>
            </w:r>
          </w:p>
        </w:tc>
        <w:tc>
          <w:tcPr>
            <w:tcW w:w="299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525</w:t>
            </w:r>
          </w:p>
        </w:tc>
      </w:tr>
      <w:tr w:rsidR="006A759C" w:rsidRPr="00E92DF8" w:rsidTr="00BE6539">
        <w:tc>
          <w:tcPr>
            <w:tcW w:w="353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De 61 a 70 años</w:t>
            </w:r>
          </w:p>
        </w:tc>
        <w:tc>
          <w:tcPr>
            <w:tcW w:w="299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189</w:t>
            </w:r>
          </w:p>
        </w:tc>
      </w:tr>
      <w:tr w:rsidR="006A759C" w:rsidRPr="00E92DF8" w:rsidTr="00BE6539">
        <w:tc>
          <w:tcPr>
            <w:tcW w:w="353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De 71 a 80 años</w:t>
            </w:r>
          </w:p>
        </w:tc>
        <w:tc>
          <w:tcPr>
            <w:tcW w:w="299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28</w:t>
            </w:r>
          </w:p>
        </w:tc>
      </w:tr>
      <w:tr w:rsidR="006A759C" w:rsidRPr="00E92DF8" w:rsidTr="00BE6539">
        <w:tc>
          <w:tcPr>
            <w:tcW w:w="353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Total</w:t>
            </w:r>
          </w:p>
        </w:tc>
        <w:tc>
          <w:tcPr>
            <w:tcW w:w="2990" w:type="dxa"/>
            <w:vAlign w:val="bottom"/>
          </w:tcPr>
          <w:p w:rsidR="006A759C" w:rsidRPr="00E92DF8" w:rsidRDefault="006A759C" w:rsidP="00BE6539">
            <w:pPr>
              <w:spacing w:after="0" w:line="240" w:lineRule="auto"/>
              <w:jc w:val="center"/>
              <w:rPr>
                <w:rFonts w:ascii="Times New Roman" w:hAnsi="Times New Roman"/>
                <w:sz w:val="20"/>
                <w:szCs w:val="20"/>
                <w:lang w:val="es-ES" w:eastAsia="es-ES"/>
              </w:rPr>
            </w:pPr>
            <w:r w:rsidRPr="00E92DF8">
              <w:rPr>
                <w:rFonts w:ascii="Times New Roman" w:hAnsi="Times New Roman"/>
                <w:sz w:val="20"/>
                <w:szCs w:val="20"/>
                <w:lang w:val="es-ES" w:eastAsia="es-ES"/>
              </w:rPr>
              <w:t>3706</w:t>
            </w:r>
          </w:p>
        </w:tc>
      </w:tr>
    </w:tbl>
    <w:p w:rsidR="00A45AE8" w:rsidRPr="00E92DF8" w:rsidRDefault="00A45AE8" w:rsidP="00276472">
      <w:pPr>
        <w:spacing w:after="120" w:line="240" w:lineRule="auto"/>
        <w:jc w:val="both"/>
        <w:rPr>
          <w:rFonts w:ascii="Times New Roman" w:hAnsi="Times New Roman"/>
          <w:b/>
          <w:sz w:val="20"/>
          <w:szCs w:val="20"/>
        </w:rPr>
      </w:pPr>
    </w:p>
    <w:p w:rsidR="00276472" w:rsidRPr="00E92DF8" w:rsidRDefault="00276472" w:rsidP="00276472">
      <w:pPr>
        <w:spacing w:after="120" w:line="240" w:lineRule="auto"/>
        <w:jc w:val="both"/>
        <w:rPr>
          <w:rFonts w:ascii="Times New Roman" w:hAnsi="Times New Roman"/>
          <w:b/>
          <w:sz w:val="20"/>
          <w:szCs w:val="20"/>
        </w:rPr>
      </w:pPr>
      <w:r w:rsidRPr="00E92DF8">
        <w:rPr>
          <w:rFonts w:ascii="Times New Roman" w:hAnsi="Times New Roman"/>
          <w:b/>
          <w:sz w:val="20"/>
          <w:szCs w:val="20"/>
        </w:rPr>
        <w:t xml:space="preserve">Conclusiones de la evaluación </w:t>
      </w:r>
    </w:p>
    <w:p w:rsidR="00276472" w:rsidRPr="00E92DF8" w:rsidRDefault="00276472" w:rsidP="00276472">
      <w:pPr>
        <w:spacing w:after="120" w:line="240" w:lineRule="auto"/>
        <w:jc w:val="both"/>
        <w:rPr>
          <w:rFonts w:ascii="Times New Roman" w:hAnsi="Times New Roman"/>
          <w:sz w:val="20"/>
          <w:szCs w:val="20"/>
        </w:rPr>
      </w:pPr>
      <w:r w:rsidRPr="00E92DF8">
        <w:rPr>
          <w:rFonts w:ascii="Times New Roman" w:hAnsi="Times New Roman"/>
          <w:sz w:val="20"/>
          <w:szCs w:val="20"/>
        </w:rPr>
        <w:lastRenderedPageBreak/>
        <w:t xml:space="preserve">En materia de desarrollo del deporte competitivo y comunitario, </w:t>
      </w:r>
      <w:r w:rsidR="006E10BF" w:rsidRPr="00E92DF8">
        <w:rPr>
          <w:rFonts w:ascii="Times New Roman" w:hAnsi="Times New Roman"/>
          <w:sz w:val="20"/>
          <w:szCs w:val="20"/>
        </w:rPr>
        <w:t>se</w:t>
      </w:r>
      <w:r w:rsidRPr="00E92DF8">
        <w:rPr>
          <w:rFonts w:ascii="Times New Roman" w:hAnsi="Times New Roman"/>
          <w:sz w:val="20"/>
          <w:szCs w:val="20"/>
        </w:rPr>
        <w:t xml:space="preserve"> estableció el objetivo de fortalecer lo obtenido en años anteriores en el deporte competitivo e incrementar la participación de la comunidad en las actividades deportivas comunitarias.</w:t>
      </w:r>
    </w:p>
    <w:p w:rsidR="00276472" w:rsidRPr="00E92DF8" w:rsidRDefault="00276472" w:rsidP="00276472">
      <w:pPr>
        <w:spacing w:after="120" w:line="240" w:lineRule="auto"/>
        <w:jc w:val="both"/>
        <w:rPr>
          <w:rFonts w:ascii="Times New Roman" w:hAnsi="Times New Roman"/>
          <w:sz w:val="20"/>
          <w:szCs w:val="20"/>
        </w:rPr>
      </w:pPr>
      <w:r w:rsidRPr="00E92DF8">
        <w:rPr>
          <w:rFonts w:ascii="Times New Roman" w:hAnsi="Times New Roman"/>
          <w:sz w:val="20"/>
          <w:szCs w:val="20"/>
        </w:rPr>
        <w:t xml:space="preserve">Lo específico del Programa Social Deporte Competitivo y Comunitario </w:t>
      </w:r>
      <w:r w:rsidR="006E10BF" w:rsidRPr="00E92DF8">
        <w:rPr>
          <w:rFonts w:ascii="Times New Roman" w:hAnsi="Times New Roman"/>
          <w:sz w:val="20"/>
          <w:szCs w:val="20"/>
        </w:rPr>
        <w:t xml:space="preserve">2102 </w:t>
      </w:r>
      <w:r w:rsidRPr="00E92DF8">
        <w:rPr>
          <w:rFonts w:ascii="Times New Roman" w:hAnsi="Times New Roman"/>
          <w:sz w:val="20"/>
          <w:szCs w:val="20"/>
        </w:rPr>
        <w:t>con relación a los programas sociales, es la obtención de resultados.</w:t>
      </w:r>
    </w:p>
    <w:p w:rsidR="00276472" w:rsidRPr="00E92DF8" w:rsidRDefault="00276472" w:rsidP="00276472">
      <w:pPr>
        <w:spacing w:after="120" w:line="240" w:lineRule="auto"/>
        <w:jc w:val="both"/>
        <w:rPr>
          <w:rFonts w:ascii="Times New Roman" w:hAnsi="Times New Roman"/>
          <w:sz w:val="20"/>
          <w:szCs w:val="20"/>
        </w:rPr>
      </w:pPr>
      <w:r w:rsidRPr="00E92DF8">
        <w:rPr>
          <w:rFonts w:ascii="Times New Roman" w:hAnsi="Times New Roman"/>
          <w:sz w:val="20"/>
          <w:szCs w:val="20"/>
        </w:rPr>
        <w:t>Con relación a la particularidad de este programa, la actual administración le d</w:t>
      </w:r>
      <w:r w:rsidR="00B55A2D" w:rsidRPr="00E92DF8">
        <w:rPr>
          <w:rFonts w:ascii="Times New Roman" w:hAnsi="Times New Roman"/>
          <w:sz w:val="20"/>
          <w:szCs w:val="20"/>
        </w:rPr>
        <w:t>á</w:t>
      </w:r>
      <w:r w:rsidRPr="00E92DF8">
        <w:rPr>
          <w:rFonts w:ascii="Times New Roman" w:hAnsi="Times New Roman"/>
          <w:sz w:val="20"/>
          <w:szCs w:val="20"/>
        </w:rPr>
        <w:t xml:space="preserve"> continuidad a la entrega de las becas económicas a los deportistas en las diversas disciplinas, que participa</w:t>
      </w:r>
      <w:r w:rsidR="005F5F91" w:rsidRPr="00E92DF8">
        <w:rPr>
          <w:rFonts w:ascii="Times New Roman" w:hAnsi="Times New Roman"/>
          <w:sz w:val="20"/>
          <w:szCs w:val="20"/>
        </w:rPr>
        <w:t xml:space="preserve">ron </w:t>
      </w:r>
      <w:r w:rsidRPr="00E92DF8">
        <w:rPr>
          <w:rFonts w:ascii="Times New Roman" w:hAnsi="Times New Roman"/>
          <w:sz w:val="20"/>
          <w:szCs w:val="20"/>
        </w:rPr>
        <w:t xml:space="preserve">en competencias locales y nacionales, representando a la </w:t>
      </w:r>
      <w:r w:rsidR="005F5F91" w:rsidRPr="00E92DF8">
        <w:rPr>
          <w:rFonts w:ascii="Times New Roman" w:hAnsi="Times New Roman"/>
          <w:sz w:val="20"/>
          <w:szCs w:val="20"/>
        </w:rPr>
        <w:t>D</w:t>
      </w:r>
      <w:r w:rsidRPr="00E92DF8">
        <w:rPr>
          <w:rFonts w:ascii="Times New Roman" w:hAnsi="Times New Roman"/>
          <w:sz w:val="20"/>
          <w:szCs w:val="20"/>
        </w:rPr>
        <w:t>elegación. Se obtuvieron resultados satisfactorios en las competencias deportivas.</w:t>
      </w:r>
    </w:p>
    <w:p w:rsidR="00276472" w:rsidRPr="00E92DF8" w:rsidRDefault="00276472" w:rsidP="002E6E4A">
      <w:pPr>
        <w:spacing w:after="120" w:line="240" w:lineRule="auto"/>
        <w:jc w:val="both"/>
        <w:rPr>
          <w:rFonts w:ascii="Times New Roman" w:hAnsi="Times New Roman"/>
          <w:sz w:val="20"/>
          <w:szCs w:val="20"/>
        </w:rPr>
      </w:pPr>
      <w:r w:rsidRPr="00E92DF8">
        <w:rPr>
          <w:rFonts w:ascii="Times New Roman" w:hAnsi="Times New Roman"/>
          <w:sz w:val="20"/>
          <w:szCs w:val="20"/>
        </w:rPr>
        <w:t>Las becas económicas a los deportistas en Iztapalapa tienen el objetivo de alentar el desempeño del deportista, propiciando la continuidad en su</w:t>
      </w:r>
      <w:r w:rsidR="002E6E4A" w:rsidRPr="00E92DF8">
        <w:rPr>
          <w:rFonts w:ascii="Times New Roman" w:hAnsi="Times New Roman"/>
          <w:sz w:val="20"/>
          <w:szCs w:val="20"/>
        </w:rPr>
        <w:t>s</w:t>
      </w:r>
      <w:r w:rsidRPr="00E92DF8">
        <w:rPr>
          <w:rFonts w:ascii="Times New Roman" w:hAnsi="Times New Roman"/>
          <w:sz w:val="20"/>
          <w:szCs w:val="20"/>
        </w:rPr>
        <w:t xml:space="preserve"> procesos de entrenamiento.</w:t>
      </w:r>
    </w:p>
    <w:p w:rsidR="00276472" w:rsidRPr="00E92DF8" w:rsidRDefault="00276472" w:rsidP="00276472">
      <w:pPr>
        <w:spacing w:after="120" w:line="240" w:lineRule="auto"/>
        <w:jc w:val="both"/>
        <w:rPr>
          <w:rFonts w:ascii="Times New Roman" w:hAnsi="Times New Roman"/>
          <w:sz w:val="20"/>
          <w:szCs w:val="20"/>
        </w:rPr>
      </w:pPr>
      <w:r w:rsidRPr="00E92DF8">
        <w:rPr>
          <w:rFonts w:ascii="Times New Roman" w:hAnsi="Times New Roman"/>
          <w:sz w:val="20"/>
          <w:szCs w:val="20"/>
        </w:rPr>
        <w:t xml:space="preserve">El apoyo económico a través de las becas ha propiciado que deportistas que emigraron a otras delegaciones del Distrito Federal en busca de apoyo económico para </w:t>
      </w:r>
      <w:r w:rsidR="00E44C05" w:rsidRPr="00E92DF8">
        <w:rPr>
          <w:rFonts w:ascii="Times New Roman" w:hAnsi="Times New Roman"/>
          <w:sz w:val="20"/>
          <w:szCs w:val="20"/>
        </w:rPr>
        <w:t>superarse deportivamente</w:t>
      </w:r>
      <w:r w:rsidRPr="00E92DF8">
        <w:rPr>
          <w:rFonts w:ascii="Times New Roman" w:hAnsi="Times New Roman"/>
          <w:sz w:val="20"/>
          <w:szCs w:val="20"/>
        </w:rPr>
        <w:t xml:space="preserve">, regresen a esta demarcación en busca de una beca económica que les permita participar en eventos deportivos representando a la </w:t>
      </w:r>
      <w:r w:rsidR="00E44C05" w:rsidRPr="00E92DF8">
        <w:rPr>
          <w:rFonts w:ascii="Times New Roman" w:hAnsi="Times New Roman"/>
          <w:sz w:val="20"/>
          <w:szCs w:val="20"/>
        </w:rPr>
        <w:t>D</w:t>
      </w:r>
      <w:r w:rsidRPr="00E92DF8">
        <w:rPr>
          <w:rFonts w:ascii="Times New Roman" w:hAnsi="Times New Roman"/>
          <w:sz w:val="20"/>
          <w:szCs w:val="20"/>
        </w:rPr>
        <w:t>elegación.</w:t>
      </w:r>
    </w:p>
    <w:p w:rsidR="007F327D" w:rsidRPr="00E92DF8" w:rsidRDefault="00276472" w:rsidP="008636A0">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 xml:space="preserve">En el deporte comunitario, se efectuaron eventos masivos en los que participó un mayor número de </w:t>
      </w:r>
      <w:r w:rsidR="00530701" w:rsidRPr="00E92DF8">
        <w:rPr>
          <w:rFonts w:ascii="Times New Roman" w:hAnsi="Times New Roman"/>
          <w:sz w:val="20"/>
          <w:szCs w:val="20"/>
        </w:rPr>
        <w:t>i</w:t>
      </w:r>
      <w:r w:rsidRPr="00E92DF8">
        <w:rPr>
          <w:rFonts w:ascii="Times New Roman" w:hAnsi="Times New Roman"/>
          <w:sz w:val="20"/>
          <w:szCs w:val="20"/>
        </w:rPr>
        <w:t>ztapalapenses en relación al año anterior, con premiación a los ganadores</w:t>
      </w:r>
      <w:r w:rsidR="00530701" w:rsidRPr="00E92DF8">
        <w:rPr>
          <w:rFonts w:ascii="Times New Roman" w:hAnsi="Times New Roman"/>
          <w:sz w:val="20"/>
          <w:szCs w:val="20"/>
        </w:rPr>
        <w:t xml:space="preserve"> </w:t>
      </w:r>
      <w:r w:rsidRPr="00E92DF8">
        <w:rPr>
          <w:rFonts w:ascii="Times New Roman" w:hAnsi="Times New Roman"/>
          <w:sz w:val="20"/>
          <w:szCs w:val="20"/>
        </w:rPr>
        <w:t xml:space="preserve">como estímulo </w:t>
      </w:r>
      <w:r w:rsidR="00530701" w:rsidRPr="00E92DF8">
        <w:rPr>
          <w:rFonts w:ascii="Times New Roman" w:hAnsi="Times New Roman"/>
          <w:sz w:val="20"/>
          <w:szCs w:val="20"/>
        </w:rPr>
        <w:t>su</w:t>
      </w:r>
      <w:r w:rsidRPr="00E92DF8">
        <w:rPr>
          <w:rFonts w:ascii="Times New Roman" w:hAnsi="Times New Roman"/>
          <w:sz w:val="20"/>
          <w:szCs w:val="20"/>
        </w:rPr>
        <w:t xml:space="preserve"> participación. Estas acciones tienen como objetivo fomentar y propiciar la participación de la comunidad de la delegación para favorecer la convivencia deportiva</w:t>
      </w:r>
      <w:r w:rsidR="002E6E4A" w:rsidRPr="00E92DF8">
        <w:rPr>
          <w:rFonts w:ascii="Times New Roman" w:hAnsi="Times New Roman"/>
          <w:sz w:val="20"/>
          <w:szCs w:val="20"/>
        </w:rPr>
        <w:t>.</w:t>
      </w:r>
      <w:r w:rsidRPr="00E92DF8">
        <w:rPr>
          <w:rFonts w:ascii="Times New Roman" w:hAnsi="Times New Roman"/>
          <w:sz w:val="20"/>
          <w:szCs w:val="20"/>
        </w:rPr>
        <w:t xml:space="preserve">      </w:t>
      </w:r>
    </w:p>
    <w:p w:rsidR="007F327D" w:rsidRPr="00E92DF8" w:rsidRDefault="008636A0" w:rsidP="00B71FCF">
      <w:pPr>
        <w:widowControl w:val="0"/>
        <w:autoSpaceDE w:val="0"/>
        <w:autoSpaceDN w:val="0"/>
        <w:adjustRightInd w:val="0"/>
        <w:spacing w:after="240" w:line="240" w:lineRule="auto"/>
        <w:jc w:val="both"/>
        <w:rPr>
          <w:rFonts w:ascii="Times New Roman" w:hAnsi="Times New Roman"/>
          <w:b/>
          <w:sz w:val="20"/>
          <w:szCs w:val="20"/>
          <w:u w:val="single"/>
        </w:rPr>
      </w:pPr>
      <w:r w:rsidRPr="00E92DF8">
        <w:rPr>
          <w:rFonts w:ascii="Times New Roman" w:hAnsi="Times New Roman"/>
          <w:b/>
          <w:sz w:val="20"/>
          <w:szCs w:val="20"/>
          <w:u w:val="single"/>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deberá ser denunciado y sancionado de acuerdo con la ley aplicable y ante la autoridad competente.”</w:t>
      </w:r>
    </w:p>
    <w:p w:rsidR="00471D42" w:rsidRPr="00E92DF8" w:rsidRDefault="00471D42" w:rsidP="00471D42">
      <w:pPr>
        <w:pStyle w:val="Sinespaciado"/>
        <w:spacing w:after="120"/>
        <w:rPr>
          <w:rFonts w:ascii="Times New Roman" w:hAnsi="Times New Roman"/>
          <w:b/>
          <w:sz w:val="20"/>
          <w:szCs w:val="20"/>
        </w:rPr>
      </w:pPr>
      <w:r w:rsidRPr="00E92DF8">
        <w:rPr>
          <w:rFonts w:ascii="Times New Roman" w:hAnsi="Times New Roman"/>
          <w:b/>
          <w:sz w:val="20"/>
          <w:szCs w:val="20"/>
        </w:rPr>
        <w:t>C</w:t>
      </w:r>
      <w:r w:rsidR="00E57B06" w:rsidRPr="00E92DF8">
        <w:rPr>
          <w:rFonts w:ascii="Times New Roman" w:hAnsi="Times New Roman"/>
          <w:b/>
          <w:sz w:val="20"/>
          <w:szCs w:val="20"/>
        </w:rPr>
        <w:t xml:space="preserve">entros de Desarrollo Infantil </w:t>
      </w:r>
      <w:r w:rsidRPr="00E92DF8">
        <w:rPr>
          <w:rFonts w:ascii="Times New Roman" w:hAnsi="Times New Roman"/>
          <w:b/>
          <w:sz w:val="20"/>
          <w:szCs w:val="20"/>
        </w:rPr>
        <w:t>2012</w:t>
      </w:r>
      <w:r w:rsidR="00FC20A2">
        <w:rPr>
          <w:rFonts w:ascii="Times New Roman" w:hAnsi="Times New Roman"/>
          <w:b/>
          <w:sz w:val="20"/>
          <w:szCs w:val="20"/>
        </w:rPr>
        <w:t>.</w:t>
      </w:r>
    </w:p>
    <w:p w:rsidR="00F211A7" w:rsidRPr="00E92DF8" w:rsidRDefault="002D789F" w:rsidP="00F211A7">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E</w:t>
      </w:r>
      <w:r w:rsidR="00F211A7" w:rsidRPr="00E92DF8">
        <w:rPr>
          <w:rFonts w:ascii="Times New Roman" w:hAnsi="Times New Roman"/>
          <w:sz w:val="20"/>
          <w:szCs w:val="20"/>
        </w:rPr>
        <w:t xml:space="preserve">lementos que contiene la </w:t>
      </w:r>
      <w:r w:rsidR="003C6350" w:rsidRPr="00E92DF8">
        <w:rPr>
          <w:rFonts w:ascii="Times New Roman" w:hAnsi="Times New Roman"/>
          <w:sz w:val="20"/>
          <w:szCs w:val="20"/>
        </w:rPr>
        <w:t>e</w:t>
      </w:r>
      <w:r w:rsidR="00F211A7" w:rsidRPr="00E92DF8">
        <w:rPr>
          <w:rFonts w:ascii="Times New Roman" w:hAnsi="Times New Roman"/>
          <w:sz w:val="20"/>
          <w:szCs w:val="20"/>
        </w:rPr>
        <w:t xml:space="preserve">valuación del </w:t>
      </w:r>
      <w:r w:rsidR="00E57B06" w:rsidRPr="00E92DF8">
        <w:rPr>
          <w:rFonts w:ascii="Times New Roman" w:hAnsi="Times New Roman"/>
          <w:sz w:val="20"/>
          <w:szCs w:val="20"/>
        </w:rPr>
        <w:t>P</w:t>
      </w:r>
      <w:r w:rsidR="00F211A7" w:rsidRPr="00E92DF8">
        <w:rPr>
          <w:rFonts w:ascii="Times New Roman" w:hAnsi="Times New Roman"/>
          <w:sz w:val="20"/>
          <w:szCs w:val="20"/>
        </w:rPr>
        <w:t xml:space="preserve">rograma:   </w:t>
      </w:r>
    </w:p>
    <w:p w:rsidR="00F211A7" w:rsidRPr="00E92DF8" w:rsidRDefault="00F211A7"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Introducción</w:t>
      </w:r>
    </w:p>
    <w:p w:rsidR="00EC10F3" w:rsidRPr="00E92DF8" w:rsidRDefault="00EC10F3"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 xml:space="preserve">Objetivo general </w:t>
      </w:r>
    </w:p>
    <w:p w:rsidR="00F211A7" w:rsidRPr="00E92DF8" w:rsidRDefault="00F211A7"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Diagnóstico del programa</w:t>
      </w:r>
    </w:p>
    <w:p w:rsidR="00175416" w:rsidRPr="00E92DF8" w:rsidRDefault="00175416" w:rsidP="00132BD0">
      <w:pPr>
        <w:pStyle w:val="Sinespaciado"/>
        <w:numPr>
          <w:ilvl w:val="0"/>
          <w:numId w:val="20"/>
        </w:numPr>
        <w:ind w:left="284" w:hanging="284"/>
        <w:jc w:val="both"/>
        <w:rPr>
          <w:rFonts w:ascii="Times New Roman" w:hAnsi="Times New Roman"/>
          <w:sz w:val="20"/>
          <w:szCs w:val="20"/>
        </w:rPr>
      </w:pPr>
      <w:r w:rsidRPr="00E92DF8">
        <w:rPr>
          <w:rFonts w:ascii="Times New Roman" w:hAnsi="Times New Roman"/>
          <w:sz w:val="20"/>
          <w:szCs w:val="20"/>
        </w:rPr>
        <w:t xml:space="preserve"> Descripción del objeto de evaluación</w:t>
      </w:r>
    </w:p>
    <w:p w:rsidR="00EC10F3" w:rsidRPr="00E92DF8" w:rsidRDefault="00EC10F3"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Línea b</w:t>
      </w:r>
      <w:r w:rsidR="00175416" w:rsidRPr="00E92DF8">
        <w:rPr>
          <w:rFonts w:ascii="Times New Roman" w:hAnsi="Times New Roman"/>
          <w:sz w:val="20"/>
          <w:szCs w:val="20"/>
        </w:rPr>
        <w:t>a</w:t>
      </w:r>
      <w:r w:rsidRPr="00E92DF8">
        <w:rPr>
          <w:rFonts w:ascii="Times New Roman" w:hAnsi="Times New Roman"/>
          <w:sz w:val="20"/>
          <w:szCs w:val="20"/>
        </w:rPr>
        <w:t xml:space="preserve">se del programa  </w:t>
      </w:r>
    </w:p>
    <w:p w:rsidR="007A675F" w:rsidRPr="00E92DF8" w:rsidRDefault="007A675F" w:rsidP="00132BD0">
      <w:pPr>
        <w:pStyle w:val="Prrafodelista"/>
        <w:numPr>
          <w:ilvl w:val="0"/>
          <w:numId w:val="20"/>
        </w:numPr>
        <w:spacing w:after="0" w:line="240" w:lineRule="auto"/>
        <w:ind w:left="284" w:hanging="284"/>
        <w:jc w:val="both"/>
        <w:rPr>
          <w:rFonts w:ascii="Times New Roman" w:hAnsi="Times New Roman"/>
          <w:sz w:val="20"/>
          <w:szCs w:val="20"/>
        </w:rPr>
      </w:pPr>
      <w:r w:rsidRPr="00E92DF8">
        <w:rPr>
          <w:rFonts w:ascii="Times New Roman" w:hAnsi="Times New Roman"/>
          <w:sz w:val="20"/>
          <w:szCs w:val="20"/>
        </w:rPr>
        <w:t xml:space="preserve"> Población objetivo del programa</w:t>
      </w:r>
    </w:p>
    <w:p w:rsidR="003D474E" w:rsidRPr="00E92DF8" w:rsidRDefault="003D474E"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Contribuciones del programa</w:t>
      </w:r>
    </w:p>
    <w:p w:rsidR="003D474E" w:rsidRPr="00E92DF8" w:rsidRDefault="003D474E"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Derechos sociales que garantiza</w:t>
      </w:r>
    </w:p>
    <w:p w:rsidR="0034234F" w:rsidRPr="00E92DF8" w:rsidRDefault="0034234F"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Sistematización de los hallazgos y alcances de los procesos de evaluación interna realizados</w:t>
      </w:r>
    </w:p>
    <w:p w:rsidR="00F211A7" w:rsidRPr="00E92DF8" w:rsidRDefault="003D474E"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Operación del programa</w:t>
      </w:r>
    </w:p>
    <w:p w:rsidR="003D474E" w:rsidRPr="00E92DF8" w:rsidRDefault="00F211A7"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Pro</w:t>
      </w:r>
      <w:r w:rsidR="003D474E" w:rsidRPr="00E92DF8">
        <w:rPr>
          <w:rFonts w:ascii="Times New Roman" w:hAnsi="Times New Roman"/>
          <w:bCs/>
          <w:sz w:val="20"/>
          <w:szCs w:val="20"/>
        </w:rPr>
        <w:t>ceso</w:t>
      </w:r>
      <w:r w:rsidR="00C6522E" w:rsidRPr="00E92DF8">
        <w:rPr>
          <w:rFonts w:ascii="Times New Roman" w:hAnsi="Times New Roman"/>
          <w:bCs/>
          <w:sz w:val="20"/>
          <w:szCs w:val="20"/>
        </w:rPr>
        <w:t>s</w:t>
      </w:r>
      <w:r w:rsidR="003D474E" w:rsidRPr="00E92DF8">
        <w:rPr>
          <w:rFonts w:ascii="Times New Roman" w:hAnsi="Times New Roman"/>
          <w:bCs/>
          <w:sz w:val="20"/>
          <w:szCs w:val="20"/>
        </w:rPr>
        <w:t xml:space="preserve"> de operación</w:t>
      </w:r>
    </w:p>
    <w:p w:rsidR="00F211A7" w:rsidRPr="00E92DF8" w:rsidRDefault="003D474E"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Congruencia del programa</w:t>
      </w:r>
    </w:p>
    <w:p w:rsidR="00E876AD" w:rsidRPr="00E92DF8" w:rsidRDefault="00E876AD"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Seguimiento del padrón de beneficiarios</w:t>
      </w:r>
    </w:p>
    <w:p w:rsidR="00E876AD" w:rsidRPr="00E92DF8" w:rsidRDefault="00E876AD"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Cobertura del programa</w:t>
      </w:r>
    </w:p>
    <w:p w:rsidR="0034234F" w:rsidRPr="00E92DF8" w:rsidRDefault="0034234F"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Evaluabilidad</w:t>
      </w:r>
    </w:p>
    <w:p w:rsidR="00E876AD" w:rsidRPr="00E92DF8" w:rsidRDefault="00E876AD"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Indicadores</w:t>
      </w:r>
    </w:p>
    <w:p w:rsidR="00E876AD" w:rsidRPr="00E92DF8" w:rsidRDefault="00E876AD"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Evaluación de operación y resultados</w:t>
      </w:r>
    </w:p>
    <w:p w:rsidR="005E4DA7" w:rsidRPr="00E92DF8" w:rsidRDefault="005E4DA7"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Resultados de la evaluación</w:t>
      </w:r>
    </w:p>
    <w:p w:rsidR="00E876AD" w:rsidRPr="00E92DF8" w:rsidRDefault="00E876AD"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Evaluación de resultados y satisfacción de los beneficiarios</w:t>
      </w:r>
    </w:p>
    <w:p w:rsidR="00E876AD" w:rsidRPr="00E92DF8" w:rsidRDefault="00E876AD"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Características de los beneficiarios</w:t>
      </w:r>
    </w:p>
    <w:p w:rsidR="005E4DA7" w:rsidRPr="00E92DF8" w:rsidRDefault="005E4DA7"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Eficiencia</w:t>
      </w:r>
    </w:p>
    <w:p w:rsidR="00E876AD" w:rsidRPr="00E92DF8" w:rsidRDefault="00E876AD"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Recursos financieros del programa</w:t>
      </w:r>
    </w:p>
    <w:p w:rsidR="005E4DA7" w:rsidRPr="00E92DF8" w:rsidRDefault="00E876AD" w:rsidP="00132BD0">
      <w:pPr>
        <w:widowControl w:val="0"/>
        <w:numPr>
          <w:ilvl w:val="0"/>
          <w:numId w:val="20"/>
        </w:numPr>
        <w:autoSpaceDE w:val="0"/>
        <w:autoSpaceDN w:val="0"/>
        <w:adjustRightInd w:val="0"/>
        <w:spacing w:after="120" w:line="240" w:lineRule="auto"/>
        <w:ind w:left="360"/>
        <w:jc w:val="both"/>
        <w:rPr>
          <w:rFonts w:ascii="Times New Roman" w:hAnsi="Times New Roman"/>
          <w:bCs/>
          <w:sz w:val="20"/>
          <w:szCs w:val="20"/>
        </w:rPr>
      </w:pPr>
      <w:r w:rsidRPr="00E92DF8">
        <w:rPr>
          <w:rFonts w:ascii="Times New Roman" w:hAnsi="Times New Roman"/>
          <w:bCs/>
          <w:sz w:val="20"/>
          <w:szCs w:val="20"/>
        </w:rPr>
        <w:t>Conclusiones de la evaluación</w:t>
      </w:r>
    </w:p>
    <w:p w:rsidR="00B71FCF" w:rsidRPr="00E92DF8" w:rsidRDefault="00B71FCF" w:rsidP="0014492D">
      <w:pPr>
        <w:widowControl w:val="0"/>
        <w:autoSpaceDE w:val="0"/>
        <w:autoSpaceDN w:val="0"/>
        <w:adjustRightInd w:val="0"/>
        <w:spacing w:after="120" w:line="240" w:lineRule="auto"/>
        <w:jc w:val="both"/>
        <w:rPr>
          <w:rFonts w:ascii="Times New Roman" w:hAnsi="Times New Roman"/>
          <w:sz w:val="20"/>
          <w:szCs w:val="20"/>
        </w:rPr>
      </w:pPr>
    </w:p>
    <w:p w:rsidR="00B71FCF" w:rsidRPr="00E92DF8" w:rsidRDefault="00B71FCF" w:rsidP="0014492D">
      <w:pPr>
        <w:widowControl w:val="0"/>
        <w:autoSpaceDE w:val="0"/>
        <w:autoSpaceDN w:val="0"/>
        <w:adjustRightInd w:val="0"/>
        <w:spacing w:after="120" w:line="240" w:lineRule="auto"/>
        <w:jc w:val="both"/>
        <w:rPr>
          <w:rFonts w:ascii="Times New Roman" w:hAnsi="Times New Roman"/>
          <w:sz w:val="20"/>
          <w:szCs w:val="20"/>
        </w:rPr>
      </w:pPr>
    </w:p>
    <w:p w:rsidR="00F211A7" w:rsidRPr="00E92DF8" w:rsidRDefault="006A759C" w:rsidP="0014492D">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 xml:space="preserve">Fuentes de información  </w:t>
      </w:r>
    </w:p>
    <w:p w:rsidR="00F211A7" w:rsidRPr="00E92DF8" w:rsidRDefault="00F211A7" w:rsidP="00F211A7">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lastRenderedPageBreak/>
        <w:t xml:space="preserve">Ley de Desarrollo Social del Distrito Federal </w:t>
      </w:r>
    </w:p>
    <w:p w:rsidR="00F211A7" w:rsidRPr="00E92DF8" w:rsidRDefault="00F211A7" w:rsidP="00F211A7">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 xml:space="preserve">Reglamento de la Ley de Desarrollo Social del Distrito Federal  </w:t>
      </w:r>
    </w:p>
    <w:p w:rsidR="00F211A7" w:rsidRPr="00E92DF8" w:rsidRDefault="00F211A7" w:rsidP="00F211A7">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Programa General de Desarrollo Social del Distrito Federal 2007-2012</w:t>
      </w:r>
    </w:p>
    <w:p w:rsidR="00F211A7" w:rsidRPr="00E92DF8" w:rsidRDefault="00F211A7" w:rsidP="00F211A7">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Gaceta Oficial del Distrito Federal de fecha 26 de abril de 2013</w:t>
      </w:r>
    </w:p>
    <w:p w:rsidR="00F211A7" w:rsidRPr="00E92DF8" w:rsidRDefault="00F211A7" w:rsidP="00F211A7">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 xml:space="preserve">Estatuto Orgánico del Consejo de Evaluación del Desarrollo Social del Distrito Federal       </w:t>
      </w:r>
    </w:p>
    <w:p w:rsidR="00DB7D7D" w:rsidRPr="00E92DF8" w:rsidRDefault="00DB7D7D" w:rsidP="00DB7D7D">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Censo de Población y Vivienda 2010. INEGI</w:t>
      </w:r>
    </w:p>
    <w:p w:rsidR="00DB7D7D" w:rsidRPr="00E92DF8" w:rsidRDefault="00DB7D7D" w:rsidP="006E4800">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Consejo Nacional de Evaluación. CONEVAL</w:t>
      </w:r>
    </w:p>
    <w:p w:rsidR="00DB7D7D" w:rsidRPr="00E92DF8" w:rsidRDefault="00F211A7" w:rsidP="00F211A7">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Datos generales del Programa</w:t>
      </w:r>
    </w:p>
    <w:p w:rsidR="00F211A7" w:rsidRPr="00E92DF8" w:rsidRDefault="00F211A7" w:rsidP="00F211A7">
      <w:pPr>
        <w:widowControl w:val="0"/>
        <w:autoSpaceDE w:val="0"/>
        <w:autoSpaceDN w:val="0"/>
        <w:adjustRightInd w:val="0"/>
        <w:spacing w:after="0" w:line="240" w:lineRule="auto"/>
        <w:jc w:val="both"/>
        <w:rPr>
          <w:rFonts w:ascii="Times New Roman" w:hAnsi="Times New Roman"/>
          <w:b/>
          <w:sz w:val="20"/>
          <w:szCs w:val="20"/>
        </w:rPr>
      </w:pPr>
      <w:r w:rsidRPr="00E92DF8">
        <w:rPr>
          <w:rFonts w:ascii="Times New Roman" w:hAnsi="Times New Roman"/>
          <w:b/>
          <w:sz w:val="20"/>
          <w:szCs w:val="20"/>
        </w:rPr>
        <w:t xml:space="preserve">Instancia Ejecutora:  </w:t>
      </w:r>
    </w:p>
    <w:p w:rsidR="00F211A7" w:rsidRPr="00E92DF8" w:rsidRDefault="00F211A7" w:rsidP="00F211A7">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Delegación Iztapalapa</w:t>
      </w:r>
    </w:p>
    <w:p w:rsidR="00F211A7" w:rsidRPr="00E92DF8" w:rsidRDefault="00F211A7" w:rsidP="00F211A7">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Dirección General de Desarrollo Social</w:t>
      </w:r>
    </w:p>
    <w:p w:rsidR="00F211A7" w:rsidRPr="00E92DF8" w:rsidRDefault="00F211A7" w:rsidP="00F211A7">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Dirección de Promoción del Desarrollo Humano</w:t>
      </w:r>
    </w:p>
    <w:p w:rsidR="00F211A7" w:rsidRPr="00E92DF8" w:rsidRDefault="00F211A7" w:rsidP="00F211A7">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 xml:space="preserve">Coordinación de Desarrollo </w:t>
      </w:r>
      <w:r w:rsidR="00DB7D7D" w:rsidRPr="00E92DF8">
        <w:rPr>
          <w:rFonts w:ascii="Times New Roman" w:hAnsi="Times New Roman"/>
          <w:sz w:val="20"/>
          <w:szCs w:val="20"/>
        </w:rPr>
        <w:t xml:space="preserve">Educativo </w:t>
      </w:r>
    </w:p>
    <w:p w:rsidR="00A67B58" w:rsidRPr="00E92DF8" w:rsidRDefault="00F211A7" w:rsidP="007F327D">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 xml:space="preserve"> </w:t>
      </w:r>
    </w:p>
    <w:p w:rsidR="00F211A7" w:rsidRPr="00E92DF8" w:rsidRDefault="00F211A7" w:rsidP="002B5552">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b/>
          <w:sz w:val="20"/>
          <w:szCs w:val="20"/>
        </w:rPr>
        <w:t>Fecha de inicio y término del programa:</w:t>
      </w:r>
      <w:r w:rsidRPr="00E92DF8">
        <w:rPr>
          <w:rFonts w:ascii="Times New Roman" w:hAnsi="Times New Roman"/>
          <w:sz w:val="20"/>
          <w:szCs w:val="20"/>
        </w:rPr>
        <w:t xml:space="preserve"> 1 de enero al 31 de diciembre de 2012</w:t>
      </w:r>
    </w:p>
    <w:p w:rsidR="00BB4BB7" w:rsidRPr="00E92DF8" w:rsidRDefault="00BB4BB7" w:rsidP="00EC10F3">
      <w:pPr>
        <w:pStyle w:val="Sinespaciado"/>
        <w:spacing w:after="120"/>
        <w:rPr>
          <w:rFonts w:ascii="Times New Roman" w:hAnsi="Times New Roman"/>
          <w:b/>
          <w:sz w:val="20"/>
          <w:szCs w:val="20"/>
        </w:rPr>
      </w:pPr>
      <w:r w:rsidRPr="00E92DF8">
        <w:rPr>
          <w:rFonts w:ascii="Times New Roman" w:hAnsi="Times New Roman"/>
          <w:b/>
          <w:sz w:val="20"/>
          <w:szCs w:val="20"/>
        </w:rPr>
        <w:t>Introducción</w:t>
      </w:r>
    </w:p>
    <w:p w:rsidR="00BB4BB7" w:rsidRPr="00E92DF8" w:rsidRDefault="00BB4BB7" w:rsidP="00631FA6">
      <w:pPr>
        <w:pStyle w:val="Sinespaciado"/>
        <w:jc w:val="both"/>
        <w:rPr>
          <w:rFonts w:ascii="Times New Roman" w:hAnsi="Times New Roman"/>
          <w:sz w:val="20"/>
          <w:szCs w:val="20"/>
        </w:rPr>
      </w:pPr>
      <w:r w:rsidRPr="00E92DF8">
        <w:rPr>
          <w:rFonts w:ascii="Times New Roman" w:hAnsi="Times New Roman"/>
          <w:sz w:val="20"/>
          <w:szCs w:val="20"/>
        </w:rPr>
        <w:t xml:space="preserve">La presente evaluación tiene como principal propósito </w:t>
      </w:r>
      <w:r w:rsidR="00E27DB7" w:rsidRPr="00E92DF8">
        <w:rPr>
          <w:rFonts w:ascii="Times New Roman" w:hAnsi="Times New Roman"/>
          <w:sz w:val="20"/>
          <w:szCs w:val="20"/>
        </w:rPr>
        <w:t xml:space="preserve">describir </w:t>
      </w:r>
      <w:r w:rsidRPr="00E92DF8">
        <w:rPr>
          <w:rFonts w:ascii="Times New Roman" w:hAnsi="Times New Roman"/>
          <w:sz w:val="20"/>
          <w:szCs w:val="20"/>
        </w:rPr>
        <w:t>un panorama integral del desarrollo y desempeño del Programa Social “Centros de Desarrollo Infantil (CENDIS)” operado durante el ejercicio fiscal 2012, así como el establecimiento de indicadores y su análisis.</w:t>
      </w:r>
    </w:p>
    <w:p w:rsidR="00705E24" w:rsidRPr="00E92DF8" w:rsidRDefault="00705E24"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r w:rsidRPr="00E92DF8">
        <w:rPr>
          <w:rFonts w:ascii="Times New Roman" w:hAnsi="Times New Roman"/>
          <w:b/>
          <w:sz w:val="20"/>
          <w:szCs w:val="20"/>
        </w:rPr>
        <w:t xml:space="preserve">El programa </w:t>
      </w:r>
      <w:r w:rsidRPr="00E92DF8">
        <w:rPr>
          <w:rFonts w:ascii="Times New Roman" w:hAnsi="Times New Roman"/>
          <w:sz w:val="20"/>
          <w:szCs w:val="20"/>
        </w:rPr>
        <w:t>impulsa el desarrollo de los menores inscritos en los Centros de Desarrollo Infantil Delegacionales</w:t>
      </w:r>
      <w:r w:rsidR="00BD47B9" w:rsidRPr="00E92DF8">
        <w:rPr>
          <w:rFonts w:ascii="Times New Roman" w:hAnsi="Times New Roman"/>
          <w:sz w:val="20"/>
          <w:szCs w:val="20"/>
        </w:rPr>
        <w:t>,</w:t>
      </w:r>
      <w:r w:rsidRPr="00E92DF8">
        <w:rPr>
          <w:rFonts w:ascii="Times New Roman" w:hAnsi="Times New Roman"/>
          <w:sz w:val="20"/>
          <w:szCs w:val="20"/>
        </w:rPr>
        <w:t xml:space="preserve"> a través de un menú nutricional que combata la desnutrición y sobre todo el sobre peso y la obesidad infantil; adicionalmente debido al horario de servicio</w:t>
      </w:r>
      <w:r w:rsidR="005261A3" w:rsidRPr="00E92DF8">
        <w:rPr>
          <w:rFonts w:ascii="Times New Roman" w:hAnsi="Times New Roman"/>
          <w:sz w:val="20"/>
          <w:szCs w:val="20"/>
        </w:rPr>
        <w:t>,</w:t>
      </w:r>
      <w:r w:rsidRPr="00E92DF8">
        <w:rPr>
          <w:rFonts w:ascii="Times New Roman" w:hAnsi="Times New Roman"/>
          <w:sz w:val="20"/>
          <w:szCs w:val="20"/>
        </w:rPr>
        <w:t xml:space="preserve"> se apoya a las madres trabajadoras que requieren la atención durante una jornada ampliada.</w:t>
      </w:r>
    </w:p>
    <w:p w:rsidR="00BB4BB7" w:rsidRPr="00E92DF8" w:rsidRDefault="00BB4BB7" w:rsidP="00631FA6">
      <w:pPr>
        <w:pStyle w:val="Sinespaciado"/>
        <w:jc w:val="both"/>
        <w:rPr>
          <w:rFonts w:ascii="Times New Roman" w:hAnsi="Times New Roman"/>
          <w:sz w:val="20"/>
          <w:szCs w:val="20"/>
        </w:rPr>
      </w:pPr>
    </w:p>
    <w:p w:rsidR="00BB4BB7" w:rsidRPr="00E92DF8" w:rsidRDefault="00BB4BB7" w:rsidP="007F327D">
      <w:pPr>
        <w:pStyle w:val="Sinespaciado"/>
        <w:spacing w:after="120"/>
        <w:jc w:val="both"/>
        <w:rPr>
          <w:rFonts w:ascii="Times New Roman" w:hAnsi="Times New Roman"/>
          <w:sz w:val="20"/>
          <w:szCs w:val="20"/>
        </w:rPr>
      </w:pPr>
      <w:r w:rsidRPr="00E92DF8">
        <w:rPr>
          <w:rFonts w:ascii="Times New Roman" w:hAnsi="Times New Roman"/>
          <w:sz w:val="20"/>
          <w:szCs w:val="20"/>
        </w:rPr>
        <w:t>Lo anterior</w:t>
      </w:r>
      <w:r w:rsidR="00650B87" w:rsidRPr="00E92DF8">
        <w:rPr>
          <w:rFonts w:ascii="Times New Roman" w:hAnsi="Times New Roman"/>
          <w:sz w:val="20"/>
          <w:szCs w:val="20"/>
        </w:rPr>
        <w:t>,</w:t>
      </w:r>
      <w:r w:rsidRPr="00E92DF8">
        <w:rPr>
          <w:rFonts w:ascii="Times New Roman" w:hAnsi="Times New Roman"/>
          <w:sz w:val="20"/>
          <w:szCs w:val="20"/>
        </w:rPr>
        <w:t xml:space="preserve"> toda vez que estimaciones del Instituto Nacional de la Nutrición ubican a la demarcación dentro de las tres </w:t>
      </w:r>
      <w:r w:rsidR="00650B87" w:rsidRPr="00E92DF8">
        <w:rPr>
          <w:rFonts w:ascii="Times New Roman" w:hAnsi="Times New Roman"/>
          <w:sz w:val="20"/>
          <w:szCs w:val="20"/>
        </w:rPr>
        <w:t>d</w:t>
      </w:r>
      <w:r w:rsidRPr="00E92DF8">
        <w:rPr>
          <w:rFonts w:ascii="Times New Roman" w:hAnsi="Times New Roman"/>
          <w:sz w:val="20"/>
          <w:szCs w:val="20"/>
        </w:rPr>
        <w:t xml:space="preserve">elegaciones con los índices de desnutrición más alta entre la población infantil. De acuerdo con la Encuesta Nacional de Salud y Nutrición 2012 (ENSANUT), uno de cada 10 niños mexicanos padece desnutrición proteica, lo cual implica una dieta suficiente en energía, pero pobre en proteínas. La escasez de esos nutrimentos puede influenciar en </w:t>
      </w:r>
      <w:r w:rsidR="005261A3" w:rsidRPr="00E92DF8">
        <w:rPr>
          <w:rFonts w:ascii="Times New Roman" w:hAnsi="Times New Roman"/>
          <w:sz w:val="20"/>
          <w:szCs w:val="20"/>
        </w:rPr>
        <w:t xml:space="preserve">el </w:t>
      </w:r>
      <w:r w:rsidRPr="00E92DF8">
        <w:rPr>
          <w:rFonts w:ascii="Times New Roman" w:hAnsi="Times New Roman"/>
          <w:sz w:val="20"/>
          <w:szCs w:val="20"/>
        </w:rPr>
        <w:t>desarrollo de otros padecimientos como la anemia en los niños. La misma encuesta señala que actualmente apenas poco más de la mitad de los niños de 6 a 11 meses</w:t>
      </w:r>
      <w:r w:rsidR="0009141A" w:rsidRPr="00E92DF8">
        <w:rPr>
          <w:rFonts w:ascii="Times New Roman" w:hAnsi="Times New Roman"/>
          <w:sz w:val="20"/>
          <w:szCs w:val="20"/>
        </w:rPr>
        <w:t>,</w:t>
      </w:r>
      <w:r w:rsidRPr="00E92DF8">
        <w:rPr>
          <w:rFonts w:ascii="Times New Roman" w:hAnsi="Times New Roman"/>
          <w:sz w:val="20"/>
          <w:szCs w:val="20"/>
        </w:rPr>
        <w:t xml:space="preserve"> consume alimentos nutritivos (ricos en Fe) y 6 de cada 10 consumen una alimentación con una frecuencia mínima.</w:t>
      </w:r>
    </w:p>
    <w:p w:rsidR="00BB4BB7" w:rsidRPr="00E92DF8" w:rsidRDefault="00BB4BB7" w:rsidP="007F327D">
      <w:pPr>
        <w:pStyle w:val="Sinespaciado"/>
        <w:spacing w:after="120"/>
        <w:jc w:val="both"/>
        <w:rPr>
          <w:rFonts w:ascii="Times New Roman" w:hAnsi="Times New Roman"/>
          <w:sz w:val="20"/>
          <w:szCs w:val="20"/>
        </w:rPr>
      </w:pPr>
      <w:r w:rsidRPr="00E92DF8">
        <w:rPr>
          <w:rFonts w:ascii="Times New Roman" w:hAnsi="Times New Roman"/>
          <w:sz w:val="20"/>
          <w:szCs w:val="20"/>
        </w:rPr>
        <w:t>Simultáneamente, los últimos datos de la encuesta sobre obesidad señalan que el 35% de los niños padecen sobrepeso, así como el 33% de los adolescentes. Y en el caso de los adultos, las mujeres ocupan el mayor porcentaje con un 73%.</w:t>
      </w:r>
    </w:p>
    <w:p w:rsidR="00BB4BB7" w:rsidRPr="00E92DF8" w:rsidRDefault="00BB4BB7" w:rsidP="007F327D">
      <w:pPr>
        <w:pStyle w:val="Sinespaciado"/>
        <w:spacing w:after="120"/>
        <w:jc w:val="both"/>
        <w:rPr>
          <w:rFonts w:ascii="Times New Roman" w:hAnsi="Times New Roman"/>
          <w:sz w:val="20"/>
          <w:szCs w:val="20"/>
        </w:rPr>
      </w:pPr>
      <w:r w:rsidRPr="00E92DF8">
        <w:rPr>
          <w:rFonts w:ascii="Times New Roman" w:hAnsi="Times New Roman"/>
          <w:sz w:val="20"/>
          <w:szCs w:val="20"/>
        </w:rPr>
        <w:t>El aumento en los índices de desnutrición y obesidad refleja que no son problemas aislados. Estudios recientes lo confirman: a mayor prevalencia de desnutrición, mayor riesgo de desarrollar sobrepeso.</w:t>
      </w:r>
    </w:p>
    <w:p w:rsidR="00BB4BB7" w:rsidRPr="00E92DF8" w:rsidRDefault="00BB4BB7" w:rsidP="00175416">
      <w:pPr>
        <w:pStyle w:val="Sinespaciado"/>
        <w:spacing w:after="120"/>
        <w:jc w:val="both"/>
        <w:rPr>
          <w:rFonts w:ascii="Times New Roman" w:hAnsi="Times New Roman"/>
          <w:sz w:val="20"/>
          <w:szCs w:val="20"/>
        </w:rPr>
      </w:pPr>
      <w:r w:rsidRPr="00E92DF8">
        <w:rPr>
          <w:rFonts w:ascii="Times New Roman" w:hAnsi="Times New Roman"/>
          <w:sz w:val="20"/>
          <w:szCs w:val="20"/>
        </w:rPr>
        <w:t xml:space="preserve">Este programa adquiere gran relevancia dado la limitada oferta de espacios </w:t>
      </w:r>
      <w:r w:rsidRPr="00E92DF8">
        <w:rPr>
          <w:rFonts w:ascii="Times New Roman" w:hAnsi="Times New Roman"/>
          <w:b/>
          <w:sz w:val="20"/>
          <w:szCs w:val="20"/>
        </w:rPr>
        <w:t xml:space="preserve">educativos </w:t>
      </w:r>
      <w:r w:rsidRPr="00E92DF8">
        <w:rPr>
          <w:rFonts w:ascii="Times New Roman" w:hAnsi="Times New Roman"/>
          <w:sz w:val="20"/>
          <w:szCs w:val="20"/>
        </w:rPr>
        <w:t xml:space="preserve">oficiales </w:t>
      </w:r>
      <w:r w:rsidRPr="00E92DF8">
        <w:rPr>
          <w:rFonts w:ascii="Times New Roman" w:hAnsi="Times New Roman"/>
          <w:b/>
          <w:sz w:val="20"/>
          <w:szCs w:val="20"/>
        </w:rPr>
        <w:t xml:space="preserve">para niños y niñas menores de 6 años, </w:t>
      </w:r>
      <w:r w:rsidRPr="00E92DF8">
        <w:rPr>
          <w:rFonts w:ascii="Times New Roman" w:hAnsi="Times New Roman"/>
          <w:sz w:val="20"/>
          <w:szCs w:val="20"/>
        </w:rPr>
        <w:t xml:space="preserve">que ofrezcan una ayuda alimentaria consistente en </w:t>
      </w:r>
      <w:r w:rsidRPr="00E92DF8">
        <w:rPr>
          <w:rFonts w:ascii="Times New Roman" w:hAnsi="Times New Roman"/>
          <w:b/>
          <w:sz w:val="20"/>
          <w:szCs w:val="20"/>
        </w:rPr>
        <w:t xml:space="preserve">proporcionar una ración diaria de </w:t>
      </w:r>
      <w:r w:rsidRPr="00E92DF8">
        <w:rPr>
          <w:rFonts w:ascii="Times New Roman" w:hAnsi="Times New Roman"/>
          <w:sz w:val="20"/>
          <w:szCs w:val="20"/>
        </w:rPr>
        <w:t xml:space="preserve">desayuno y comida. </w:t>
      </w:r>
    </w:p>
    <w:p w:rsidR="00BB4BB7" w:rsidRPr="00E92DF8" w:rsidRDefault="00BB4BB7" w:rsidP="00175416">
      <w:pPr>
        <w:pStyle w:val="Sinespaciado"/>
        <w:spacing w:after="120"/>
        <w:jc w:val="both"/>
        <w:rPr>
          <w:rFonts w:ascii="Times New Roman" w:hAnsi="Times New Roman"/>
          <w:b/>
          <w:sz w:val="20"/>
          <w:szCs w:val="20"/>
        </w:rPr>
      </w:pPr>
      <w:r w:rsidRPr="00E92DF8">
        <w:rPr>
          <w:rFonts w:ascii="Times New Roman" w:hAnsi="Times New Roman"/>
          <w:b/>
          <w:sz w:val="20"/>
          <w:szCs w:val="20"/>
        </w:rPr>
        <w:t>Objetivo general</w:t>
      </w:r>
    </w:p>
    <w:p w:rsidR="00BB4BB7" w:rsidRPr="00E92DF8" w:rsidRDefault="00BB4BB7" w:rsidP="00631FA6">
      <w:pPr>
        <w:pStyle w:val="Sinespaciado"/>
        <w:jc w:val="both"/>
        <w:rPr>
          <w:rFonts w:ascii="Times New Roman" w:hAnsi="Times New Roman"/>
          <w:b/>
          <w:sz w:val="20"/>
          <w:szCs w:val="20"/>
        </w:rPr>
      </w:pPr>
      <w:r w:rsidRPr="00E92DF8">
        <w:rPr>
          <w:rFonts w:ascii="Times New Roman" w:hAnsi="Times New Roman"/>
          <w:sz w:val="20"/>
          <w:szCs w:val="20"/>
        </w:rPr>
        <w:t>Con base en la condición de asistencia escolar, el INEGI reporta en el Censo de Población y Vivienda 2010, publicado en su portal el 17 de febrero de 2011</w:t>
      </w:r>
      <w:r w:rsidR="00E44195" w:rsidRPr="00E92DF8">
        <w:rPr>
          <w:rFonts w:ascii="Times New Roman" w:hAnsi="Times New Roman"/>
          <w:sz w:val="20"/>
          <w:szCs w:val="20"/>
        </w:rPr>
        <w:t>,</w:t>
      </w:r>
      <w:r w:rsidRPr="00E92DF8">
        <w:rPr>
          <w:rFonts w:ascii="Times New Roman" w:hAnsi="Times New Roman"/>
          <w:sz w:val="20"/>
          <w:szCs w:val="20"/>
        </w:rPr>
        <w:t xml:space="preserve"> que 49</w:t>
      </w:r>
      <w:r w:rsidR="00E44195" w:rsidRPr="00E92DF8">
        <w:rPr>
          <w:rFonts w:ascii="Times New Roman" w:hAnsi="Times New Roman"/>
          <w:sz w:val="20"/>
          <w:szCs w:val="20"/>
        </w:rPr>
        <w:t xml:space="preserve"> mil </w:t>
      </w:r>
      <w:r w:rsidRPr="00E92DF8">
        <w:rPr>
          <w:rFonts w:ascii="Times New Roman" w:hAnsi="Times New Roman"/>
          <w:sz w:val="20"/>
          <w:szCs w:val="20"/>
        </w:rPr>
        <w:t>516 menores asisten a alguno de los Centros Educativos tales como Escuelas Oficiales, Centros Comunitarios, CENDIS Delegacionales y Particulares.</w:t>
      </w:r>
      <w:r w:rsidRPr="00E92DF8">
        <w:rPr>
          <w:rFonts w:ascii="Times New Roman" w:hAnsi="Times New Roman"/>
          <w:b/>
          <w:sz w:val="20"/>
          <w:szCs w:val="20"/>
        </w:rPr>
        <w:t xml:space="preserve">  </w:t>
      </w:r>
    </w:p>
    <w:p w:rsidR="00BB4BB7" w:rsidRPr="00E92DF8" w:rsidRDefault="00BB4BB7" w:rsidP="00175416">
      <w:pPr>
        <w:pStyle w:val="Sinespaciado"/>
        <w:spacing w:after="120"/>
        <w:jc w:val="both"/>
        <w:rPr>
          <w:rFonts w:ascii="Times New Roman" w:hAnsi="Times New Roman"/>
          <w:sz w:val="20"/>
          <w:szCs w:val="20"/>
        </w:rPr>
      </w:pPr>
      <w:r w:rsidRPr="00E92DF8">
        <w:rPr>
          <w:rFonts w:ascii="Times New Roman" w:hAnsi="Times New Roman"/>
          <w:sz w:val="20"/>
          <w:szCs w:val="20"/>
        </w:rPr>
        <w:t>El objetivo del programa es brindar la atención a 2</w:t>
      </w:r>
      <w:r w:rsidR="00163EB2" w:rsidRPr="00E92DF8">
        <w:rPr>
          <w:rFonts w:ascii="Times New Roman" w:hAnsi="Times New Roman"/>
          <w:sz w:val="20"/>
          <w:szCs w:val="20"/>
        </w:rPr>
        <w:t xml:space="preserve"> mil </w:t>
      </w:r>
      <w:r w:rsidRPr="00E92DF8">
        <w:rPr>
          <w:rFonts w:ascii="Times New Roman" w:hAnsi="Times New Roman"/>
          <w:sz w:val="20"/>
          <w:szCs w:val="20"/>
        </w:rPr>
        <w:t>400 menores a través de 26 Centros de Desarrollo Infantil con servicio de comedor, asegurando el reconocimiento de las niñas y niños como sujetos de derechos y por tanto el derecho a la alimentación.</w:t>
      </w:r>
    </w:p>
    <w:p w:rsidR="00BB4BB7" w:rsidRPr="00E92DF8" w:rsidRDefault="00BB4BB7" w:rsidP="00175416">
      <w:pPr>
        <w:pStyle w:val="Sinespaciado"/>
        <w:spacing w:after="120"/>
        <w:jc w:val="both"/>
        <w:rPr>
          <w:rFonts w:ascii="Times New Roman" w:hAnsi="Times New Roman"/>
          <w:b/>
          <w:sz w:val="20"/>
          <w:szCs w:val="20"/>
        </w:rPr>
      </w:pPr>
      <w:r w:rsidRPr="00E92DF8">
        <w:rPr>
          <w:rFonts w:ascii="Times New Roman" w:hAnsi="Times New Roman"/>
          <w:b/>
          <w:sz w:val="20"/>
          <w:szCs w:val="20"/>
        </w:rPr>
        <w:t xml:space="preserve">Diagnóstico del </w:t>
      </w:r>
      <w:r w:rsidR="00650B87" w:rsidRPr="00E92DF8">
        <w:rPr>
          <w:rFonts w:ascii="Times New Roman" w:hAnsi="Times New Roman"/>
          <w:b/>
          <w:sz w:val="20"/>
          <w:szCs w:val="20"/>
        </w:rPr>
        <w:t>p</w:t>
      </w:r>
      <w:r w:rsidRPr="00E92DF8">
        <w:rPr>
          <w:rFonts w:ascii="Times New Roman" w:hAnsi="Times New Roman"/>
          <w:b/>
          <w:sz w:val="20"/>
          <w:szCs w:val="20"/>
        </w:rPr>
        <w:t>rograma</w:t>
      </w:r>
    </w:p>
    <w:p w:rsidR="00BB4BB7" w:rsidRPr="00E92DF8" w:rsidRDefault="00BB4BB7" w:rsidP="00631FA6">
      <w:pPr>
        <w:pStyle w:val="Sinespaciado"/>
        <w:jc w:val="both"/>
        <w:rPr>
          <w:rFonts w:ascii="Times New Roman" w:hAnsi="Times New Roman"/>
          <w:sz w:val="20"/>
          <w:szCs w:val="20"/>
        </w:rPr>
      </w:pPr>
      <w:r w:rsidRPr="00E92DF8">
        <w:rPr>
          <w:rFonts w:ascii="Times New Roman" w:hAnsi="Times New Roman"/>
          <w:sz w:val="20"/>
          <w:szCs w:val="20"/>
        </w:rPr>
        <w:t xml:space="preserve">Los Centros de Desarrollo Infantil, se estima que han brindado atención a la población infantil de la demarcación </w:t>
      </w:r>
      <w:r w:rsidR="00C36681" w:rsidRPr="00E92DF8">
        <w:rPr>
          <w:rFonts w:ascii="Times New Roman" w:hAnsi="Times New Roman"/>
          <w:sz w:val="20"/>
          <w:szCs w:val="20"/>
        </w:rPr>
        <w:t xml:space="preserve">aproximadamente </w:t>
      </w:r>
      <w:r w:rsidRPr="00E92DF8">
        <w:rPr>
          <w:rFonts w:ascii="Times New Roman" w:hAnsi="Times New Roman"/>
          <w:sz w:val="20"/>
          <w:szCs w:val="20"/>
        </w:rPr>
        <w:t>desde hace 40 años, anteriormente conocidos como Guarderías, el concepto actualmente ha sido rebasado dado la dinámica a la que se incorporó la educación inicial y preescolar en los últimos 10 años</w:t>
      </w:r>
      <w:r w:rsidR="00952D01" w:rsidRPr="00E92DF8">
        <w:rPr>
          <w:rFonts w:ascii="Times New Roman" w:hAnsi="Times New Roman"/>
          <w:sz w:val="20"/>
          <w:szCs w:val="20"/>
        </w:rPr>
        <w:t>,</w:t>
      </w:r>
      <w:r w:rsidRPr="00E92DF8">
        <w:rPr>
          <w:rFonts w:ascii="Times New Roman" w:hAnsi="Times New Roman"/>
          <w:sz w:val="20"/>
          <w:szCs w:val="20"/>
        </w:rPr>
        <w:t xml:space="preserve"> adquiriendo el carácter de </w:t>
      </w:r>
      <w:r w:rsidRPr="00E92DF8">
        <w:rPr>
          <w:rFonts w:ascii="Times New Roman" w:hAnsi="Times New Roman"/>
          <w:sz w:val="20"/>
          <w:szCs w:val="20"/>
        </w:rPr>
        <w:lastRenderedPageBreak/>
        <w:t>espacios educativos de desarrollo, también conocidos como Estancias Infantiles</w:t>
      </w:r>
      <w:r w:rsidR="00952D01" w:rsidRPr="00E92DF8">
        <w:rPr>
          <w:rFonts w:ascii="Times New Roman" w:hAnsi="Times New Roman"/>
          <w:sz w:val="20"/>
          <w:szCs w:val="20"/>
        </w:rPr>
        <w:t>,</w:t>
      </w:r>
      <w:r w:rsidRPr="00E92DF8">
        <w:rPr>
          <w:rFonts w:ascii="Times New Roman" w:hAnsi="Times New Roman"/>
          <w:sz w:val="20"/>
          <w:szCs w:val="20"/>
        </w:rPr>
        <w:t xml:space="preserve"> ya que las jornadas de permanencia son largas, cubriendo en ocasiones más de 8 h</w:t>
      </w:r>
      <w:r w:rsidR="00C36681" w:rsidRPr="00E92DF8">
        <w:rPr>
          <w:rFonts w:ascii="Times New Roman" w:hAnsi="Times New Roman"/>
          <w:sz w:val="20"/>
          <w:szCs w:val="20"/>
        </w:rPr>
        <w:t>oras</w:t>
      </w:r>
      <w:r w:rsidRPr="00E92DF8">
        <w:rPr>
          <w:rFonts w:ascii="Times New Roman" w:hAnsi="Times New Roman"/>
          <w:sz w:val="20"/>
          <w:szCs w:val="20"/>
        </w:rPr>
        <w:t>.</w:t>
      </w:r>
    </w:p>
    <w:p w:rsidR="00BB4BB7" w:rsidRPr="00E92DF8" w:rsidRDefault="00BB4BB7" w:rsidP="007F327D">
      <w:pPr>
        <w:pStyle w:val="Sinespaciado"/>
        <w:shd w:val="clear" w:color="auto" w:fill="FFFFFF"/>
        <w:spacing w:after="120"/>
        <w:jc w:val="both"/>
        <w:rPr>
          <w:rFonts w:ascii="Times New Roman" w:hAnsi="Times New Roman"/>
          <w:sz w:val="20"/>
          <w:szCs w:val="20"/>
        </w:rPr>
      </w:pPr>
      <w:r w:rsidRPr="00E92DF8">
        <w:rPr>
          <w:rFonts w:ascii="Times New Roman" w:hAnsi="Times New Roman"/>
          <w:i/>
          <w:sz w:val="20"/>
          <w:szCs w:val="20"/>
        </w:rPr>
        <w:t>El Programa Centros de Desarrollo Infantil tiene como estrategia prioritaria atender preferentemente a hijos de madres trabajadoras jefas de familia con el requerimiento de cuidado infantil durante la jornada laboral</w:t>
      </w:r>
      <w:r w:rsidRPr="00E92DF8">
        <w:rPr>
          <w:rFonts w:ascii="Times New Roman" w:hAnsi="Times New Roman"/>
          <w:sz w:val="20"/>
          <w:szCs w:val="20"/>
        </w:rPr>
        <w:t xml:space="preserve"> y que este servicio además de que atienda, vigile, brinde educación inicial y preescolar; esté al pendiente de la nutrición de sus hijos.</w:t>
      </w:r>
    </w:p>
    <w:p w:rsidR="00BB4BB7" w:rsidRPr="00E92DF8" w:rsidRDefault="00BB4BB7" w:rsidP="00631FA6">
      <w:pPr>
        <w:pStyle w:val="Sinespaciado"/>
        <w:jc w:val="both"/>
        <w:rPr>
          <w:rFonts w:ascii="Times New Roman" w:hAnsi="Times New Roman"/>
          <w:sz w:val="20"/>
          <w:szCs w:val="20"/>
        </w:rPr>
      </w:pPr>
      <w:r w:rsidRPr="00E92DF8">
        <w:rPr>
          <w:rFonts w:ascii="Times New Roman" w:hAnsi="Times New Roman"/>
          <w:sz w:val="20"/>
          <w:szCs w:val="20"/>
        </w:rPr>
        <w:t>En este marco</w:t>
      </w:r>
      <w:r w:rsidR="0032259B" w:rsidRPr="00E92DF8">
        <w:rPr>
          <w:rFonts w:ascii="Times New Roman" w:hAnsi="Times New Roman"/>
          <w:sz w:val="20"/>
          <w:szCs w:val="20"/>
        </w:rPr>
        <w:t>,</w:t>
      </w:r>
      <w:r w:rsidRPr="00E92DF8">
        <w:rPr>
          <w:rFonts w:ascii="Times New Roman" w:hAnsi="Times New Roman"/>
          <w:sz w:val="20"/>
          <w:szCs w:val="20"/>
        </w:rPr>
        <w:t xml:space="preserve"> el menú nutricional está orientado a atender los problemas de desnutrición de los menores y con ello, a prevenir el sobrepeso y obesidad que se registra en la población infantil de la delegación Iztapalapa</w:t>
      </w: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b/>
          <w:sz w:val="20"/>
          <w:szCs w:val="20"/>
        </w:rPr>
      </w:pPr>
      <w:r w:rsidRPr="00E92DF8">
        <w:rPr>
          <w:rFonts w:ascii="Times New Roman" w:hAnsi="Times New Roman"/>
          <w:b/>
          <w:sz w:val="20"/>
          <w:szCs w:val="20"/>
        </w:rPr>
        <w:t xml:space="preserve">Descripción del objeto de </w:t>
      </w:r>
      <w:r w:rsidR="00C6522E" w:rsidRPr="00E92DF8">
        <w:rPr>
          <w:rFonts w:ascii="Times New Roman" w:hAnsi="Times New Roman"/>
          <w:b/>
          <w:sz w:val="20"/>
          <w:szCs w:val="20"/>
        </w:rPr>
        <w:t>e</w:t>
      </w:r>
      <w:r w:rsidRPr="00E92DF8">
        <w:rPr>
          <w:rFonts w:ascii="Times New Roman" w:hAnsi="Times New Roman"/>
          <w:b/>
          <w:sz w:val="20"/>
          <w:szCs w:val="20"/>
        </w:rPr>
        <w:t>valuación</w:t>
      </w: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r w:rsidRPr="00E92DF8">
        <w:rPr>
          <w:rFonts w:ascii="Times New Roman" w:hAnsi="Times New Roman"/>
          <w:sz w:val="20"/>
          <w:szCs w:val="20"/>
        </w:rPr>
        <w:t>El Programa Centros de Desarrollo Infantil (CENDIS) que opera la Delegación Iztapalapa a través de la Dirección General de Desarrollo Social</w:t>
      </w:r>
      <w:r w:rsidR="0032259B" w:rsidRPr="00E92DF8">
        <w:rPr>
          <w:rFonts w:ascii="Times New Roman" w:hAnsi="Times New Roman"/>
          <w:sz w:val="20"/>
          <w:szCs w:val="20"/>
        </w:rPr>
        <w:t>,</w:t>
      </w:r>
      <w:r w:rsidRPr="00E92DF8">
        <w:rPr>
          <w:rFonts w:ascii="Times New Roman" w:hAnsi="Times New Roman"/>
          <w:sz w:val="20"/>
          <w:szCs w:val="20"/>
        </w:rPr>
        <w:t xml:space="preserve"> garantiza el derecho a la alimentación de la población que se encuentra inscrita en alguno de los 26 centros educativos con servicio de comedor y con ello contribuye hasta con un 70% de la ingesta diaria de nutrientes</w:t>
      </w:r>
      <w:r w:rsidR="0032259B" w:rsidRPr="00E92DF8">
        <w:rPr>
          <w:rFonts w:ascii="Times New Roman" w:hAnsi="Times New Roman"/>
          <w:sz w:val="20"/>
          <w:szCs w:val="20"/>
        </w:rPr>
        <w:t>,</w:t>
      </w:r>
      <w:r w:rsidRPr="00E92DF8">
        <w:rPr>
          <w:rFonts w:ascii="Times New Roman" w:hAnsi="Times New Roman"/>
          <w:sz w:val="20"/>
          <w:szCs w:val="20"/>
        </w:rPr>
        <w:t xml:space="preserve"> impactando directamente en la prevención del sobre peso y la obesidad.</w:t>
      </w:r>
    </w:p>
    <w:p w:rsidR="00BB4BB7" w:rsidRPr="00E92DF8" w:rsidRDefault="00BB4BB7" w:rsidP="00631FA6">
      <w:pPr>
        <w:pStyle w:val="Sinespaciado"/>
        <w:jc w:val="both"/>
        <w:rPr>
          <w:rFonts w:ascii="Times New Roman" w:hAnsi="Times New Roman"/>
          <w:sz w:val="20"/>
          <w:szCs w:val="20"/>
        </w:rPr>
      </w:pPr>
    </w:p>
    <w:p w:rsidR="003E685D" w:rsidRPr="00E92DF8" w:rsidRDefault="00BB4BB7" w:rsidP="008457BB">
      <w:pPr>
        <w:pStyle w:val="Sinespaciado"/>
        <w:spacing w:after="120"/>
        <w:jc w:val="both"/>
        <w:rPr>
          <w:rFonts w:ascii="Times New Roman" w:hAnsi="Times New Roman"/>
          <w:sz w:val="20"/>
          <w:szCs w:val="20"/>
        </w:rPr>
      </w:pPr>
      <w:r w:rsidRPr="00E92DF8">
        <w:rPr>
          <w:rFonts w:ascii="Times New Roman" w:hAnsi="Times New Roman"/>
          <w:sz w:val="20"/>
          <w:szCs w:val="20"/>
        </w:rPr>
        <w:t xml:space="preserve">De acuerdo a las Reglas de Operación publicadas el 31 de enero de 2012 en la Gaceta Oficial del Distrito Federal No. 1279 Tomo II, el objetivo del Programa Centros de Desarrollo Infantil (CENDIS) 2012, es: </w:t>
      </w:r>
      <w:r w:rsidRPr="00E92DF8">
        <w:rPr>
          <w:rFonts w:ascii="Times New Roman" w:hAnsi="Times New Roman"/>
          <w:i/>
          <w:sz w:val="20"/>
          <w:szCs w:val="20"/>
        </w:rPr>
        <w:t xml:space="preserve">“El actual Gobierno Delegacional de Iztapalapa de acuerdo con el Programa Delegacional de Desarrollo (1 de octubre de 2009-30 de septiembre de 2012) se mantiene comprometido en promover el reconocimiento de niñas y niños como sujetos de derechos, consolidando la atención integral y la generación de oportunidades de manera igualitaria para niños y niñas. En este marco es que durante el ejercicio fiscal 2012 se desarrollará este programa con el objetivo de contribuir al cumplimiento del derecho a la alimentación de niños y niñas de 45 días de nacidos a 5 años 11 meses, alumnos de </w:t>
      </w:r>
      <w:r w:rsidRPr="00E92DF8">
        <w:rPr>
          <w:rFonts w:ascii="Times New Roman" w:hAnsi="Times New Roman"/>
          <w:i/>
          <w:sz w:val="20"/>
          <w:szCs w:val="20"/>
          <w:shd w:val="clear" w:color="auto" w:fill="FFFFFF"/>
        </w:rPr>
        <w:t>los 31 Centros de Desarrollo Infantil Delegacionales,</w:t>
      </w:r>
      <w:r w:rsidRPr="00E92DF8">
        <w:rPr>
          <w:rFonts w:ascii="Times New Roman" w:hAnsi="Times New Roman"/>
          <w:i/>
          <w:sz w:val="20"/>
          <w:szCs w:val="20"/>
        </w:rPr>
        <w:t xml:space="preserve"> así como mejorar sus hábitos alimenticios, proporcionándoles diariamente un menú nutricional durante su estancia en los centros.”</w:t>
      </w:r>
    </w:p>
    <w:p w:rsidR="00BB4BB7" w:rsidRPr="00E92DF8" w:rsidRDefault="00BB4BB7" w:rsidP="008457BB">
      <w:pPr>
        <w:pStyle w:val="Sinespaciado"/>
        <w:spacing w:after="120"/>
        <w:jc w:val="both"/>
        <w:rPr>
          <w:rFonts w:ascii="Times New Roman" w:hAnsi="Times New Roman"/>
          <w:sz w:val="20"/>
          <w:szCs w:val="20"/>
        </w:rPr>
      </w:pPr>
      <w:r w:rsidRPr="00E92DF8">
        <w:rPr>
          <w:rFonts w:ascii="Times New Roman" w:hAnsi="Times New Roman"/>
          <w:sz w:val="20"/>
          <w:szCs w:val="20"/>
        </w:rPr>
        <w:t>Para lograr este objetivo, en el año 2012 el Programa:</w:t>
      </w:r>
    </w:p>
    <w:p w:rsidR="00BB4BB7" w:rsidRPr="00E92DF8" w:rsidRDefault="00BB4BB7" w:rsidP="00132BD0">
      <w:pPr>
        <w:pStyle w:val="Sinespaciado"/>
        <w:numPr>
          <w:ilvl w:val="0"/>
          <w:numId w:val="6"/>
        </w:numPr>
        <w:ind w:left="714" w:hanging="357"/>
        <w:jc w:val="both"/>
        <w:rPr>
          <w:rFonts w:ascii="Times New Roman" w:hAnsi="Times New Roman"/>
          <w:sz w:val="20"/>
          <w:szCs w:val="20"/>
        </w:rPr>
      </w:pPr>
      <w:r w:rsidRPr="00E92DF8">
        <w:rPr>
          <w:rFonts w:ascii="Times New Roman" w:hAnsi="Times New Roman"/>
          <w:sz w:val="20"/>
          <w:szCs w:val="20"/>
        </w:rPr>
        <w:t xml:space="preserve">Opera con 26 CENDIS equipados con servicio de comedor </w:t>
      </w:r>
      <w:r w:rsidRPr="00E92DF8">
        <w:rPr>
          <w:rFonts w:ascii="Times New Roman" w:hAnsi="Times New Roman"/>
          <w:b/>
          <w:sz w:val="20"/>
          <w:szCs w:val="20"/>
        </w:rPr>
        <w:t>por lo que se acota el programa a ese número de C</w:t>
      </w:r>
      <w:r w:rsidR="006A759C" w:rsidRPr="00E92DF8">
        <w:rPr>
          <w:rFonts w:ascii="Times New Roman" w:hAnsi="Times New Roman"/>
          <w:b/>
          <w:sz w:val="20"/>
          <w:szCs w:val="20"/>
        </w:rPr>
        <w:t>entros</w:t>
      </w:r>
    </w:p>
    <w:p w:rsidR="00BB4BB7" w:rsidRPr="00E92DF8" w:rsidRDefault="00BB4BB7" w:rsidP="00132BD0">
      <w:pPr>
        <w:pStyle w:val="Sinespaciado"/>
        <w:numPr>
          <w:ilvl w:val="0"/>
          <w:numId w:val="6"/>
        </w:numPr>
        <w:ind w:left="714" w:hanging="357"/>
        <w:jc w:val="both"/>
        <w:rPr>
          <w:rFonts w:ascii="Times New Roman" w:hAnsi="Times New Roman"/>
          <w:sz w:val="20"/>
          <w:szCs w:val="20"/>
        </w:rPr>
      </w:pPr>
      <w:r w:rsidRPr="00E92DF8">
        <w:rPr>
          <w:rFonts w:ascii="Times New Roman" w:hAnsi="Times New Roman"/>
          <w:sz w:val="20"/>
          <w:szCs w:val="20"/>
        </w:rPr>
        <w:t>Elabora cuando menos 82,800 raciones alimentarias en promedio de forma mensual.</w:t>
      </w:r>
    </w:p>
    <w:p w:rsidR="00BB4BB7" w:rsidRPr="00E92DF8" w:rsidRDefault="00BB4BB7" w:rsidP="00132BD0">
      <w:pPr>
        <w:pStyle w:val="Sinespaciado"/>
        <w:numPr>
          <w:ilvl w:val="0"/>
          <w:numId w:val="6"/>
        </w:numPr>
        <w:spacing w:after="120"/>
        <w:ind w:left="714" w:hanging="357"/>
        <w:jc w:val="both"/>
        <w:rPr>
          <w:rFonts w:ascii="Times New Roman" w:hAnsi="Times New Roman"/>
          <w:sz w:val="20"/>
          <w:szCs w:val="20"/>
        </w:rPr>
      </w:pPr>
      <w:r w:rsidRPr="00E92DF8">
        <w:rPr>
          <w:rFonts w:ascii="Times New Roman" w:hAnsi="Times New Roman"/>
          <w:sz w:val="20"/>
          <w:szCs w:val="20"/>
        </w:rPr>
        <w:t>Se realiza el seguimiento de talla y peso de los beneficiarios del programa.</w:t>
      </w:r>
    </w:p>
    <w:p w:rsidR="00BB4BB7" w:rsidRPr="00E92DF8" w:rsidRDefault="00BB4BB7" w:rsidP="008457BB">
      <w:pPr>
        <w:pStyle w:val="Sinespaciado"/>
        <w:spacing w:after="120"/>
        <w:jc w:val="both"/>
        <w:rPr>
          <w:rFonts w:ascii="Times New Roman" w:hAnsi="Times New Roman"/>
          <w:sz w:val="20"/>
          <w:szCs w:val="20"/>
        </w:rPr>
      </w:pPr>
      <w:r w:rsidRPr="00E92DF8">
        <w:rPr>
          <w:rFonts w:ascii="Times New Roman" w:hAnsi="Times New Roman"/>
          <w:sz w:val="20"/>
          <w:szCs w:val="20"/>
        </w:rPr>
        <w:t>Así mismo se establecen los siguientes criterios:</w:t>
      </w:r>
    </w:p>
    <w:p w:rsidR="00BB4BB7" w:rsidRPr="00E92DF8" w:rsidRDefault="00BB4BB7" w:rsidP="00132BD0">
      <w:pPr>
        <w:pStyle w:val="Sinespaciado"/>
        <w:numPr>
          <w:ilvl w:val="0"/>
          <w:numId w:val="7"/>
        </w:numPr>
        <w:ind w:left="714" w:hanging="357"/>
        <w:jc w:val="both"/>
        <w:rPr>
          <w:rFonts w:ascii="Times New Roman" w:hAnsi="Times New Roman"/>
          <w:sz w:val="20"/>
          <w:szCs w:val="20"/>
        </w:rPr>
      </w:pPr>
      <w:r w:rsidRPr="00E92DF8">
        <w:rPr>
          <w:rFonts w:ascii="Times New Roman" w:hAnsi="Times New Roman"/>
          <w:sz w:val="20"/>
          <w:szCs w:val="20"/>
        </w:rPr>
        <w:t>Para recibir el beneficio es necesario ser alumno inscrito en alguno de los 26 CENDIS Delegacionales.</w:t>
      </w:r>
    </w:p>
    <w:p w:rsidR="00BB4BB7" w:rsidRPr="00E92DF8" w:rsidRDefault="00BB4BB7" w:rsidP="00132BD0">
      <w:pPr>
        <w:pStyle w:val="Sinespaciado"/>
        <w:numPr>
          <w:ilvl w:val="0"/>
          <w:numId w:val="7"/>
        </w:numPr>
        <w:ind w:left="714" w:hanging="357"/>
        <w:jc w:val="both"/>
        <w:rPr>
          <w:rFonts w:ascii="Times New Roman" w:hAnsi="Times New Roman"/>
          <w:sz w:val="20"/>
          <w:szCs w:val="20"/>
        </w:rPr>
      </w:pPr>
      <w:r w:rsidRPr="00E92DF8">
        <w:rPr>
          <w:rFonts w:ascii="Times New Roman" w:hAnsi="Times New Roman"/>
          <w:sz w:val="20"/>
          <w:szCs w:val="20"/>
        </w:rPr>
        <w:t>El rango de edad atendida va de los 45 días de nacidos a los 5 años 11 meses.</w:t>
      </w:r>
    </w:p>
    <w:p w:rsidR="00BB4BB7" w:rsidRPr="00E92DF8" w:rsidRDefault="00BB4BB7" w:rsidP="00132BD0">
      <w:pPr>
        <w:pStyle w:val="Sinespaciado"/>
        <w:numPr>
          <w:ilvl w:val="0"/>
          <w:numId w:val="7"/>
        </w:numPr>
        <w:spacing w:after="120"/>
        <w:ind w:left="714" w:hanging="357"/>
        <w:jc w:val="both"/>
        <w:rPr>
          <w:rFonts w:ascii="Times New Roman" w:hAnsi="Times New Roman"/>
          <w:sz w:val="20"/>
          <w:szCs w:val="20"/>
        </w:rPr>
      </w:pPr>
      <w:r w:rsidRPr="00E92DF8">
        <w:rPr>
          <w:rFonts w:ascii="Times New Roman" w:hAnsi="Times New Roman"/>
          <w:sz w:val="20"/>
          <w:szCs w:val="20"/>
        </w:rPr>
        <w:t>Preferentemente se da acceso a la inscripción a los hijos de madres trabajadoras jefas de familia y si la capacidad instalada lo permite</w:t>
      </w:r>
      <w:r w:rsidR="00DA5746" w:rsidRPr="00E92DF8">
        <w:rPr>
          <w:rFonts w:ascii="Times New Roman" w:hAnsi="Times New Roman"/>
          <w:sz w:val="20"/>
          <w:szCs w:val="20"/>
        </w:rPr>
        <w:t>,</w:t>
      </w:r>
      <w:r w:rsidRPr="00E92DF8">
        <w:rPr>
          <w:rFonts w:ascii="Times New Roman" w:hAnsi="Times New Roman"/>
          <w:sz w:val="20"/>
          <w:szCs w:val="20"/>
        </w:rPr>
        <w:t xml:space="preserve"> se inscriben a los hijos de madres que no tengan actividad laboral.</w:t>
      </w:r>
    </w:p>
    <w:p w:rsidR="00BB4BB7" w:rsidRPr="00E92DF8" w:rsidRDefault="00BB4BB7" w:rsidP="008457BB">
      <w:pPr>
        <w:pStyle w:val="Sinespaciado"/>
        <w:spacing w:after="120"/>
        <w:jc w:val="both"/>
        <w:rPr>
          <w:rFonts w:ascii="Times New Roman" w:hAnsi="Times New Roman"/>
          <w:sz w:val="20"/>
          <w:szCs w:val="20"/>
        </w:rPr>
      </w:pPr>
      <w:r w:rsidRPr="00E92DF8">
        <w:rPr>
          <w:rFonts w:ascii="Times New Roman" w:hAnsi="Times New Roman"/>
          <w:sz w:val="20"/>
          <w:szCs w:val="20"/>
        </w:rPr>
        <w:t>Para recibir el beneficio del programa se establece el siguiente procedimiento:</w:t>
      </w:r>
    </w:p>
    <w:p w:rsidR="00BB4BB7" w:rsidRPr="00E92DF8" w:rsidRDefault="00BB4BB7" w:rsidP="00132BD0">
      <w:pPr>
        <w:pStyle w:val="Sinespaciado"/>
        <w:numPr>
          <w:ilvl w:val="0"/>
          <w:numId w:val="8"/>
        </w:numPr>
        <w:ind w:left="714" w:hanging="357"/>
        <w:jc w:val="both"/>
        <w:rPr>
          <w:rFonts w:ascii="Times New Roman" w:hAnsi="Times New Roman"/>
          <w:sz w:val="20"/>
          <w:szCs w:val="20"/>
        </w:rPr>
      </w:pPr>
      <w:r w:rsidRPr="00E92DF8">
        <w:rPr>
          <w:rFonts w:ascii="Times New Roman" w:hAnsi="Times New Roman"/>
          <w:sz w:val="20"/>
          <w:szCs w:val="20"/>
        </w:rPr>
        <w:t>La madre, padre o tutor presenta al menor al CENDI donde lo haya inscrito, para que se cumpla la condición de asistencia.</w:t>
      </w:r>
    </w:p>
    <w:p w:rsidR="00BB4BB7" w:rsidRPr="00E92DF8" w:rsidRDefault="00BB4BB7" w:rsidP="00132BD0">
      <w:pPr>
        <w:pStyle w:val="Sinespaciado"/>
        <w:numPr>
          <w:ilvl w:val="0"/>
          <w:numId w:val="8"/>
        </w:numPr>
        <w:ind w:left="714" w:hanging="357"/>
        <w:jc w:val="both"/>
        <w:rPr>
          <w:rFonts w:ascii="Times New Roman" w:hAnsi="Times New Roman"/>
          <w:sz w:val="20"/>
          <w:szCs w:val="20"/>
        </w:rPr>
      </w:pPr>
      <w:r w:rsidRPr="00E92DF8">
        <w:rPr>
          <w:rFonts w:ascii="Times New Roman" w:hAnsi="Times New Roman"/>
          <w:sz w:val="20"/>
          <w:szCs w:val="20"/>
        </w:rPr>
        <w:t xml:space="preserve">La inscripción o el registro se </w:t>
      </w:r>
      <w:r w:rsidR="00AD1810" w:rsidRPr="00E92DF8">
        <w:rPr>
          <w:rFonts w:ascii="Times New Roman" w:hAnsi="Times New Roman"/>
          <w:sz w:val="20"/>
          <w:szCs w:val="20"/>
        </w:rPr>
        <w:t xml:space="preserve">lleva a cabo </w:t>
      </w:r>
      <w:r w:rsidRPr="00E92DF8">
        <w:rPr>
          <w:rFonts w:ascii="Times New Roman" w:hAnsi="Times New Roman"/>
          <w:sz w:val="20"/>
          <w:szCs w:val="20"/>
        </w:rPr>
        <w:t>durante los meses de mayo y junio</w:t>
      </w:r>
      <w:r w:rsidR="00AD1810" w:rsidRPr="00E92DF8">
        <w:rPr>
          <w:rFonts w:ascii="Times New Roman" w:hAnsi="Times New Roman"/>
          <w:sz w:val="20"/>
          <w:szCs w:val="20"/>
        </w:rPr>
        <w:t>,</w:t>
      </w:r>
      <w:r w:rsidRPr="00E92DF8">
        <w:rPr>
          <w:rFonts w:ascii="Times New Roman" w:hAnsi="Times New Roman"/>
          <w:sz w:val="20"/>
          <w:szCs w:val="20"/>
        </w:rPr>
        <w:t xml:space="preserve"> antes de iniciarse el ciclo escolar vigente</w:t>
      </w:r>
      <w:r w:rsidR="00AD1810" w:rsidRPr="00E92DF8">
        <w:rPr>
          <w:rFonts w:ascii="Times New Roman" w:hAnsi="Times New Roman"/>
          <w:sz w:val="20"/>
          <w:szCs w:val="20"/>
        </w:rPr>
        <w:t>,</w:t>
      </w:r>
      <w:r w:rsidRPr="00E92DF8">
        <w:rPr>
          <w:rFonts w:ascii="Times New Roman" w:hAnsi="Times New Roman"/>
          <w:sz w:val="20"/>
          <w:szCs w:val="20"/>
        </w:rPr>
        <w:t xml:space="preserve"> pero si no se ha alcanzado a cubrir la capacidad instalada la inscripción queda abierta.</w:t>
      </w:r>
    </w:p>
    <w:p w:rsidR="00BB4BB7" w:rsidRPr="00E92DF8" w:rsidRDefault="00BB4BB7" w:rsidP="00132BD0">
      <w:pPr>
        <w:pStyle w:val="Sinespaciado"/>
        <w:numPr>
          <w:ilvl w:val="0"/>
          <w:numId w:val="8"/>
        </w:numPr>
        <w:ind w:left="714" w:hanging="357"/>
        <w:jc w:val="both"/>
        <w:rPr>
          <w:rFonts w:ascii="Times New Roman" w:hAnsi="Times New Roman"/>
          <w:sz w:val="20"/>
          <w:szCs w:val="20"/>
        </w:rPr>
      </w:pPr>
      <w:r w:rsidRPr="00E92DF8">
        <w:rPr>
          <w:rFonts w:ascii="Times New Roman" w:hAnsi="Times New Roman"/>
          <w:sz w:val="20"/>
          <w:szCs w:val="20"/>
        </w:rPr>
        <w:t>Las y los beneficiarios del programa, si asisten al CENDI reciben dos raciones alimentarias, desayuno y comida, de lunes a viernes.</w:t>
      </w:r>
    </w:p>
    <w:p w:rsidR="00BB4BB7" w:rsidRPr="00E92DF8" w:rsidRDefault="00BB4BB7" w:rsidP="00132BD0">
      <w:pPr>
        <w:pStyle w:val="Sinespaciado"/>
        <w:numPr>
          <w:ilvl w:val="0"/>
          <w:numId w:val="8"/>
        </w:numPr>
        <w:spacing w:after="120"/>
        <w:ind w:left="714" w:hanging="357"/>
        <w:jc w:val="both"/>
        <w:rPr>
          <w:rFonts w:ascii="Times New Roman" w:hAnsi="Times New Roman"/>
          <w:sz w:val="20"/>
          <w:szCs w:val="20"/>
        </w:rPr>
      </w:pPr>
      <w:r w:rsidRPr="00E92DF8">
        <w:rPr>
          <w:rFonts w:ascii="Times New Roman" w:hAnsi="Times New Roman"/>
          <w:sz w:val="20"/>
          <w:szCs w:val="20"/>
        </w:rPr>
        <w:t>El calendario regula los días de asistencia al CENDI.</w:t>
      </w:r>
    </w:p>
    <w:p w:rsidR="00BB4BB7" w:rsidRPr="00E92DF8" w:rsidRDefault="00BB4BB7" w:rsidP="008457BB">
      <w:pPr>
        <w:pStyle w:val="Prrafodelista"/>
        <w:spacing w:after="120" w:line="240" w:lineRule="auto"/>
        <w:ind w:left="0"/>
        <w:jc w:val="both"/>
        <w:rPr>
          <w:rFonts w:ascii="Times New Roman" w:hAnsi="Times New Roman"/>
          <w:sz w:val="20"/>
          <w:szCs w:val="20"/>
        </w:rPr>
      </w:pPr>
      <w:r w:rsidRPr="00E92DF8">
        <w:rPr>
          <w:rFonts w:ascii="Times New Roman" w:hAnsi="Times New Roman"/>
          <w:sz w:val="20"/>
          <w:szCs w:val="20"/>
        </w:rPr>
        <w:t>La Dirección General de Desarrollo Social a través de la Dirección de Promoción del Desarrollo Humano mediante la Coordinación de Desarrollo Educativo y la Jefatura de Unidad Departamental de Promoción Educativa, es la responsable de implementar el Programa Centros de Desarrollo Infantil (CENDIS).</w:t>
      </w:r>
    </w:p>
    <w:p w:rsidR="008457BB" w:rsidRPr="00E92DF8" w:rsidRDefault="008457BB" w:rsidP="008457BB">
      <w:pPr>
        <w:pStyle w:val="Prrafodelista"/>
        <w:spacing w:after="120"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r w:rsidRPr="00E92DF8">
        <w:rPr>
          <w:rFonts w:ascii="Times New Roman" w:hAnsi="Times New Roman"/>
          <w:sz w:val="20"/>
          <w:szCs w:val="20"/>
        </w:rPr>
        <w:t xml:space="preserve">El Programa tiene coherencia y pertinencia en los niveles de objetivos planteados, al nivel de actividades, </w:t>
      </w:r>
      <w:r w:rsidRPr="00E92DF8">
        <w:rPr>
          <w:rFonts w:ascii="Times New Roman" w:hAnsi="Times New Roman"/>
          <w:b/>
          <w:sz w:val="20"/>
          <w:szCs w:val="20"/>
        </w:rPr>
        <w:t>al preparar y suministrar</w:t>
      </w:r>
      <w:r w:rsidRPr="00E92DF8">
        <w:rPr>
          <w:rFonts w:ascii="Times New Roman" w:hAnsi="Times New Roman"/>
          <w:sz w:val="20"/>
          <w:szCs w:val="20"/>
        </w:rPr>
        <w:t xml:space="preserve"> las raciones alimenticias en desayuno y comida; </w:t>
      </w:r>
      <w:r w:rsidRPr="00E92DF8">
        <w:rPr>
          <w:rFonts w:ascii="Times New Roman" w:hAnsi="Times New Roman"/>
          <w:b/>
          <w:sz w:val="20"/>
          <w:szCs w:val="20"/>
        </w:rPr>
        <w:t xml:space="preserve">al registrar </w:t>
      </w:r>
      <w:r w:rsidRPr="00E92DF8">
        <w:rPr>
          <w:rFonts w:ascii="Times New Roman" w:hAnsi="Times New Roman"/>
          <w:sz w:val="20"/>
          <w:szCs w:val="20"/>
        </w:rPr>
        <w:t xml:space="preserve">anualmente a los </w:t>
      </w:r>
      <w:r w:rsidR="0048566F" w:rsidRPr="00E92DF8">
        <w:rPr>
          <w:rFonts w:ascii="Times New Roman" w:hAnsi="Times New Roman"/>
          <w:sz w:val="20"/>
          <w:szCs w:val="20"/>
        </w:rPr>
        <w:t>b</w:t>
      </w:r>
      <w:r w:rsidRPr="00E92DF8">
        <w:rPr>
          <w:rFonts w:ascii="Times New Roman" w:hAnsi="Times New Roman"/>
          <w:sz w:val="20"/>
          <w:szCs w:val="20"/>
        </w:rPr>
        <w:t xml:space="preserve">eneficiarios para la formulación y actualización del padrón; </w:t>
      </w:r>
      <w:r w:rsidRPr="00E92DF8">
        <w:rPr>
          <w:rFonts w:ascii="Times New Roman" w:hAnsi="Times New Roman"/>
          <w:b/>
          <w:sz w:val="20"/>
          <w:szCs w:val="20"/>
        </w:rPr>
        <w:t>al aplicar</w:t>
      </w:r>
      <w:r w:rsidRPr="00E92DF8">
        <w:rPr>
          <w:rFonts w:ascii="Times New Roman" w:hAnsi="Times New Roman"/>
          <w:sz w:val="20"/>
          <w:szCs w:val="20"/>
        </w:rPr>
        <w:t xml:space="preserve"> encuestas de calidad y satisfacción de los beneficiarios; así como </w:t>
      </w:r>
      <w:r w:rsidRPr="00E92DF8">
        <w:rPr>
          <w:rFonts w:ascii="Times New Roman" w:hAnsi="Times New Roman"/>
          <w:b/>
          <w:sz w:val="20"/>
          <w:szCs w:val="20"/>
        </w:rPr>
        <w:t xml:space="preserve">al </w:t>
      </w:r>
      <w:r w:rsidR="00AD1810" w:rsidRPr="00E92DF8">
        <w:rPr>
          <w:rFonts w:ascii="Times New Roman" w:hAnsi="Times New Roman"/>
          <w:b/>
          <w:sz w:val="20"/>
          <w:szCs w:val="20"/>
        </w:rPr>
        <w:t xml:space="preserve">proporcionar </w:t>
      </w:r>
      <w:r w:rsidRPr="00E92DF8">
        <w:rPr>
          <w:rFonts w:ascii="Times New Roman" w:hAnsi="Times New Roman"/>
          <w:b/>
          <w:sz w:val="20"/>
          <w:szCs w:val="20"/>
        </w:rPr>
        <w:t xml:space="preserve">seguimiento y solución </w:t>
      </w:r>
      <w:r w:rsidRPr="00E92DF8">
        <w:rPr>
          <w:rFonts w:ascii="Times New Roman" w:hAnsi="Times New Roman"/>
          <w:sz w:val="20"/>
          <w:szCs w:val="20"/>
        </w:rPr>
        <w:t>a quejas y sugerencias, es como se logra que se opere el servicio de comedor.</w:t>
      </w: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r w:rsidRPr="00E92DF8">
        <w:rPr>
          <w:rFonts w:ascii="Times New Roman" w:hAnsi="Times New Roman"/>
          <w:sz w:val="20"/>
          <w:szCs w:val="20"/>
        </w:rPr>
        <w:lastRenderedPageBreak/>
        <w:t xml:space="preserve">De igual manera, el que se atienda a los menores inscritos; brindar el servicio de comedor; se verifiquen las condiciones físicas de los Comedores Públicos; se verifiquen los alimentos en calidad y cantidad; garantiza que se </w:t>
      </w:r>
      <w:r w:rsidR="007916C2" w:rsidRPr="00E92DF8">
        <w:rPr>
          <w:rFonts w:ascii="Times New Roman" w:hAnsi="Times New Roman"/>
          <w:sz w:val="20"/>
          <w:szCs w:val="20"/>
        </w:rPr>
        <w:t>s</w:t>
      </w:r>
      <w:r w:rsidRPr="00E92DF8">
        <w:rPr>
          <w:rFonts w:ascii="Times New Roman" w:hAnsi="Times New Roman"/>
          <w:sz w:val="20"/>
          <w:szCs w:val="20"/>
        </w:rPr>
        <w:t>uministren dos raciones alimenticias gratuitas a los menores.</w:t>
      </w: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197ABE">
      <w:pPr>
        <w:pStyle w:val="Prrafodelista"/>
        <w:spacing w:after="120" w:line="240" w:lineRule="auto"/>
        <w:ind w:left="0"/>
        <w:jc w:val="both"/>
        <w:rPr>
          <w:rFonts w:ascii="Times New Roman" w:hAnsi="Times New Roman"/>
          <w:sz w:val="20"/>
          <w:szCs w:val="20"/>
        </w:rPr>
      </w:pPr>
      <w:r w:rsidRPr="00E92DF8">
        <w:rPr>
          <w:rFonts w:ascii="Times New Roman" w:hAnsi="Times New Roman"/>
          <w:b/>
          <w:sz w:val="20"/>
          <w:szCs w:val="20"/>
        </w:rPr>
        <w:t>A nivel de componente</w:t>
      </w:r>
      <w:r w:rsidRPr="00E92DF8">
        <w:rPr>
          <w:rFonts w:ascii="Times New Roman" w:hAnsi="Times New Roman"/>
          <w:sz w:val="20"/>
          <w:szCs w:val="20"/>
        </w:rPr>
        <w:t xml:space="preserve">, el </w:t>
      </w:r>
      <w:r w:rsidR="007916C2" w:rsidRPr="00E92DF8">
        <w:rPr>
          <w:rFonts w:ascii="Times New Roman" w:hAnsi="Times New Roman"/>
          <w:sz w:val="20"/>
          <w:szCs w:val="20"/>
        </w:rPr>
        <w:t>o</w:t>
      </w:r>
      <w:r w:rsidRPr="00E92DF8">
        <w:rPr>
          <w:rFonts w:ascii="Times New Roman" w:hAnsi="Times New Roman"/>
          <w:sz w:val="20"/>
          <w:szCs w:val="20"/>
        </w:rPr>
        <w:t xml:space="preserve">perar el </w:t>
      </w:r>
      <w:r w:rsidR="007916C2" w:rsidRPr="00E92DF8">
        <w:rPr>
          <w:rFonts w:ascii="Times New Roman" w:hAnsi="Times New Roman"/>
          <w:sz w:val="20"/>
          <w:szCs w:val="20"/>
        </w:rPr>
        <w:t>s</w:t>
      </w:r>
      <w:r w:rsidRPr="00E92DF8">
        <w:rPr>
          <w:rFonts w:ascii="Times New Roman" w:hAnsi="Times New Roman"/>
          <w:sz w:val="20"/>
          <w:szCs w:val="20"/>
        </w:rPr>
        <w:t xml:space="preserve">ervicio de comedor en los CENDIS; </w:t>
      </w:r>
      <w:r w:rsidR="007916C2" w:rsidRPr="00E92DF8">
        <w:rPr>
          <w:rFonts w:ascii="Times New Roman" w:hAnsi="Times New Roman"/>
          <w:sz w:val="20"/>
          <w:szCs w:val="20"/>
        </w:rPr>
        <w:t>s</w:t>
      </w:r>
      <w:r w:rsidRPr="00E92DF8">
        <w:rPr>
          <w:rFonts w:ascii="Times New Roman" w:hAnsi="Times New Roman"/>
          <w:sz w:val="20"/>
          <w:szCs w:val="20"/>
        </w:rPr>
        <w:t>uministrar dos raciones alimentarias gratuitas a los menores, logra incidir en el objetivo al nivel de</w:t>
      </w:r>
      <w:r w:rsidR="00845ECF" w:rsidRPr="00E92DF8">
        <w:rPr>
          <w:rFonts w:ascii="Times New Roman" w:hAnsi="Times New Roman"/>
          <w:sz w:val="20"/>
          <w:szCs w:val="20"/>
        </w:rPr>
        <w:t>l</w:t>
      </w:r>
      <w:r w:rsidRPr="00E92DF8">
        <w:rPr>
          <w:rFonts w:ascii="Times New Roman" w:hAnsi="Times New Roman"/>
          <w:sz w:val="20"/>
          <w:szCs w:val="20"/>
        </w:rPr>
        <w:t xml:space="preserve"> </w:t>
      </w:r>
      <w:r w:rsidR="004F3F2F" w:rsidRPr="00E92DF8">
        <w:rPr>
          <w:rFonts w:ascii="Times New Roman" w:hAnsi="Times New Roman"/>
          <w:sz w:val="20"/>
          <w:szCs w:val="20"/>
        </w:rPr>
        <w:t>p</w:t>
      </w:r>
      <w:r w:rsidRPr="00E92DF8">
        <w:rPr>
          <w:rFonts w:ascii="Times New Roman" w:hAnsi="Times New Roman"/>
          <w:sz w:val="20"/>
          <w:szCs w:val="20"/>
        </w:rPr>
        <w:t xml:space="preserve">ropósito, que la población de menores que se encuentre inscrita en los CENDIS </w:t>
      </w:r>
      <w:r w:rsidR="004F3F2F" w:rsidRPr="00E92DF8">
        <w:rPr>
          <w:rFonts w:ascii="Times New Roman" w:hAnsi="Times New Roman"/>
          <w:sz w:val="20"/>
          <w:szCs w:val="20"/>
        </w:rPr>
        <w:t>d</w:t>
      </w:r>
      <w:r w:rsidRPr="00E92DF8">
        <w:rPr>
          <w:rFonts w:ascii="Times New Roman" w:hAnsi="Times New Roman"/>
          <w:sz w:val="20"/>
          <w:szCs w:val="20"/>
        </w:rPr>
        <w:t>elegacionales, con servicio de comedor</w:t>
      </w:r>
      <w:r w:rsidR="004F3F2F" w:rsidRPr="00E92DF8">
        <w:rPr>
          <w:rFonts w:ascii="Times New Roman" w:hAnsi="Times New Roman"/>
          <w:sz w:val="20"/>
          <w:szCs w:val="20"/>
        </w:rPr>
        <w:t xml:space="preserve">, </w:t>
      </w:r>
      <w:r w:rsidRPr="00E92DF8">
        <w:rPr>
          <w:rFonts w:ascii="Times New Roman" w:hAnsi="Times New Roman"/>
          <w:sz w:val="20"/>
          <w:szCs w:val="20"/>
        </w:rPr>
        <w:t>reciba desayuno y comida</w:t>
      </w:r>
      <w:r w:rsidR="004F3F2F" w:rsidRPr="00E92DF8">
        <w:rPr>
          <w:rFonts w:ascii="Times New Roman" w:hAnsi="Times New Roman"/>
          <w:sz w:val="20"/>
          <w:szCs w:val="20"/>
        </w:rPr>
        <w:t>.</w:t>
      </w:r>
    </w:p>
    <w:p w:rsidR="00197ABE" w:rsidRPr="00E92DF8" w:rsidRDefault="00197ABE" w:rsidP="00197ABE">
      <w:pPr>
        <w:pStyle w:val="Prrafodelista"/>
        <w:spacing w:after="120"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r w:rsidRPr="00E92DF8">
        <w:rPr>
          <w:rFonts w:ascii="Times New Roman" w:hAnsi="Times New Roman"/>
          <w:sz w:val="20"/>
          <w:szCs w:val="20"/>
        </w:rPr>
        <w:t>Derivado de lo anterior, se muestra la coherencia de las acciones con el objetivo general y los objetivos específicos del Programa Centros de Desarrollo Infantil Delegacionales (CENDI); permitiendo examinar los vínculos causales entre los distintos niveles de objetivos, mostrando la suficiencia de las acciones que realiza el Programa, véase figura 1.</w:t>
      </w:r>
    </w:p>
    <w:p w:rsidR="00EF3DE2" w:rsidRPr="00E92DF8" w:rsidRDefault="00EF3DE2" w:rsidP="00631FA6">
      <w:pPr>
        <w:pStyle w:val="Prrafodelista"/>
        <w:spacing w:line="240" w:lineRule="auto"/>
        <w:ind w:left="0"/>
        <w:jc w:val="both"/>
        <w:rPr>
          <w:rFonts w:ascii="Times New Roman" w:hAnsi="Times New Roman"/>
          <w:sz w:val="20"/>
          <w:szCs w:val="20"/>
        </w:rPr>
      </w:pPr>
    </w:p>
    <w:p w:rsidR="00BB4BB7" w:rsidRPr="00E92DF8" w:rsidRDefault="009D711F" w:rsidP="00631FA6">
      <w:pPr>
        <w:pStyle w:val="Prrafodelista"/>
        <w:spacing w:line="240" w:lineRule="auto"/>
        <w:ind w:left="0"/>
        <w:jc w:val="both"/>
        <w:rPr>
          <w:rFonts w:ascii="Times New Roman" w:hAnsi="Times New Roman"/>
          <w:sz w:val="20"/>
          <w:szCs w:val="20"/>
        </w:rPr>
      </w:pPr>
      <w:r>
        <w:rPr>
          <w:rFonts w:ascii="Times New Roman" w:hAnsi="Times New Roman"/>
          <w:noProof/>
          <w:sz w:val="20"/>
          <w:szCs w:val="20"/>
          <w:lang w:eastAsia="es-ES"/>
        </w:rPr>
        <w:pict>
          <v:group id="_x0000_s1029" style="position:absolute;left:0;text-align:left;margin-left:3.8pt;margin-top:4.3pt;width:414.55pt;height:381.9pt;z-index:-251664896" coordorigin="1724,1426" coordsize="8291,7638">
            <v:rect id="_x0000_s1030" style="position:absolute;left:1724;top:1426;width:8291;height:7638" filled="f"/>
            <v:group id="_x0000_s1031" style="position:absolute;left:1760;top:1680;width:8077;height:7041" coordorigin="1760,1680" coordsize="8077,7041">
              <v:roundrect id="_x0000_s1032" style="position:absolute;left:4334;top:1680;width:3510;height:875" arcsize="10923f">
                <v:textbox style="mso-next-textbox:#_x0000_s1032">
                  <w:txbxContent>
                    <w:p w:rsidR="00E075E2" w:rsidRPr="008507B7" w:rsidRDefault="00E075E2" w:rsidP="00BB4BB7">
                      <w:pPr>
                        <w:jc w:val="center"/>
                        <w:rPr>
                          <w:rFonts w:ascii="Times New Roman" w:hAnsi="Times New Roman"/>
                          <w:sz w:val="18"/>
                          <w:szCs w:val="18"/>
                        </w:rPr>
                      </w:pPr>
                      <w:r w:rsidRPr="008507B7">
                        <w:rPr>
                          <w:rFonts w:ascii="Times New Roman" w:hAnsi="Times New Roman"/>
                          <w:sz w:val="18"/>
                          <w:szCs w:val="18"/>
                        </w:rPr>
                        <w:t>Contribuir al desarrollo integral de las niñas y los niños como sujetos de derechos.</w:t>
                      </w:r>
                    </w:p>
                  </w:txbxContent>
                </v:textbox>
              </v:roundrect>
              <v:roundrect id="_x0000_s1033" style="position:absolute;left:3876;top:2923;width:4460;height:929" arcsize="10923f">
                <v:textbox style="mso-next-textbox:#_x0000_s1033">
                  <w:txbxContent>
                    <w:p w:rsidR="00E075E2" w:rsidRPr="008507B7" w:rsidRDefault="00E075E2" w:rsidP="00BB4BB7">
                      <w:pPr>
                        <w:jc w:val="center"/>
                        <w:rPr>
                          <w:rFonts w:ascii="Times New Roman" w:hAnsi="Times New Roman"/>
                          <w:sz w:val="18"/>
                          <w:szCs w:val="18"/>
                        </w:rPr>
                      </w:pPr>
                      <w:r>
                        <w:rPr>
                          <w:rFonts w:ascii="Times New Roman" w:hAnsi="Times New Roman"/>
                          <w:sz w:val="18"/>
                          <w:szCs w:val="18"/>
                        </w:rPr>
                        <w:t>La población de menores que se encuentre inscrita en los CEND</w:t>
                      </w:r>
                      <w:r w:rsidRPr="008507B7">
                        <w:rPr>
                          <w:rFonts w:ascii="Times New Roman" w:hAnsi="Times New Roman"/>
                          <w:sz w:val="18"/>
                          <w:szCs w:val="18"/>
                        </w:rPr>
                        <w:t>IS Delegacionales, con servicio de comedor</w:t>
                      </w:r>
                      <w:r>
                        <w:rPr>
                          <w:rFonts w:ascii="Times New Roman" w:hAnsi="Times New Roman"/>
                          <w:sz w:val="18"/>
                          <w:szCs w:val="18"/>
                        </w:rPr>
                        <w:t xml:space="preserve"> reciba desayuno y comida.</w:t>
                      </w:r>
                    </w:p>
                  </w:txbxContent>
                </v:textbox>
              </v:roundrect>
              <v:roundrect id="_x0000_s1034" style="position:absolute;left:4134;top:4251;width:2057;height:1179" arcsize="10923f">
                <v:textbox style="mso-next-textbox:#_x0000_s1034">
                  <w:txbxContent>
                    <w:p w:rsidR="00E075E2" w:rsidRPr="008507B7" w:rsidRDefault="00E075E2" w:rsidP="00BB4BB7">
                      <w:pPr>
                        <w:jc w:val="center"/>
                        <w:rPr>
                          <w:rFonts w:ascii="Times New Roman" w:hAnsi="Times New Roman"/>
                          <w:sz w:val="18"/>
                          <w:szCs w:val="18"/>
                        </w:rPr>
                      </w:pPr>
                      <w:r w:rsidRPr="008507B7">
                        <w:rPr>
                          <w:rFonts w:ascii="Times New Roman" w:hAnsi="Times New Roman"/>
                          <w:sz w:val="18"/>
                          <w:szCs w:val="18"/>
                        </w:rPr>
                        <w:t>Operar el servicio de comedor en los CENDIS.</w:t>
                      </w:r>
                    </w:p>
                  </w:txbxContent>
                </v:textbox>
              </v:roundrect>
              <v:roundrect id="_x0000_s1035" style="position:absolute;left:6321;top:4249;width:2057;height:1179" arcsize="10923f">
                <v:textbox style="mso-next-textbox:#_x0000_s1035">
                  <w:txbxContent>
                    <w:p w:rsidR="00E075E2" w:rsidRPr="008507B7" w:rsidRDefault="00E075E2" w:rsidP="00BB4BB7">
                      <w:pPr>
                        <w:jc w:val="center"/>
                        <w:rPr>
                          <w:rFonts w:ascii="Times New Roman" w:hAnsi="Times New Roman"/>
                          <w:sz w:val="18"/>
                          <w:szCs w:val="18"/>
                        </w:rPr>
                      </w:pPr>
                      <w:r w:rsidRPr="008507B7">
                        <w:rPr>
                          <w:rFonts w:ascii="Times New Roman" w:hAnsi="Times New Roman"/>
                          <w:sz w:val="18"/>
                          <w:szCs w:val="18"/>
                        </w:rPr>
                        <w:t>Suministrar dos raciones alimentarias gratuitas a los menores.</w:t>
                      </w:r>
                    </w:p>
                  </w:txbxContent>
                </v:textbox>
              </v:roundrect>
              <v:roundrect id="_x0000_s1036" style="position:absolute;left:3404;top:5819;width:6433;height:2902" arcsize="4287f">
                <v:textbox style="mso-next-textbox:#_x0000_s1036">
                  <w:txbxContent>
                    <w:p w:rsidR="00E075E2" w:rsidRPr="00CD66B3" w:rsidRDefault="00E075E2" w:rsidP="00132BD0">
                      <w:pPr>
                        <w:pStyle w:val="Sinespaciado"/>
                        <w:numPr>
                          <w:ilvl w:val="0"/>
                          <w:numId w:val="9"/>
                        </w:numPr>
                        <w:spacing w:line="312" w:lineRule="auto"/>
                        <w:ind w:left="357" w:hanging="357"/>
                        <w:rPr>
                          <w:rFonts w:ascii="Times New Roman" w:hAnsi="Times New Roman"/>
                          <w:sz w:val="14"/>
                          <w:szCs w:val="16"/>
                        </w:rPr>
                      </w:pPr>
                      <w:r w:rsidRPr="00CD66B3">
                        <w:rPr>
                          <w:rFonts w:ascii="Times New Roman" w:hAnsi="Times New Roman"/>
                          <w:sz w:val="14"/>
                          <w:szCs w:val="16"/>
                        </w:rPr>
                        <w:t>Atención de los menores inscritos y operar el servicio de comedor.</w:t>
                      </w:r>
                    </w:p>
                    <w:p w:rsidR="00E075E2" w:rsidRPr="00CD66B3" w:rsidRDefault="00E075E2" w:rsidP="00132BD0">
                      <w:pPr>
                        <w:pStyle w:val="Sinespaciado"/>
                        <w:numPr>
                          <w:ilvl w:val="0"/>
                          <w:numId w:val="9"/>
                        </w:numPr>
                        <w:spacing w:line="312" w:lineRule="auto"/>
                        <w:ind w:left="357" w:hanging="357"/>
                        <w:rPr>
                          <w:rFonts w:ascii="Times New Roman" w:hAnsi="Times New Roman"/>
                          <w:sz w:val="14"/>
                          <w:szCs w:val="16"/>
                        </w:rPr>
                      </w:pPr>
                      <w:r w:rsidRPr="00CD66B3">
                        <w:rPr>
                          <w:rFonts w:ascii="Times New Roman" w:hAnsi="Times New Roman"/>
                          <w:sz w:val="14"/>
                          <w:szCs w:val="16"/>
                        </w:rPr>
                        <w:t>Elabora raciones alimenticias diariamente para suministrar el servicio de comedor.</w:t>
                      </w:r>
                    </w:p>
                    <w:p w:rsidR="00E075E2" w:rsidRPr="00CD66B3" w:rsidRDefault="00E075E2" w:rsidP="00132BD0">
                      <w:pPr>
                        <w:pStyle w:val="Sinespaciado"/>
                        <w:numPr>
                          <w:ilvl w:val="0"/>
                          <w:numId w:val="9"/>
                        </w:numPr>
                        <w:spacing w:line="312" w:lineRule="auto"/>
                        <w:ind w:left="357" w:hanging="357"/>
                        <w:rPr>
                          <w:rFonts w:ascii="Times New Roman" w:hAnsi="Times New Roman"/>
                          <w:sz w:val="14"/>
                          <w:szCs w:val="16"/>
                        </w:rPr>
                      </w:pPr>
                      <w:r w:rsidRPr="00CD66B3">
                        <w:rPr>
                          <w:rFonts w:ascii="Times New Roman" w:hAnsi="Times New Roman"/>
                          <w:sz w:val="14"/>
                          <w:szCs w:val="16"/>
                        </w:rPr>
                        <w:t>Suministra las raciones a los menores que asistieron al CENDI.</w:t>
                      </w:r>
                    </w:p>
                    <w:p w:rsidR="00E075E2" w:rsidRPr="00CD66B3" w:rsidRDefault="00E075E2" w:rsidP="00132BD0">
                      <w:pPr>
                        <w:pStyle w:val="Sinespaciado"/>
                        <w:numPr>
                          <w:ilvl w:val="0"/>
                          <w:numId w:val="9"/>
                        </w:numPr>
                        <w:spacing w:line="312" w:lineRule="auto"/>
                        <w:ind w:left="357" w:hanging="357"/>
                        <w:rPr>
                          <w:rFonts w:ascii="Times New Roman" w:hAnsi="Times New Roman"/>
                          <w:sz w:val="14"/>
                          <w:szCs w:val="16"/>
                        </w:rPr>
                      </w:pPr>
                      <w:r w:rsidRPr="00CD66B3">
                        <w:rPr>
                          <w:rFonts w:ascii="Times New Roman" w:hAnsi="Times New Roman"/>
                          <w:sz w:val="14"/>
                          <w:szCs w:val="16"/>
                        </w:rPr>
                        <w:t xml:space="preserve">Se </w:t>
                      </w:r>
                      <w:r>
                        <w:rPr>
                          <w:rFonts w:ascii="Times New Roman" w:hAnsi="Times New Roman"/>
                          <w:sz w:val="14"/>
                          <w:szCs w:val="16"/>
                        </w:rPr>
                        <w:t xml:space="preserve">brinda </w:t>
                      </w:r>
                      <w:r w:rsidRPr="00CD66B3">
                        <w:rPr>
                          <w:rFonts w:ascii="Times New Roman" w:hAnsi="Times New Roman"/>
                          <w:sz w:val="14"/>
                          <w:szCs w:val="16"/>
                        </w:rPr>
                        <w:t xml:space="preserve">servicio de lunes a viernes; </w:t>
                      </w:r>
                      <w:r>
                        <w:rPr>
                          <w:rFonts w:ascii="Times New Roman" w:hAnsi="Times New Roman"/>
                          <w:sz w:val="14"/>
                          <w:szCs w:val="16"/>
                        </w:rPr>
                        <w:t>d</w:t>
                      </w:r>
                      <w:r w:rsidRPr="00CD66B3">
                        <w:rPr>
                          <w:rFonts w:ascii="Times New Roman" w:hAnsi="Times New Roman"/>
                          <w:sz w:val="14"/>
                          <w:szCs w:val="16"/>
                        </w:rPr>
                        <w:t xml:space="preserve">esayuno de 08:30 a 09:30 horas y </w:t>
                      </w:r>
                      <w:r>
                        <w:rPr>
                          <w:rFonts w:ascii="Times New Roman" w:hAnsi="Times New Roman"/>
                          <w:sz w:val="14"/>
                          <w:szCs w:val="16"/>
                        </w:rPr>
                        <w:t>c</w:t>
                      </w:r>
                      <w:r w:rsidRPr="00CD66B3">
                        <w:rPr>
                          <w:rFonts w:ascii="Times New Roman" w:hAnsi="Times New Roman"/>
                          <w:sz w:val="14"/>
                          <w:szCs w:val="16"/>
                        </w:rPr>
                        <w:t>omida de 12:30 a 15:30 horas.</w:t>
                      </w:r>
                    </w:p>
                    <w:p w:rsidR="00E075E2" w:rsidRPr="00CD66B3" w:rsidRDefault="00E075E2" w:rsidP="00132BD0">
                      <w:pPr>
                        <w:pStyle w:val="Sinespaciado"/>
                        <w:numPr>
                          <w:ilvl w:val="0"/>
                          <w:numId w:val="9"/>
                        </w:numPr>
                        <w:spacing w:line="312" w:lineRule="auto"/>
                        <w:ind w:left="357" w:hanging="357"/>
                        <w:rPr>
                          <w:rFonts w:ascii="Times New Roman" w:hAnsi="Times New Roman"/>
                          <w:sz w:val="14"/>
                          <w:szCs w:val="16"/>
                        </w:rPr>
                      </w:pPr>
                      <w:r w:rsidRPr="00CD66B3">
                        <w:rPr>
                          <w:rFonts w:ascii="Times New Roman" w:hAnsi="Times New Roman"/>
                          <w:sz w:val="14"/>
                          <w:szCs w:val="16"/>
                        </w:rPr>
                        <w:t>Se verifica y da seguimiento a la calidad de los alimentos y a las quejas y sugerencias  presentadas por las madres, padres o tutores de los beneficiarios.</w:t>
                      </w:r>
                    </w:p>
                    <w:p w:rsidR="00E075E2" w:rsidRPr="00CD66B3" w:rsidRDefault="00E075E2" w:rsidP="00132BD0">
                      <w:pPr>
                        <w:pStyle w:val="Sinespaciado"/>
                        <w:numPr>
                          <w:ilvl w:val="0"/>
                          <w:numId w:val="9"/>
                        </w:numPr>
                        <w:spacing w:line="312" w:lineRule="auto"/>
                        <w:ind w:left="357" w:hanging="357"/>
                        <w:rPr>
                          <w:rFonts w:ascii="Times New Roman" w:hAnsi="Times New Roman"/>
                          <w:sz w:val="14"/>
                          <w:szCs w:val="16"/>
                        </w:rPr>
                      </w:pPr>
                      <w:r w:rsidRPr="00CD66B3">
                        <w:rPr>
                          <w:rFonts w:ascii="Times New Roman" w:hAnsi="Times New Roman"/>
                          <w:sz w:val="14"/>
                        </w:rPr>
                        <w:t xml:space="preserve">Se </w:t>
                      </w:r>
                      <w:r w:rsidRPr="00CD66B3">
                        <w:rPr>
                          <w:rFonts w:ascii="Times New Roman" w:hAnsi="Times New Roman"/>
                          <w:sz w:val="14"/>
                          <w:szCs w:val="16"/>
                        </w:rPr>
                        <w:t>verifican las condiciones físicas de las cocinas donde se preparan los alimentos.</w:t>
                      </w:r>
                    </w:p>
                    <w:p w:rsidR="00E075E2" w:rsidRPr="00CD66B3" w:rsidRDefault="00E075E2" w:rsidP="00132BD0">
                      <w:pPr>
                        <w:pStyle w:val="Sinespaciado"/>
                        <w:numPr>
                          <w:ilvl w:val="0"/>
                          <w:numId w:val="9"/>
                        </w:numPr>
                        <w:spacing w:line="312" w:lineRule="auto"/>
                        <w:ind w:left="357" w:hanging="357"/>
                        <w:rPr>
                          <w:rFonts w:ascii="Times New Roman" w:hAnsi="Times New Roman"/>
                          <w:sz w:val="14"/>
                          <w:szCs w:val="16"/>
                        </w:rPr>
                      </w:pPr>
                      <w:r w:rsidRPr="00CD66B3">
                        <w:rPr>
                          <w:rFonts w:ascii="Times New Roman" w:hAnsi="Times New Roman"/>
                          <w:sz w:val="14"/>
                          <w:szCs w:val="16"/>
                        </w:rPr>
                        <w:t>Registro de beneficiarios para conformación y actualización del padrón.</w:t>
                      </w:r>
                    </w:p>
                    <w:p w:rsidR="00E075E2" w:rsidRPr="00CD66B3" w:rsidRDefault="00E075E2" w:rsidP="00132BD0">
                      <w:pPr>
                        <w:pStyle w:val="Sinespaciado"/>
                        <w:numPr>
                          <w:ilvl w:val="0"/>
                          <w:numId w:val="9"/>
                        </w:numPr>
                        <w:spacing w:line="312" w:lineRule="auto"/>
                        <w:ind w:left="357" w:hanging="357"/>
                        <w:rPr>
                          <w:rFonts w:ascii="Times New Roman" w:hAnsi="Times New Roman"/>
                          <w:sz w:val="14"/>
                          <w:szCs w:val="16"/>
                        </w:rPr>
                      </w:pPr>
                      <w:r w:rsidRPr="00CD66B3">
                        <w:rPr>
                          <w:rFonts w:ascii="Times New Roman" w:hAnsi="Times New Roman"/>
                          <w:sz w:val="14"/>
                          <w:szCs w:val="16"/>
                        </w:rPr>
                        <w:t>Reuniones de trabajo con responsables en diversos niveles para seguimiento y evaluación.</w:t>
                      </w:r>
                    </w:p>
                    <w:p w:rsidR="00E075E2" w:rsidRPr="00CD66B3" w:rsidRDefault="00E075E2" w:rsidP="00132BD0">
                      <w:pPr>
                        <w:pStyle w:val="Sinespaciado"/>
                        <w:numPr>
                          <w:ilvl w:val="0"/>
                          <w:numId w:val="9"/>
                        </w:numPr>
                        <w:spacing w:line="312" w:lineRule="auto"/>
                        <w:ind w:left="357" w:hanging="357"/>
                        <w:rPr>
                          <w:rFonts w:ascii="Times New Roman" w:hAnsi="Times New Roman"/>
                          <w:sz w:val="14"/>
                          <w:szCs w:val="12"/>
                        </w:rPr>
                      </w:pPr>
                      <w:r w:rsidRPr="00CD66B3">
                        <w:rPr>
                          <w:rFonts w:ascii="Times New Roman" w:hAnsi="Times New Roman"/>
                          <w:sz w:val="14"/>
                          <w:szCs w:val="16"/>
                        </w:rPr>
                        <w:t>Entrega de informes semanales a la Jefatura de Unidad Departamental de Promoción educativa.</w:t>
                      </w:r>
                    </w:p>
                    <w:p w:rsidR="00E075E2" w:rsidRPr="00CD66B3" w:rsidRDefault="00E075E2" w:rsidP="00132BD0">
                      <w:pPr>
                        <w:pStyle w:val="Sinespaciado"/>
                        <w:numPr>
                          <w:ilvl w:val="0"/>
                          <w:numId w:val="9"/>
                        </w:numPr>
                        <w:spacing w:line="312" w:lineRule="auto"/>
                        <w:ind w:left="357" w:hanging="357"/>
                        <w:rPr>
                          <w:rFonts w:ascii="Times New Roman" w:hAnsi="Times New Roman"/>
                          <w:sz w:val="14"/>
                          <w:szCs w:val="12"/>
                        </w:rPr>
                      </w:pPr>
                      <w:r w:rsidRPr="00CD66B3">
                        <w:rPr>
                          <w:rFonts w:ascii="Times New Roman" w:hAnsi="Times New Roman"/>
                          <w:sz w:val="14"/>
                          <w:szCs w:val="12"/>
                        </w:rPr>
                        <w:t>Aplica encuestas de calidad y satisfacción a los beneficiarios.</w:t>
                      </w:r>
                    </w:p>
                  </w:txbxContent>
                </v:textbox>
              </v:roundrect>
              <v:roundrect id="_x0000_s1037" style="position:absolute;left:1769;top:1689;width:1671;height:443" arcsize="10923f" stroked="f">
                <v:textbox style="mso-next-textbox:#_x0000_s1037">
                  <w:txbxContent>
                    <w:p w:rsidR="00E075E2" w:rsidRPr="008507B7" w:rsidRDefault="00E075E2" w:rsidP="00BB4BB7">
                      <w:pPr>
                        <w:rPr>
                          <w:rFonts w:ascii="Times New Roman" w:hAnsi="Times New Roman"/>
                          <w:sz w:val="18"/>
                          <w:szCs w:val="18"/>
                        </w:rPr>
                      </w:pPr>
                      <w:r>
                        <w:rPr>
                          <w:rFonts w:ascii="Times New Roman" w:hAnsi="Times New Roman"/>
                          <w:sz w:val="18"/>
                          <w:szCs w:val="18"/>
                        </w:rPr>
                        <w:t>FIN</w:t>
                      </w:r>
                    </w:p>
                  </w:txbxContent>
                </v:textbox>
              </v:roundrect>
              <v:roundrect id="_x0000_s1038" style="position:absolute;left:1766;top:2829;width:1671;height:443" arcsize="10923f" stroked="f">
                <v:textbox style="mso-next-textbox:#_x0000_s1038">
                  <w:txbxContent>
                    <w:p w:rsidR="00E075E2" w:rsidRPr="008507B7" w:rsidRDefault="00E075E2" w:rsidP="00BB4BB7">
                      <w:pPr>
                        <w:rPr>
                          <w:rFonts w:ascii="Times New Roman" w:hAnsi="Times New Roman"/>
                          <w:sz w:val="18"/>
                          <w:szCs w:val="18"/>
                        </w:rPr>
                      </w:pPr>
                      <w:r>
                        <w:rPr>
                          <w:rFonts w:ascii="Times New Roman" w:hAnsi="Times New Roman"/>
                          <w:sz w:val="18"/>
                          <w:szCs w:val="18"/>
                        </w:rPr>
                        <w:t>PROPÓSITO</w:t>
                      </w:r>
                    </w:p>
                  </w:txbxContent>
                </v:textbox>
              </v:roundrect>
              <v:roundrect id="_x0000_s1039" style="position:absolute;left:1763;top:4221;width:1671;height:443" arcsize="10923f" stroked="f">
                <v:textbox style="mso-next-textbox:#_x0000_s1039">
                  <w:txbxContent>
                    <w:p w:rsidR="00E075E2" w:rsidRPr="008507B7" w:rsidRDefault="00E075E2" w:rsidP="00BB4BB7">
                      <w:pPr>
                        <w:rPr>
                          <w:rFonts w:ascii="Times New Roman" w:hAnsi="Times New Roman"/>
                          <w:sz w:val="18"/>
                          <w:szCs w:val="18"/>
                        </w:rPr>
                      </w:pPr>
                      <w:r>
                        <w:rPr>
                          <w:rFonts w:ascii="Times New Roman" w:hAnsi="Times New Roman"/>
                          <w:sz w:val="18"/>
                          <w:szCs w:val="18"/>
                        </w:rPr>
                        <w:t>COMPONENTES</w:t>
                      </w:r>
                    </w:p>
                  </w:txbxContent>
                </v:textbox>
              </v:roundrect>
              <v:roundrect id="_x0000_s1040" style="position:absolute;left:1760;top:5794;width:1521;height:443" arcsize="10923f" stroked="f" strokecolor="white">
                <v:textbox style="mso-next-textbox:#_x0000_s1040">
                  <w:txbxContent>
                    <w:p w:rsidR="00E075E2" w:rsidRPr="008507B7" w:rsidRDefault="00E075E2" w:rsidP="00BB4BB7">
                      <w:pPr>
                        <w:rPr>
                          <w:rFonts w:ascii="Times New Roman" w:hAnsi="Times New Roman"/>
                          <w:sz w:val="18"/>
                          <w:szCs w:val="18"/>
                        </w:rPr>
                      </w:pPr>
                      <w:r>
                        <w:rPr>
                          <w:rFonts w:ascii="Times New Roman" w:hAnsi="Times New Roman"/>
                          <w:sz w:val="18"/>
                          <w:szCs w:val="18"/>
                        </w:rPr>
                        <w:t>ACTIVIDAD</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1" type="#_x0000_t13" style="position:absolute;left:5938;top:2660;width:309;height:146;rotation:270"/>
              <v:shape id="_x0000_s1042" type="#_x0000_t13" style="position:absolute;left:4990;top:3996;width:309;height:146;rotation:270"/>
              <v:shape id="_x0000_s1043" type="#_x0000_t13" style="position:absolute;left:7203;top:3996;width:309;height:146;rotation:270"/>
              <v:shape id="_x0000_s1044" type="#_x0000_t13" style="position:absolute;left:4987;top:5559;width:309;height:146;rotation:270"/>
              <v:shape id="_x0000_s1045" type="#_x0000_t13" style="position:absolute;left:7200;top:5559;width:309;height:146;rotation:270"/>
            </v:group>
          </v:group>
        </w:pict>
      </w: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p>
    <w:p w:rsidR="00197ABE" w:rsidRPr="00E92DF8" w:rsidRDefault="00197ABE" w:rsidP="00631FA6">
      <w:pPr>
        <w:pStyle w:val="Prrafodelista"/>
        <w:spacing w:line="240" w:lineRule="auto"/>
        <w:ind w:left="0"/>
        <w:jc w:val="center"/>
        <w:rPr>
          <w:rFonts w:ascii="Times New Roman" w:hAnsi="Times New Roman"/>
          <w:i/>
          <w:sz w:val="20"/>
          <w:szCs w:val="20"/>
        </w:rPr>
      </w:pPr>
    </w:p>
    <w:p w:rsidR="00197ABE" w:rsidRPr="00E92DF8" w:rsidRDefault="00197ABE" w:rsidP="00631FA6">
      <w:pPr>
        <w:pStyle w:val="Prrafodelista"/>
        <w:spacing w:line="240" w:lineRule="auto"/>
        <w:ind w:left="0"/>
        <w:jc w:val="center"/>
        <w:rPr>
          <w:rFonts w:ascii="Times New Roman" w:hAnsi="Times New Roman"/>
          <w:i/>
          <w:sz w:val="20"/>
          <w:szCs w:val="20"/>
        </w:rPr>
      </w:pPr>
    </w:p>
    <w:p w:rsidR="00197ABE" w:rsidRPr="00E92DF8" w:rsidRDefault="00197ABE" w:rsidP="00631FA6">
      <w:pPr>
        <w:pStyle w:val="Prrafodelista"/>
        <w:spacing w:line="240" w:lineRule="auto"/>
        <w:ind w:left="0"/>
        <w:jc w:val="center"/>
        <w:rPr>
          <w:rFonts w:ascii="Times New Roman" w:hAnsi="Times New Roman"/>
          <w:i/>
          <w:sz w:val="20"/>
          <w:szCs w:val="20"/>
        </w:rPr>
      </w:pPr>
    </w:p>
    <w:p w:rsidR="00197ABE" w:rsidRPr="00E92DF8" w:rsidRDefault="00197ABE" w:rsidP="00631FA6">
      <w:pPr>
        <w:pStyle w:val="Prrafodelista"/>
        <w:spacing w:line="240" w:lineRule="auto"/>
        <w:ind w:left="0"/>
        <w:jc w:val="center"/>
        <w:rPr>
          <w:rFonts w:ascii="Times New Roman" w:hAnsi="Times New Roman"/>
          <w:i/>
          <w:sz w:val="20"/>
          <w:szCs w:val="20"/>
        </w:rPr>
      </w:pPr>
    </w:p>
    <w:p w:rsidR="00197ABE" w:rsidRPr="00E92DF8" w:rsidRDefault="00197ABE" w:rsidP="00631FA6">
      <w:pPr>
        <w:pStyle w:val="Prrafodelista"/>
        <w:spacing w:line="240" w:lineRule="auto"/>
        <w:ind w:left="0"/>
        <w:jc w:val="center"/>
        <w:rPr>
          <w:rFonts w:ascii="Times New Roman" w:hAnsi="Times New Roman"/>
          <w:i/>
          <w:sz w:val="20"/>
          <w:szCs w:val="20"/>
        </w:rPr>
      </w:pPr>
    </w:p>
    <w:p w:rsidR="00197ABE" w:rsidRPr="00E92DF8" w:rsidRDefault="00197ABE" w:rsidP="00631FA6">
      <w:pPr>
        <w:pStyle w:val="Prrafodelista"/>
        <w:spacing w:line="240" w:lineRule="auto"/>
        <w:ind w:left="0"/>
        <w:jc w:val="center"/>
        <w:rPr>
          <w:rFonts w:ascii="Times New Roman" w:hAnsi="Times New Roman"/>
          <w:i/>
          <w:sz w:val="20"/>
          <w:szCs w:val="20"/>
        </w:rPr>
      </w:pPr>
    </w:p>
    <w:p w:rsidR="00197ABE" w:rsidRPr="00E92DF8" w:rsidRDefault="00197ABE" w:rsidP="00631FA6">
      <w:pPr>
        <w:pStyle w:val="Prrafodelista"/>
        <w:spacing w:line="240" w:lineRule="auto"/>
        <w:ind w:left="0"/>
        <w:jc w:val="center"/>
        <w:rPr>
          <w:rFonts w:ascii="Times New Roman" w:hAnsi="Times New Roman"/>
          <w:i/>
          <w:sz w:val="20"/>
          <w:szCs w:val="20"/>
        </w:rPr>
      </w:pPr>
    </w:p>
    <w:p w:rsidR="00197ABE" w:rsidRPr="00E92DF8" w:rsidRDefault="00BB4BB7" w:rsidP="00D53D70">
      <w:pPr>
        <w:pStyle w:val="Prrafodelista"/>
        <w:spacing w:line="240" w:lineRule="auto"/>
        <w:ind w:left="0"/>
        <w:jc w:val="center"/>
        <w:rPr>
          <w:rFonts w:ascii="Times New Roman" w:hAnsi="Times New Roman"/>
          <w:i/>
          <w:sz w:val="20"/>
          <w:szCs w:val="20"/>
        </w:rPr>
      </w:pPr>
      <w:r w:rsidRPr="00E92DF8">
        <w:rPr>
          <w:rFonts w:ascii="Times New Roman" w:hAnsi="Times New Roman"/>
          <w:i/>
          <w:sz w:val="20"/>
          <w:szCs w:val="20"/>
        </w:rPr>
        <w:t>Figura 1.- Verticalidad del Programa</w:t>
      </w:r>
    </w:p>
    <w:p w:rsidR="00C6522E" w:rsidRPr="00E92DF8" w:rsidRDefault="00C6522E" w:rsidP="00631FA6">
      <w:pPr>
        <w:pStyle w:val="Prrafodelista"/>
        <w:spacing w:line="240" w:lineRule="auto"/>
        <w:ind w:left="0"/>
        <w:jc w:val="both"/>
        <w:rPr>
          <w:rFonts w:ascii="Times New Roman" w:hAnsi="Times New Roman"/>
          <w:b/>
          <w:sz w:val="20"/>
          <w:szCs w:val="20"/>
        </w:rPr>
      </w:pPr>
    </w:p>
    <w:p w:rsidR="00BB4BB7" w:rsidRPr="00E92DF8" w:rsidRDefault="00BB4BB7" w:rsidP="00DC70BF">
      <w:pPr>
        <w:pStyle w:val="Prrafodelista"/>
        <w:spacing w:after="120" w:line="240" w:lineRule="auto"/>
        <w:ind w:left="0"/>
        <w:jc w:val="both"/>
        <w:rPr>
          <w:rFonts w:ascii="Times New Roman" w:hAnsi="Times New Roman"/>
          <w:b/>
          <w:sz w:val="20"/>
          <w:szCs w:val="20"/>
        </w:rPr>
      </w:pPr>
      <w:r w:rsidRPr="00E92DF8">
        <w:rPr>
          <w:rFonts w:ascii="Times New Roman" w:hAnsi="Times New Roman"/>
          <w:b/>
          <w:sz w:val="20"/>
          <w:szCs w:val="20"/>
        </w:rPr>
        <w:t xml:space="preserve">Línea base del </w:t>
      </w:r>
      <w:r w:rsidR="00C6522E" w:rsidRPr="00E92DF8">
        <w:rPr>
          <w:rFonts w:ascii="Times New Roman" w:hAnsi="Times New Roman"/>
          <w:b/>
          <w:sz w:val="20"/>
          <w:szCs w:val="20"/>
        </w:rPr>
        <w:t>p</w:t>
      </w:r>
      <w:r w:rsidRPr="00E92DF8">
        <w:rPr>
          <w:rFonts w:ascii="Times New Roman" w:hAnsi="Times New Roman"/>
          <w:b/>
          <w:sz w:val="20"/>
          <w:szCs w:val="20"/>
        </w:rPr>
        <w:t>rograma</w:t>
      </w:r>
    </w:p>
    <w:p w:rsidR="00DC70BF" w:rsidRPr="00E92DF8" w:rsidRDefault="00DC70BF" w:rsidP="00DC70BF">
      <w:pPr>
        <w:pStyle w:val="Prrafodelista"/>
        <w:spacing w:after="120" w:line="240" w:lineRule="auto"/>
        <w:ind w:left="0"/>
        <w:jc w:val="both"/>
        <w:rPr>
          <w:rFonts w:ascii="Times New Roman" w:hAnsi="Times New Roman"/>
          <w:b/>
          <w:sz w:val="20"/>
          <w:szCs w:val="20"/>
        </w:rPr>
      </w:pPr>
    </w:p>
    <w:p w:rsidR="00BB4BB7" w:rsidRPr="00E92DF8" w:rsidRDefault="00BB4BB7" w:rsidP="00631FA6">
      <w:pPr>
        <w:pStyle w:val="Prrafodelista"/>
        <w:spacing w:after="0" w:line="240" w:lineRule="auto"/>
        <w:ind w:left="0"/>
        <w:jc w:val="both"/>
        <w:rPr>
          <w:rFonts w:ascii="Times New Roman" w:hAnsi="Times New Roman"/>
          <w:i/>
          <w:sz w:val="20"/>
          <w:szCs w:val="20"/>
        </w:rPr>
      </w:pPr>
      <w:r w:rsidRPr="00E92DF8">
        <w:rPr>
          <w:rFonts w:ascii="Times New Roman" w:hAnsi="Times New Roman"/>
          <w:sz w:val="20"/>
          <w:szCs w:val="20"/>
        </w:rPr>
        <w:t xml:space="preserve">El Consejo Nacional de Evaluación de la Política de Desarrollo Social (CONEVAL), publica en al año 2010, el documento Dimensión de Seguridad Alimentaria: Evaluación Estratégica de Nutrición y Abasto, en el cual se establece que el derecho social a la alimentación, entendido como: </w:t>
      </w:r>
      <w:r w:rsidRPr="00E92DF8">
        <w:rPr>
          <w:rFonts w:ascii="Times New Roman" w:hAnsi="Times New Roman"/>
          <w:i/>
          <w:sz w:val="20"/>
          <w:szCs w:val="20"/>
        </w:rPr>
        <w:t>“El derecho de todos los individuos a disfrutar del acceso físico y económico a una alimentación adecuada y los medios para obtenerla”</w:t>
      </w:r>
      <w:r w:rsidRPr="00E92DF8">
        <w:rPr>
          <w:rFonts w:ascii="Times New Roman" w:hAnsi="Times New Roman"/>
          <w:sz w:val="20"/>
          <w:szCs w:val="20"/>
        </w:rPr>
        <w:t xml:space="preserve">, está reconocido en la Constitución Política de los Estados Unidos Mexicanos, en la Ley General de Desarrollo Social y en la Ley General de Salud. Además, México, como estado integrante de la Organización de las Naciones Unidas (ONU), está obligado a cumplir con lo establecido en el artículo 11 del Pacto </w:t>
      </w:r>
      <w:r w:rsidRPr="00E92DF8">
        <w:rPr>
          <w:rFonts w:ascii="Times New Roman" w:hAnsi="Times New Roman"/>
          <w:sz w:val="20"/>
          <w:szCs w:val="20"/>
        </w:rPr>
        <w:lastRenderedPageBreak/>
        <w:t xml:space="preserve">Internacional de Derechos Económicos Sociales y Culturales, que indica lo siguiente: </w:t>
      </w:r>
      <w:r w:rsidRPr="00E92DF8">
        <w:rPr>
          <w:rFonts w:ascii="Times New Roman" w:hAnsi="Times New Roman"/>
          <w:i/>
          <w:sz w:val="20"/>
          <w:szCs w:val="20"/>
        </w:rPr>
        <w:t>“Los estados parte en el presente pacto reconocen el derecho de toda persona a un nivel de vida adecuado para sí y para su familia incluso alimentación, vestido y vivienda adecuados, y a una mejora continua de las condiciones de existencia”.</w:t>
      </w:r>
    </w:p>
    <w:p w:rsidR="00BB4BB7" w:rsidRPr="00E92DF8" w:rsidRDefault="00BB4BB7" w:rsidP="00631FA6">
      <w:pPr>
        <w:pStyle w:val="Prrafodelista"/>
        <w:spacing w:after="0" w:line="240" w:lineRule="auto"/>
        <w:ind w:left="0"/>
        <w:jc w:val="both"/>
        <w:rPr>
          <w:rFonts w:ascii="Times New Roman" w:hAnsi="Times New Roman"/>
          <w:i/>
          <w:sz w:val="20"/>
          <w:szCs w:val="20"/>
        </w:rPr>
      </w:pPr>
    </w:p>
    <w:p w:rsidR="00BB4BB7" w:rsidRPr="00E92DF8" w:rsidRDefault="00BB4BB7" w:rsidP="00631FA6">
      <w:pPr>
        <w:pStyle w:val="Prrafodelista"/>
        <w:spacing w:after="0" w:line="240" w:lineRule="auto"/>
        <w:ind w:left="0"/>
        <w:jc w:val="both"/>
        <w:rPr>
          <w:rFonts w:ascii="Times New Roman" w:hAnsi="Times New Roman"/>
          <w:i/>
          <w:sz w:val="20"/>
          <w:szCs w:val="20"/>
        </w:rPr>
      </w:pPr>
      <w:r w:rsidRPr="00E92DF8">
        <w:rPr>
          <w:rFonts w:ascii="Times New Roman" w:hAnsi="Times New Roman"/>
          <w:sz w:val="20"/>
          <w:szCs w:val="20"/>
        </w:rPr>
        <w:t xml:space="preserve">La alimentación debe traducirse en una nutrición adecuada, que es un factor fundamental para gozar de una buena salud y </w:t>
      </w:r>
      <w:r w:rsidR="007D1A52" w:rsidRPr="00E92DF8">
        <w:rPr>
          <w:rFonts w:ascii="Times New Roman" w:hAnsi="Times New Roman"/>
          <w:sz w:val="20"/>
          <w:szCs w:val="20"/>
        </w:rPr>
        <w:t xml:space="preserve">genera </w:t>
      </w:r>
      <w:r w:rsidRPr="00E92DF8">
        <w:rPr>
          <w:rFonts w:ascii="Times New Roman" w:hAnsi="Times New Roman"/>
          <w:sz w:val="20"/>
          <w:szCs w:val="20"/>
        </w:rPr>
        <w:t>una calidad de vida óptima. Si la desnutrición o mala nutrición por deficiencia en el consumo de nutrientes se presenta durante la gestación o los dos primeros años de vida, se convierte en un factor de riesgo para el óptimo desarrollo en la niñez, así como de efectos adversos en el desarrollo mental y físico a largo plazo. Por su parte, el sobrepeso y la obesidad, entendidos como un problema de mala nutrición por exceso o por un inadecuado procesamiento de los alimentos por parte del organismo; son causa de enfermedades crónicas que pueden derivar en la muerte.</w:t>
      </w:r>
    </w:p>
    <w:p w:rsidR="00BB4BB7" w:rsidRPr="00E92DF8" w:rsidRDefault="00BB4BB7" w:rsidP="00631FA6">
      <w:pPr>
        <w:pStyle w:val="Prrafodelista"/>
        <w:spacing w:after="0" w:line="240" w:lineRule="auto"/>
        <w:ind w:left="0"/>
        <w:jc w:val="both"/>
        <w:rPr>
          <w:rFonts w:ascii="Times New Roman" w:hAnsi="Times New Roman"/>
          <w:i/>
          <w:sz w:val="20"/>
          <w:szCs w:val="20"/>
        </w:rPr>
      </w:pPr>
    </w:p>
    <w:p w:rsidR="00BB4BB7" w:rsidRPr="00E92DF8" w:rsidRDefault="00BB4BB7" w:rsidP="00631FA6">
      <w:pPr>
        <w:pStyle w:val="Prrafodelista"/>
        <w:spacing w:line="240" w:lineRule="auto"/>
        <w:ind w:left="0"/>
        <w:jc w:val="both"/>
        <w:rPr>
          <w:rFonts w:ascii="Times New Roman" w:hAnsi="Times New Roman"/>
          <w:sz w:val="20"/>
          <w:szCs w:val="20"/>
        </w:rPr>
      </w:pPr>
      <w:r w:rsidRPr="00E92DF8">
        <w:rPr>
          <w:rFonts w:ascii="Times New Roman" w:hAnsi="Times New Roman"/>
          <w:sz w:val="20"/>
          <w:szCs w:val="20"/>
        </w:rPr>
        <w:t xml:space="preserve">En el país, incluyendo el Distrito Federal, se puede concluir que quienes tienen más probabilidades de padecer desnutrición son grupos de población vulnerable como las personas pobres, las personas que tienen menos instrucción o un trabajo inseguro, los desempleados, </w:t>
      </w:r>
      <w:r w:rsidRPr="00E92DF8">
        <w:rPr>
          <w:rFonts w:ascii="Times New Roman" w:hAnsi="Times New Roman"/>
          <w:b/>
          <w:sz w:val="20"/>
          <w:szCs w:val="20"/>
        </w:rPr>
        <w:t>los niños y niñas (que necesitan crecer)</w:t>
      </w:r>
      <w:r w:rsidRPr="00E92DF8">
        <w:rPr>
          <w:rFonts w:ascii="Times New Roman" w:hAnsi="Times New Roman"/>
          <w:sz w:val="20"/>
          <w:szCs w:val="20"/>
        </w:rPr>
        <w:t>, las mujeres embarazadas y en lactancia, los grupos indígenas, las mujeres jefas de familia, los  adultos mayores, las personas que perciben ingresos no salariales o que trabajan en forma independiente, las personas que habitan en la calle, las personas afectadas por un siniestro o desastre provocado por el hombre o la naturaleza, entre otros grupos en vulnerabilidad social.</w:t>
      </w:r>
    </w:p>
    <w:p w:rsidR="00BB4BB7" w:rsidRPr="00E92DF8" w:rsidRDefault="00BB4BB7" w:rsidP="00631FA6">
      <w:pPr>
        <w:pStyle w:val="Prrafodelista"/>
        <w:spacing w:line="240" w:lineRule="auto"/>
        <w:ind w:left="0"/>
        <w:jc w:val="both"/>
        <w:rPr>
          <w:rFonts w:ascii="Times New Roman" w:hAnsi="Times New Roman"/>
          <w:i/>
          <w:sz w:val="20"/>
          <w:szCs w:val="20"/>
        </w:rPr>
      </w:pPr>
    </w:p>
    <w:p w:rsidR="00BB4BB7" w:rsidRPr="00E92DF8" w:rsidRDefault="00BB4BB7" w:rsidP="000C2494">
      <w:pPr>
        <w:pStyle w:val="Prrafodelista"/>
        <w:spacing w:after="120" w:line="240" w:lineRule="auto"/>
        <w:ind w:left="0"/>
        <w:jc w:val="both"/>
        <w:rPr>
          <w:rFonts w:ascii="Times New Roman" w:hAnsi="Times New Roman"/>
          <w:b/>
          <w:sz w:val="20"/>
          <w:szCs w:val="20"/>
        </w:rPr>
      </w:pPr>
      <w:r w:rsidRPr="00E92DF8">
        <w:rPr>
          <w:rFonts w:ascii="Times New Roman" w:hAnsi="Times New Roman"/>
          <w:b/>
          <w:sz w:val="20"/>
          <w:szCs w:val="20"/>
        </w:rPr>
        <w:t xml:space="preserve">Población </w:t>
      </w:r>
      <w:r w:rsidR="00595BFF" w:rsidRPr="00E92DF8">
        <w:rPr>
          <w:rFonts w:ascii="Times New Roman" w:hAnsi="Times New Roman"/>
          <w:b/>
          <w:sz w:val="20"/>
          <w:szCs w:val="20"/>
        </w:rPr>
        <w:t>o</w:t>
      </w:r>
      <w:r w:rsidRPr="00E92DF8">
        <w:rPr>
          <w:rFonts w:ascii="Times New Roman" w:hAnsi="Times New Roman"/>
          <w:b/>
          <w:sz w:val="20"/>
          <w:szCs w:val="20"/>
        </w:rPr>
        <w:t xml:space="preserve">bjetivo del </w:t>
      </w:r>
      <w:r w:rsidR="00595BFF" w:rsidRPr="00E92DF8">
        <w:rPr>
          <w:rFonts w:ascii="Times New Roman" w:hAnsi="Times New Roman"/>
          <w:b/>
          <w:sz w:val="20"/>
          <w:szCs w:val="20"/>
        </w:rPr>
        <w:t>p</w:t>
      </w:r>
      <w:r w:rsidRPr="00E92DF8">
        <w:rPr>
          <w:rFonts w:ascii="Times New Roman" w:hAnsi="Times New Roman"/>
          <w:b/>
          <w:sz w:val="20"/>
          <w:szCs w:val="20"/>
        </w:rPr>
        <w:t>rograma</w:t>
      </w:r>
    </w:p>
    <w:p w:rsidR="000C2494" w:rsidRPr="00E92DF8" w:rsidRDefault="000C2494" w:rsidP="000C2494">
      <w:pPr>
        <w:pStyle w:val="Prrafodelista"/>
        <w:spacing w:after="120" w:line="240" w:lineRule="auto"/>
        <w:ind w:left="0"/>
        <w:jc w:val="both"/>
        <w:rPr>
          <w:rFonts w:ascii="Times New Roman" w:hAnsi="Times New Roman"/>
          <w:b/>
          <w:sz w:val="20"/>
          <w:szCs w:val="20"/>
        </w:rPr>
      </w:pPr>
    </w:p>
    <w:p w:rsidR="00BB4BB7" w:rsidRPr="00E92DF8" w:rsidRDefault="00BB4BB7" w:rsidP="00EF3DE2">
      <w:pPr>
        <w:pStyle w:val="Prrafodelista"/>
        <w:spacing w:after="0" w:line="240" w:lineRule="auto"/>
        <w:ind w:left="0"/>
        <w:jc w:val="both"/>
        <w:rPr>
          <w:rFonts w:ascii="Times New Roman" w:hAnsi="Times New Roman"/>
          <w:sz w:val="20"/>
          <w:szCs w:val="20"/>
        </w:rPr>
      </w:pPr>
      <w:r w:rsidRPr="00E92DF8">
        <w:rPr>
          <w:rFonts w:ascii="Times New Roman" w:hAnsi="Times New Roman"/>
          <w:sz w:val="20"/>
          <w:szCs w:val="20"/>
        </w:rPr>
        <w:t>El Programa atiende a niñas</w:t>
      </w:r>
      <w:r w:rsidR="008D3A99" w:rsidRPr="00E92DF8">
        <w:rPr>
          <w:rFonts w:ascii="Times New Roman" w:hAnsi="Times New Roman"/>
          <w:sz w:val="20"/>
          <w:szCs w:val="20"/>
        </w:rPr>
        <w:t xml:space="preserve"> y</w:t>
      </w:r>
      <w:r w:rsidRPr="00E92DF8">
        <w:rPr>
          <w:rFonts w:ascii="Times New Roman" w:hAnsi="Times New Roman"/>
          <w:sz w:val="20"/>
          <w:szCs w:val="20"/>
        </w:rPr>
        <w:t xml:space="preserve"> niños inscritos en alguno de los Centros de Desarrollo Infantil Delegacionales con servicio de comedor; en el año 2012</w:t>
      </w:r>
      <w:r w:rsidR="00953333" w:rsidRPr="00E92DF8">
        <w:rPr>
          <w:rFonts w:ascii="Times New Roman" w:hAnsi="Times New Roman"/>
          <w:sz w:val="20"/>
          <w:szCs w:val="20"/>
        </w:rPr>
        <w:t xml:space="preserve"> </w:t>
      </w:r>
      <w:r w:rsidRPr="00E92DF8">
        <w:rPr>
          <w:rFonts w:ascii="Times New Roman" w:hAnsi="Times New Roman"/>
          <w:sz w:val="20"/>
          <w:szCs w:val="20"/>
        </w:rPr>
        <w:t xml:space="preserve">brindó un promedio mensual de 82,800 raciones, </w:t>
      </w:r>
      <w:r w:rsidR="008D3A99" w:rsidRPr="00E92DF8">
        <w:rPr>
          <w:rFonts w:ascii="Times New Roman" w:hAnsi="Times New Roman"/>
          <w:sz w:val="20"/>
          <w:szCs w:val="20"/>
        </w:rPr>
        <w:t>s</w:t>
      </w:r>
      <w:r w:rsidRPr="00E92DF8">
        <w:rPr>
          <w:rFonts w:ascii="Times New Roman" w:hAnsi="Times New Roman"/>
          <w:sz w:val="20"/>
          <w:szCs w:val="20"/>
        </w:rPr>
        <w:t>e estimó que para los 190 días de asistencia de los menores a los centros educativos se otorgaron 786,600 raciones alimenticias; beneficiando a una población de 2,716 durante el ejercicio fiscal.</w:t>
      </w:r>
    </w:p>
    <w:p w:rsidR="00EF3DE2" w:rsidRPr="00E92DF8" w:rsidRDefault="00EF3DE2" w:rsidP="00DF3BE0">
      <w:pPr>
        <w:pStyle w:val="Prrafodelista"/>
        <w:spacing w:after="0" w:line="240" w:lineRule="auto"/>
        <w:ind w:left="0"/>
        <w:jc w:val="both"/>
        <w:rPr>
          <w:rFonts w:ascii="Times New Roman" w:hAnsi="Times New Roman"/>
          <w:b/>
          <w:sz w:val="20"/>
          <w:szCs w:val="20"/>
        </w:rPr>
      </w:pPr>
    </w:p>
    <w:p w:rsidR="00BB4BB7" w:rsidRPr="00E92DF8" w:rsidRDefault="00BB4BB7" w:rsidP="00DF3BE0">
      <w:pPr>
        <w:pStyle w:val="Prrafodelista"/>
        <w:spacing w:after="0" w:line="240" w:lineRule="auto"/>
        <w:ind w:left="0"/>
        <w:jc w:val="both"/>
        <w:rPr>
          <w:rFonts w:ascii="Times New Roman" w:hAnsi="Times New Roman"/>
          <w:b/>
          <w:sz w:val="20"/>
          <w:szCs w:val="20"/>
        </w:rPr>
      </w:pPr>
      <w:r w:rsidRPr="00E92DF8">
        <w:rPr>
          <w:rFonts w:ascii="Times New Roman" w:hAnsi="Times New Roman"/>
          <w:b/>
          <w:sz w:val="20"/>
          <w:szCs w:val="20"/>
        </w:rPr>
        <w:t xml:space="preserve">Contribuciones del </w:t>
      </w:r>
      <w:r w:rsidR="00595BFF" w:rsidRPr="00E92DF8">
        <w:rPr>
          <w:rFonts w:ascii="Times New Roman" w:hAnsi="Times New Roman"/>
          <w:b/>
          <w:sz w:val="20"/>
          <w:szCs w:val="20"/>
        </w:rPr>
        <w:t>p</w:t>
      </w:r>
      <w:r w:rsidRPr="00E92DF8">
        <w:rPr>
          <w:rFonts w:ascii="Times New Roman" w:hAnsi="Times New Roman"/>
          <w:b/>
          <w:sz w:val="20"/>
          <w:szCs w:val="20"/>
        </w:rPr>
        <w:t>rograma</w:t>
      </w:r>
    </w:p>
    <w:p w:rsidR="00DF3BE0" w:rsidRPr="00E92DF8" w:rsidRDefault="00DF3BE0" w:rsidP="00DF3BE0">
      <w:pPr>
        <w:pStyle w:val="Prrafodelista"/>
        <w:spacing w:after="0" w:line="240" w:lineRule="auto"/>
        <w:ind w:left="0"/>
        <w:jc w:val="both"/>
        <w:rPr>
          <w:rFonts w:ascii="Times New Roman" w:hAnsi="Times New Roman"/>
          <w:b/>
          <w:sz w:val="20"/>
          <w:szCs w:val="20"/>
        </w:rPr>
      </w:pPr>
    </w:p>
    <w:p w:rsidR="00BB4BB7" w:rsidRPr="00E92DF8" w:rsidRDefault="00C11CDB" w:rsidP="00631FA6">
      <w:pPr>
        <w:pStyle w:val="Prrafodelista"/>
        <w:spacing w:line="240" w:lineRule="auto"/>
        <w:ind w:left="0"/>
        <w:jc w:val="both"/>
        <w:rPr>
          <w:rFonts w:ascii="Times New Roman" w:hAnsi="Times New Roman"/>
          <w:sz w:val="20"/>
          <w:szCs w:val="20"/>
        </w:rPr>
      </w:pPr>
      <w:r w:rsidRPr="00E92DF8">
        <w:rPr>
          <w:rFonts w:ascii="Times New Roman" w:hAnsi="Times New Roman"/>
          <w:sz w:val="20"/>
          <w:szCs w:val="20"/>
        </w:rPr>
        <w:t xml:space="preserve">Entre las </w:t>
      </w:r>
      <w:r w:rsidR="008D3A99" w:rsidRPr="00E92DF8">
        <w:rPr>
          <w:rFonts w:ascii="Times New Roman" w:hAnsi="Times New Roman"/>
          <w:sz w:val="20"/>
          <w:szCs w:val="20"/>
        </w:rPr>
        <w:t>c</w:t>
      </w:r>
      <w:r w:rsidR="00BB4BB7" w:rsidRPr="00E92DF8">
        <w:rPr>
          <w:rFonts w:ascii="Times New Roman" w:hAnsi="Times New Roman"/>
          <w:sz w:val="20"/>
          <w:szCs w:val="20"/>
        </w:rPr>
        <w:t>ontribuciones del Programa</w:t>
      </w:r>
      <w:r w:rsidR="008D3A99" w:rsidRPr="00E92DF8">
        <w:rPr>
          <w:rFonts w:ascii="Times New Roman" w:hAnsi="Times New Roman"/>
          <w:sz w:val="20"/>
          <w:szCs w:val="20"/>
        </w:rPr>
        <w:t>,</w:t>
      </w:r>
      <w:r w:rsidR="00BB4BB7" w:rsidRPr="00E92DF8">
        <w:rPr>
          <w:rFonts w:ascii="Times New Roman" w:hAnsi="Times New Roman"/>
          <w:sz w:val="20"/>
          <w:szCs w:val="20"/>
        </w:rPr>
        <w:t xml:space="preserve"> se consideran los derechos sociales que se </w:t>
      </w:r>
      <w:r w:rsidR="00DF3BE0" w:rsidRPr="00E92DF8">
        <w:rPr>
          <w:rFonts w:ascii="Times New Roman" w:hAnsi="Times New Roman"/>
          <w:sz w:val="20"/>
          <w:szCs w:val="20"/>
        </w:rPr>
        <w:t>deben</w:t>
      </w:r>
      <w:r w:rsidR="00BB4BB7" w:rsidRPr="00E92DF8">
        <w:rPr>
          <w:rFonts w:ascii="Times New Roman" w:hAnsi="Times New Roman"/>
          <w:sz w:val="20"/>
          <w:szCs w:val="20"/>
        </w:rPr>
        <w:t xml:space="preserve"> garantizar</w:t>
      </w:r>
      <w:r w:rsidRPr="00E92DF8">
        <w:rPr>
          <w:rFonts w:ascii="Times New Roman" w:hAnsi="Times New Roman"/>
          <w:sz w:val="20"/>
          <w:szCs w:val="20"/>
        </w:rPr>
        <w:t>,</w:t>
      </w:r>
      <w:r w:rsidR="00BB4BB7" w:rsidRPr="00E92DF8">
        <w:rPr>
          <w:rFonts w:ascii="Times New Roman" w:hAnsi="Times New Roman"/>
          <w:sz w:val="20"/>
          <w:szCs w:val="20"/>
        </w:rPr>
        <w:t xml:space="preserve"> como marco legal dentro del régimen establecido; así como </w:t>
      </w:r>
      <w:r w:rsidR="007B4F7F" w:rsidRPr="00E92DF8">
        <w:rPr>
          <w:rFonts w:ascii="Times New Roman" w:hAnsi="Times New Roman"/>
          <w:sz w:val="20"/>
          <w:szCs w:val="20"/>
        </w:rPr>
        <w:t xml:space="preserve">la vinculación </w:t>
      </w:r>
      <w:r w:rsidR="00BB4BB7" w:rsidRPr="00E92DF8">
        <w:rPr>
          <w:rFonts w:ascii="Times New Roman" w:hAnsi="Times New Roman"/>
          <w:sz w:val="20"/>
          <w:szCs w:val="20"/>
        </w:rPr>
        <w:t xml:space="preserve">con la </w:t>
      </w:r>
      <w:r w:rsidR="008D3A99" w:rsidRPr="00E92DF8">
        <w:rPr>
          <w:rFonts w:ascii="Times New Roman" w:hAnsi="Times New Roman"/>
          <w:sz w:val="20"/>
          <w:szCs w:val="20"/>
        </w:rPr>
        <w:t>p</w:t>
      </w:r>
      <w:r w:rsidR="00BB4BB7" w:rsidRPr="00E92DF8">
        <w:rPr>
          <w:rFonts w:ascii="Times New Roman" w:hAnsi="Times New Roman"/>
          <w:sz w:val="20"/>
          <w:szCs w:val="20"/>
        </w:rPr>
        <w:t xml:space="preserve">olítica </w:t>
      </w:r>
      <w:r w:rsidR="008D3A99" w:rsidRPr="00E92DF8">
        <w:rPr>
          <w:rFonts w:ascii="Times New Roman" w:hAnsi="Times New Roman"/>
          <w:sz w:val="20"/>
          <w:szCs w:val="20"/>
        </w:rPr>
        <w:t>s</w:t>
      </w:r>
      <w:r w:rsidR="00BB4BB7" w:rsidRPr="00E92DF8">
        <w:rPr>
          <w:rFonts w:ascii="Times New Roman" w:hAnsi="Times New Roman"/>
          <w:sz w:val="20"/>
          <w:szCs w:val="20"/>
        </w:rPr>
        <w:t>ocial del Distrito Federal</w:t>
      </w:r>
      <w:r w:rsidRPr="00E92DF8">
        <w:rPr>
          <w:rFonts w:ascii="Times New Roman" w:hAnsi="Times New Roman"/>
          <w:sz w:val="20"/>
          <w:szCs w:val="20"/>
        </w:rPr>
        <w:t>,</w:t>
      </w:r>
      <w:r w:rsidR="00BB4BB7" w:rsidRPr="00E92DF8">
        <w:rPr>
          <w:rFonts w:ascii="Times New Roman" w:hAnsi="Times New Roman"/>
          <w:sz w:val="20"/>
          <w:szCs w:val="20"/>
        </w:rPr>
        <w:t xml:space="preserve"> </w:t>
      </w:r>
      <w:r w:rsidR="00595BFF" w:rsidRPr="00E92DF8">
        <w:rPr>
          <w:rFonts w:ascii="Times New Roman" w:hAnsi="Times New Roman"/>
          <w:sz w:val="20"/>
          <w:szCs w:val="20"/>
        </w:rPr>
        <w:t xml:space="preserve">a </w:t>
      </w:r>
      <w:r w:rsidR="00BB4BB7" w:rsidRPr="00E92DF8">
        <w:rPr>
          <w:rFonts w:ascii="Times New Roman" w:hAnsi="Times New Roman"/>
          <w:sz w:val="20"/>
          <w:szCs w:val="20"/>
        </w:rPr>
        <w:t xml:space="preserve">la cual  </w:t>
      </w:r>
      <w:r w:rsidR="00595BFF" w:rsidRPr="00E92DF8">
        <w:rPr>
          <w:rFonts w:ascii="Times New Roman" w:hAnsi="Times New Roman"/>
          <w:sz w:val="20"/>
          <w:szCs w:val="20"/>
        </w:rPr>
        <w:t xml:space="preserve">debemos </w:t>
      </w:r>
      <w:r w:rsidR="00BB4BB7" w:rsidRPr="00E92DF8">
        <w:rPr>
          <w:rFonts w:ascii="Times New Roman" w:hAnsi="Times New Roman"/>
          <w:sz w:val="20"/>
          <w:szCs w:val="20"/>
        </w:rPr>
        <w:t>regirnos.</w:t>
      </w: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631FA6">
      <w:pPr>
        <w:pStyle w:val="Prrafodelista"/>
        <w:spacing w:line="240" w:lineRule="auto"/>
        <w:ind w:left="0"/>
        <w:jc w:val="both"/>
        <w:rPr>
          <w:rFonts w:ascii="Times New Roman" w:hAnsi="Times New Roman"/>
          <w:b/>
          <w:sz w:val="20"/>
          <w:szCs w:val="20"/>
        </w:rPr>
      </w:pPr>
      <w:r w:rsidRPr="00E92DF8">
        <w:rPr>
          <w:rFonts w:ascii="Times New Roman" w:hAnsi="Times New Roman"/>
          <w:b/>
          <w:sz w:val="20"/>
          <w:szCs w:val="20"/>
        </w:rPr>
        <w:t xml:space="preserve">Derechos </w:t>
      </w:r>
      <w:r w:rsidR="00595BFF" w:rsidRPr="00E92DF8">
        <w:rPr>
          <w:rFonts w:ascii="Times New Roman" w:hAnsi="Times New Roman"/>
          <w:b/>
          <w:sz w:val="20"/>
          <w:szCs w:val="20"/>
        </w:rPr>
        <w:t>s</w:t>
      </w:r>
      <w:r w:rsidRPr="00E92DF8">
        <w:rPr>
          <w:rFonts w:ascii="Times New Roman" w:hAnsi="Times New Roman"/>
          <w:b/>
          <w:sz w:val="20"/>
          <w:szCs w:val="20"/>
        </w:rPr>
        <w:t xml:space="preserve">ociales que </w:t>
      </w:r>
      <w:r w:rsidR="00595BFF" w:rsidRPr="00E92DF8">
        <w:rPr>
          <w:rFonts w:ascii="Times New Roman" w:hAnsi="Times New Roman"/>
          <w:b/>
          <w:sz w:val="20"/>
          <w:szCs w:val="20"/>
        </w:rPr>
        <w:t>g</w:t>
      </w:r>
      <w:r w:rsidRPr="00E92DF8">
        <w:rPr>
          <w:rFonts w:ascii="Times New Roman" w:hAnsi="Times New Roman"/>
          <w:b/>
          <w:sz w:val="20"/>
          <w:szCs w:val="20"/>
        </w:rPr>
        <w:t>arantiza</w:t>
      </w:r>
    </w:p>
    <w:p w:rsidR="00BB4BB7" w:rsidRPr="00E92DF8" w:rsidRDefault="00BB4BB7" w:rsidP="00631FA6">
      <w:pPr>
        <w:pStyle w:val="Prrafodelista"/>
        <w:spacing w:line="240" w:lineRule="auto"/>
        <w:ind w:left="0"/>
        <w:jc w:val="both"/>
        <w:rPr>
          <w:rFonts w:ascii="Times New Roman" w:hAnsi="Times New Roman"/>
          <w:sz w:val="20"/>
          <w:szCs w:val="20"/>
        </w:rPr>
      </w:pPr>
    </w:p>
    <w:p w:rsidR="00BB4BB7" w:rsidRPr="00E92DF8" w:rsidRDefault="00BB4BB7" w:rsidP="00C6522E">
      <w:pPr>
        <w:pStyle w:val="Prrafodelista"/>
        <w:spacing w:after="120" w:line="240" w:lineRule="auto"/>
        <w:ind w:left="0"/>
        <w:jc w:val="both"/>
        <w:rPr>
          <w:rFonts w:ascii="Times New Roman" w:hAnsi="Times New Roman"/>
          <w:sz w:val="20"/>
          <w:szCs w:val="20"/>
        </w:rPr>
      </w:pPr>
      <w:r w:rsidRPr="00E92DF8">
        <w:rPr>
          <w:rFonts w:ascii="Times New Roman" w:hAnsi="Times New Roman"/>
          <w:sz w:val="20"/>
          <w:szCs w:val="20"/>
        </w:rPr>
        <w:t>Este Programa, con base en la legislación y marco normativo vigente, así como del compromiso Delegacional, contribuye a garantizar de manera universal el derecho a una seguridad alimentaria básica, a través de la distribución gratuita de raciones alimentarias a los menores inscritos en los Centros de Desarrollo Infantil Delegacionales con servicio de comedor. El programa garantiza el derecho a la alimentación</w:t>
      </w:r>
      <w:r w:rsidR="00595BFF" w:rsidRPr="00E92DF8">
        <w:rPr>
          <w:rFonts w:ascii="Times New Roman" w:hAnsi="Times New Roman"/>
          <w:sz w:val="20"/>
          <w:szCs w:val="20"/>
        </w:rPr>
        <w:t>,</w:t>
      </w:r>
      <w:r w:rsidRPr="00E92DF8">
        <w:rPr>
          <w:rFonts w:ascii="Times New Roman" w:hAnsi="Times New Roman"/>
          <w:sz w:val="20"/>
          <w:szCs w:val="20"/>
        </w:rPr>
        <w:t xml:space="preserve"> ratificado en los siguientes tratados:</w:t>
      </w:r>
    </w:p>
    <w:p w:rsidR="00C6522E" w:rsidRPr="00E92DF8" w:rsidRDefault="00C6522E" w:rsidP="00C6522E">
      <w:pPr>
        <w:pStyle w:val="Prrafodelista"/>
        <w:spacing w:after="120" w:line="240" w:lineRule="auto"/>
        <w:ind w:left="0"/>
        <w:jc w:val="both"/>
        <w:rPr>
          <w:rFonts w:ascii="Times New Roman" w:hAnsi="Times New Roman"/>
          <w:sz w:val="20"/>
          <w:szCs w:val="20"/>
        </w:rPr>
      </w:pPr>
    </w:p>
    <w:p w:rsidR="00BB4BB7" w:rsidRPr="00E92DF8" w:rsidRDefault="00BB4BB7" w:rsidP="00595BFF">
      <w:pPr>
        <w:pStyle w:val="Prrafodelista"/>
        <w:spacing w:after="120" w:line="240" w:lineRule="auto"/>
        <w:ind w:left="0"/>
        <w:jc w:val="both"/>
        <w:rPr>
          <w:rFonts w:ascii="Times New Roman" w:hAnsi="Times New Roman"/>
          <w:i/>
          <w:sz w:val="20"/>
          <w:szCs w:val="20"/>
        </w:rPr>
      </w:pPr>
      <w:r w:rsidRPr="00E92DF8">
        <w:rPr>
          <w:rFonts w:ascii="Times New Roman" w:hAnsi="Times New Roman"/>
          <w:i/>
          <w:sz w:val="20"/>
          <w:szCs w:val="20"/>
        </w:rPr>
        <w:t>Art. 12</w:t>
      </w:r>
      <w:r w:rsidR="00595BFF" w:rsidRPr="00E92DF8">
        <w:rPr>
          <w:rFonts w:ascii="Times New Roman" w:hAnsi="Times New Roman"/>
          <w:i/>
          <w:sz w:val="20"/>
          <w:szCs w:val="20"/>
        </w:rPr>
        <w:t>.</w:t>
      </w:r>
      <w:r w:rsidR="00483AA6" w:rsidRPr="00E92DF8">
        <w:rPr>
          <w:rFonts w:ascii="Times New Roman" w:hAnsi="Times New Roman"/>
          <w:i/>
          <w:sz w:val="20"/>
          <w:szCs w:val="20"/>
        </w:rPr>
        <w:t xml:space="preserve"> </w:t>
      </w:r>
      <w:r w:rsidR="00595BFF" w:rsidRPr="00E92DF8">
        <w:rPr>
          <w:rFonts w:ascii="Times New Roman" w:hAnsi="Times New Roman"/>
          <w:i/>
          <w:sz w:val="20"/>
          <w:szCs w:val="20"/>
        </w:rPr>
        <w:t>D</w:t>
      </w:r>
      <w:r w:rsidRPr="00E92DF8">
        <w:rPr>
          <w:rFonts w:ascii="Times New Roman" w:hAnsi="Times New Roman"/>
          <w:i/>
          <w:sz w:val="20"/>
          <w:szCs w:val="20"/>
        </w:rPr>
        <w:t xml:space="preserve">el Protocolo Adicional a la Convención Americana sobre Derechos Humanos en materia de Derechos </w:t>
      </w:r>
      <w:r w:rsidR="00483AA6" w:rsidRPr="00E92DF8">
        <w:rPr>
          <w:rFonts w:ascii="Times New Roman" w:hAnsi="Times New Roman"/>
          <w:i/>
          <w:sz w:val="20"/>
          <w:szCs w:val="20"/>
        </w:rPr>
        <w:t xml:space="preserve">    </w:t>
      </w:r>
      <w:r w:rsidRPr="00E92DF8">
        <w:rPr>
          <w:rFonts w:ascii="Times New Roman" w:hAnsi="Times New Roman"/>
          <w:i/>
          <w:sz w:val="20"/>
          <w:szCs w:val="20"/>
        </w:rPr>
        <w:t>Económicos, Sociales y Culturales “Protocolo de San Salvador” que señala:</w:t>
      </w:r>
    </w:p>
    <w:p w:rsidR="00595BFF" w:rsidRPr="00E92DF8" w:rsidRDefault="00595BFF" w:rsidP="00595BFF">
      <w:pPr>
        <w:pStyle w:val="Prrafodelista"/>
        <w:spacing w:after="120" w:line="240" w:lineRule="auto"/>
        <w:ind w:left="0"/>
        <w:jc w:val="both"/>
        <w:rPr>
          <w:rFonts w:ascii="Times New Roman" w:hAnsi="Times New Roman"/>
          <w:i/>
          <w:sz w:val="20"/>
          <w:szCs w:val="20"/>
        </w:rPr>
      </w:pPr>
    </w:p>
    <w:p w:rsidR="00BB4BB7" w:rsidRPr="00E92DF8" w:rsidRDefault="00BB4BB7" w:rsidP="00132BD0">
      <w:pPr>
        <w:pStyle w:val="Prrafodelista"/>
        <w:numPr>
          <w:ilvl w:val="0"/>
          <w:numId w:val="10"/>
        </w:numPr>
        <w:spacing w:line="240" w:lineRule="auto"/>
        <w:ind w:left="714" w:hanging="357"/>
        <w:jc w:val="both"/>
        <w:rPr>
          <w:rFonts w:ascii="Times New Roman" w:hAnsi="Times New Roman"/>
          <w:sz w:val="20"/>
          <w:szCs w:val="20"/>
        </w:rPr>
      </w:pPr>
      <w:r w:rsidRPr="00E92DF8">
        <w:rPr>
          <w:rFonts w:ascii="Times New Roman" w:hAnsi="Times New Roman"/>
          <w:sz w:val="20"/>
          <w:szCs w:val="20"/>
        </w:rPr>
        <w:t>Toda persona tiene derecho a una nutrición adecuada que le asegure la posibilidad de gozar del más alto nivel de desarrollo físico, emocional e intelectual.</w:t>
      </w:r>
    </w:p>
    <w:p w:rsidR="00BB4BB7" w:rsidRPr="00E92DF8" w:rsidRDefault="00BB4BB7" w:rsidP="00132BD0">
      <w:pPr>
        <w:pStyle w:val="Prrafodelista"/>
        <w:numPr>
          <w:ilvl w:val="0"/>
          <w:numId w:val="10"/>
        </w:numPr>
        <w:spacing w:line="240" w:lineRule="auto"/>
        <w:ind w:left="714" w:hanging="357"/>
        <w:jc w:val="both"/>
        <w:rPr>
          <w:rFonts w:ascii="Times New Roman" w:hAnsi="Times New Roman"/>
          <w:sz w:val="20"/>
          <w:szCs w:val="20"/>
        </w:rPr>
      </w:pPr>
      <w:r w:rsidRPr="00E92DF8">
        <w:rPr>
          <w:rFonts w:ascii="Times New Roman" w:hAnsi="Times New Roman"/>
          <w:sz w:val="20"/>
          <w:szCs w:val="20"/>
        </w:rPr>
        <w:t>Con el objeto de hacer efectivo este derecho y a erradicar la desnutrición, los Estados partes se comprometen a perfeccionar los métodos de producción, aprovisionamiento y distribución de alimentos, para lo cual se comprometen a promover una mayor cooperación internacional en apoyo de las políticas nacionales sobre la materia.</w:t>
      </w:r>
    </w:p>
    <w:p w:rsidR="00BB4BB7" w:rsidRPr="00E92DF8" w:rsidRDefault="00BB4BB7" w:rsidP="00631FA6">
      <w:pPr>
        <w:spacing w:line="240" w:lineRule="auto"/>
        <w:jc w:val="both"/>
        <w:rPr>
          <w:rFonts w:ascii="Times New Roman" w:hAnsi="Times New Roman"/>
          <w:i/>
          <w:sz w:val="20"/>
          <w:szCs w:val="20"/>
        </w:rPr>
      </w:pPr>
      <w:r w:rsidRPr="00E92DF8">
        <w:rPr>
          <w:rFonts w:ascii="Times New Roman" w:hAnsi="Times New Roman"/>
          <w:i/>
          <w:sz w:val="20"/>
          <w:szCs w:val="20"/>
        </w:rPr>
        <w:t>Art. 25</w:t>
      </w:r>
      <w:r w:rsidR="00483AA6" w:rsidRPr="00E92DF8">
        <w:rPr>
          <w:rFonts w:ascii="Times New Roman" w:hAnsi="Times New Roman"/>
          <w:i/>
          <w:sz w:val="20"/>
          <w:szCs w:val="20"/>
        </w:rPr>
        <w:t>. D</w:t>
      </w:r>
      <w:r w:rsidRPr="00E92DF8">
        <w:rPr>
          <w:rFonts w:ascii="Times New Roman" w:hAnsi="Times New Roman"/>
          <w:i/>
          <w:sz w:val="20"/>
          <w:szCs w:val="20"/>
        </w:rPr>
        <w:t>e la Declaración Universal de los Derechos Humanos que señala:</w:t>
      </w:r>
    </w:p>
    <w:p w:rsidR="009B6877" w:rsidRPr="00E92DF8" w:rsidRDefault="00BB4BB7" w:rsidP="00132BD0">
      <w:pPr>
        <w:pStyle w:val="Prrafodelista"/>
        <w:numPr>
          <w:ilvl w:val="0"/>
          <w:numId w:val="11"/>
        </w:numPr>
        <w:spacing w:line="240" w:lineRule="auto"/>
        <w:ind w:left="714" w:hanging="357"/>
        <w:jc w:val="both"/>
        <w:rPr>
          <w:rFonts w:ascii="Times New Roman" w:hAnsi="Times New Roman"/>
          <w:sz w:val="20"/>
          <w:szCs w:val="20"/>
        </w:rPr>
      </w:pPr>
      <w:r w:rsidRPr="00E92DF8">
        <w:rPr>
          <w:rFonts w:ascii="Times New Roman" w:hAnsi="Times New Roman"/>
          <w:sz w:val="20"/>
          <w:szCs w:val="20"/>
        </w:rPr>
        <w:t>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p>
    <w:p w:rsidR="00B71FCF" w:rsidRPr="00E92DF8" w:rsidRDefault="00B71FCF" w:rsidP="00B71FCF">
      <w:pPr>
        <w:spacing w:line="240" w:lineRule="auto"/>
        <w:ind w:left="357"/>
        <w:jc w:val="both"/>
        <w:rPr>
          <w:rFonts w:ascii="Times New Roman" w:hAnsi="Times New Roman"/>
          <w:sz w:val="20"/>
          <w:szCs w:val="20"/>
        </w:rPr>
      </w:pPr>
    </w:p>
    <w:p w:rsidR="00BB4BB7" w:rsidRPr="00E92DF8" w:rsidRDefault="00BB4BB7" w:rsidP="00631FA6">
      <w:pPr>
        <w:spacing w:line="240" w:lineRule="auto"/>
        <w:jc w:val="both"/>
        <w:rPr>
          <w:rFonts w:ascii="Times New Roman" w:hAnsi="Times New Roman"/>
          <w:i/>
          <w:sz w:val="20"/>
          <w:szCs w:val="20"/>
        </w:rPr>
      </w:pPr>
      <w:r w:rsidRPr="00E92DF8">
        <w:rPr>
          <w:rFonts w:ascii="Times New Roman" w:hAnsi="Times New Roman"/>
          <w:i/>
          <w:sz w:val="20"/>
          <w:szCs w:val="20"/>
        </w:rPr>
        <w:lastRenderedPageBreak/>
        <w:t>Art. 4</w:t>
      </w:r>
      <w:r w:rsidR="00483AA6" w:rsidRPr="00E92DF8">
        <w:rPr>
          <w:rFonts w:ascii="Times New Roman" w:hAnsi="Times New Roman"/>
          <w:i/>
          <w:sz w:val="20"/>
          <w:szCs w:val="20"/>
        </w:rPr>
        <w:t xml:space="preserve">. </w:t>
      </w:r>
      <w:r w:rsidRPr="00E92DF8">
        <w:rPr>
          <w:rFonts w:ascii="Times New Roman" w:hAnsi="Times New Roman"/>
          <w:i/>
          <w:sz w:val="20"/>
          <w:szCs w:val="20"/>
        </w:rPr>
        <w:t>Constitución Política de los Estados Unidos Mexicanos que señala:</w:t>
      </w:r>
    </w:p>
    <w:p w:rsidR="00A71F5C" w:rsidRPr="00E92DF8" w:rsidRDefault="00BB4BB7" w:rsidP="00B71FCF">
      <w:pPr>
        <w:spacing w:line="240" w:lineRule="auto"/>
        <w:jc w:val="both"/>
        <w:rPr>
          <w:rFonts w:ascii="Times New Roman" w:hAnsi="Times New Roman"/>
          <w:sz w:val="20"/>
          <w:szCs w:val="20"/>
        </w:rPr>
      </w:pPr>
      <w:r w:rsidRPr="00E92DF8">
        <w:rPr>
          <w:rFonts w:ascii="Times New Roman" w:hAnsi="Times New Roman"/>
          <w:sz w:val="20"/>
          <w:szCs w:val="20"/>
        </w:rPr>
        <w:t>Los niños y las niñas tienen derecho a la satisfacción de sus necesidades de alimentación, salud, educación y sano esparcimiento para su desarrollo integral.</w:t>
      </w:r>
      <w:r w:rsidR="00D30965" w:rsidRPr="00E92DF8">
        <w:rPr>
          <w:rFonts w:ascii="Times New Roman" w:hAnsi="Times New Roman"/>
          <w:sz w:val="20"/>
          <w:szCs w:val="20"/>
        </w:rPr>
        <w:t xml:space="preserve"> </w:t>
      </w:r>
      <w:r w:rsidRPr="00E92DF8">
        <w:rPr>
          <w:rFonts w:ascii="Times New Roman" w:hAnsi="Times New Roman"/>
          <w:sz w:val="20"/>
          <w:szCs w:val="20"/>
        </w:rPr>
        <w:t>La Ley de Seguridad Alimentaria y Nutricional del Distrito Federal garantiza el derecho universal a la alimentación y a la seguridad alimentaria para todos los habitantes del Distrito Federal.</w:t>
      </w:r>
      <w:r w:rsidR="00D30965" w:rsidRPr="00E92DF8">
        <w:rPr>
          <w:rFonts w:ascii="Times New Roman" w:hAnsi="Times New Roman"/>
          <w:sz w:val="20"/>
          <w:szCs w:val="20"/>
        </w:rPr>
        <w:t xml:space="preserve"> </w:t>
      </w:r>
      <w:r w:rsidRPr="00E92DF8">
        <w:rPr>
          <w:rFonts w:ascii="Times New Roman" w:hAnsi="Times New Roman"/>
          <w:i/>
          <w:sz w:val="20"/>
          <w:szCs w:val="20"/>
        </w:rPr>
        <w:t>Art. 24</w:t>
      </w:r>
      <w:r w:rsidR="00483AA6" w:rsidRPr="00E92DF8">
        <w:rPr>
          <w:rFonts w:ascii="Times New Roman" w:hAnsi="Times New Roman"/>
          <w:i/>
          <w:sz w:val="20"/>
          <w:szCs w:val="20"/>
        </w:rPr>
        <w:t>. D</w:t>
      </w:r>
      <w:r w:rsidRPr="00E92DF8">
        <w:rPr>
          <w:rFonts w:ascii="Times New Roman" w:hAnsi="Times New Roman"/>
          <w:i/>
          <w:sz w:val="20"/>
          <w:szCs w:val="20"/>
        </w:rPr>
        <w:t>e la Convención sobre los derechos de la niñez que señala:</w:t>
      </w:r>
      <w:r w:rsidR="00D30965" w:rsidRPr="00E92DF8">
        <w:rPr>
          <w:rFonts w:ascii="Times New Roman" w:hAnsi="Times New Roman"/>
          <w:i/>
          <w:sz w:val="20"/>
          <w:szCs w:val="20"/>
        </w:rPr>
        <w:t xml:space="preserve"> </w:t>
      </w:r>
      <w:r w:rsidRPr="00E92DF8">
        <w:rPr>
          <w:rFonts w:ascii="Times New Roman" w:hAnsi="Times New Roman"/>
          <w:sz w:val="20"/>
          <w:szCs w:val="20"/>
        </w:rPr>
        <w:t xml:space="preserve">Las niñas y los niños tenemos derecho a </w:t>
      </w:r>
      <w:r w:rsidRPr="00E92DF8">
        <w:rPr>
          <w:rFonts w:ascii="Times New Roman" w:hAnsi="Times New Roman"/>
          <w:b/>
          <w:sz w:val="20"/>
          <w:szCs w:val="20"/>
        </w:rPr>
        <w:t>recibir una alimentación adecuada</w:t>
      </w:r>
      <w:r w:rsidRPr="00E92DF8">
        <w:rPr>
          <w:rFonts w:ascii="Times New Roman" w:hAnsi="Times New Roman"/>
          <w:sz w:val="20"/>
          <w:szCs w:val="20"/>
        </w:rPr>
        <w:t xml:space="preserve">, </w:t>
      </w:r>
      <w:r w:rsidRPr="00E92DF8">
        <w:rPr>
          <w:rFonts w:ascii="Times New Roman" w:hAnsi="Times New Roman"/>
          <w:b/>
          <w:sz w:val="20"/>
          <w:szCs w:val="20"/>
        </w:rPr>
        <w:t>a tomar agua potable</w:t>
      </w:r>
      <w:r w:rsidRPr="00E92DF8">
        <w:rPr>
          <w:rFonts w:ascii="Times New Roman" w:hAnsi="Times New Roman"/>
          <w:sz w:val="20"/>
          <w:szCs w:val="20"/>
        </w:rPr>
        <w:t xml:space="preserve"> y a acceder a los servicios de salud. Además, las autoridades deben prohibir las prácticas que perjudiquen nuestra salud.</w:t>
      </w:r>
    </w:p>
    <w:p w:rsidR="00BB4BB7" w:rsidRPr="00E92DF8" w:rsidRDefault="00650B87" w:rsidP="00C6522E">
      <w:pPr>
        <w:pStyle w:val="Sinespaciado"/>
        <w:spacing w:after="120"/>
        <w:jc w:val="both"/>
        <w:rPr>
          <w:rFonts w:ascii="Times New Roman" w:hAnsi="Times New Roman"/>
          <w:b/>
          <w:sz w:val="20"/>
          <w:szCs w:val="20"/>
        </w:rPr>
      </w:pPr>
      <w:r w:rsidRPr="00E92DF8">
        <w:rPr>
          <w:rFonts w:ascii="Times New Roman" w:hAnsi="Times New Roman"/>
          <w:b/>
          <w:sz w:val="20"/>
          <w:szCs w:val="20"/>
        </w:rPr>
        <w:t>Sistematización de los hallazgos y alcances de los procesos de evaluación interna realizados</w:t>
      </w:r>
    </w:p>
    <w:p w:rsidR="00BB4BB7" w:rsidRPr="00E92DF8" w:rsidRDefault="00BB4BB7" w:rsidP="00C6522E">
      <w:pPr>
        <w:pStyle w:val="Sinespaciado"/>
        <w:spacing w:after="120"/>
        <w:rPr>
          <w:rFonts w:ascii="Times New Roman" w:hAnsi="Times New Roman"/>
          <w:b/>
          <w:sz w:val="20"/>
          <w:szCs w:val="20"/>
        </w:rPr>
      </w:pPr>
      <w:r w:rsidRPr="00E92DF8">
        <w:rPr>
          <w:rFonts w:ascii="Times New Roman" w:hAnsi="Times New Roman"/>
          <w:b/>
          <w:sz w:val="20"/>
          <w:szCs w:val="20"/>
        </w:rPr>
        <w:t>Operación del programa</w:t>
      </w:r>
    </w:p>
    <w:p w:rsidR="00BB4BB7" w:rsidRPr="00E92DF8" w:rsidRDefault="00BB4BB7" w:rsidP="00C6522E">
      <w:pPr>
        <w:pStyle w:val="Sinespaciado"/>
        <w:spacing w:after="120"/>
        <w:jc w:val="both"/>
        <w:rPr>
          <w:rFonts w:ascii="Times New Roman" w:hAnsi="Times New Roman"/>
          <w:sz w:val="20"/>
          <w:szCs w:val="20"/>
        </w:rPr>
      </w:pPr>
      <w:r w:rsidRPr="00E92DF8">
        <w:rPr>
          <w:rFonts w:ascii="Times New Roman" w:hAnsi="Times New Roman"/>
          <w:sz w:val="20"/>
          <w:szCs w:val="20"/>
        </w:rPr>
        <w:t xml:space="preserve">Para realizar la operación correspondiente al Programa es necesario </w:t>
      </w:r>
      <w:r w:rsidR="00483AA6" w:rsidRPr="00E92DF8">
        <w:rPr>
          <w:rFonts w:ascii="Times New Roman" w:hAnsi="Times New Roman"/>
          <w:sz w:val="20"/>
          <w:szCs w:val="20"/>
        </w:rPr>
        <w:t xml:space="preserve">disponer de una </w:t>
      </w:r>
      <w:r w:rsidRPr="00E92DF8">
        <w:rPr>
          <w:rFonts w:ascii="Times New Roman" w:hAnsi="Times New Roman"/>
          <w:sz w:val="20"/>
          <w:szCs w:val="20"/>
        </w:rPr>
        <w:t xml:space="preserve">de una </w:t>
      </w:r>
      <w:r w:rsidR="00CD785F" w:rsidRPr="00E92DF8">
        <w:rPr>
          <w:rFonts w:ascii="Times New Roman" w:hAnsi="Times New Roman"/>
          <w:sz w:val="20"/>
          <w:szCs w:val="20"/>
        </w:rPr>
        <w:t>e</w:t>
      </w:r>
      <w:r w:rsidRPr="00E92DF8">
        <w:rPr>
          <w:rFonts w:ascii="Times New Roman" w:hAnsi="Times New Roman"/>
          <w:sz w:val="20"/>
          <w:szCs w:val="20"/>
        </w:rPr>
        <w:t xml:space="preserve">structura </w:t>
      </w:r>
      <w:r w:rsidR="00CD785F" w:rsidRPr="00E92DF8">
        <w:rPr>
          <w:rFonts w:ascii="Times New Roman" w:hAnsi="Times New Roman"/>
          <w:sz w:val="20"/>
          <w:szCs w:val="20"/>
        </w:rPr>
        <w:t>o</w:t>
      </w:r>
      <w:r w:rsidRPr="00E92DF8">
        <w:rPr>
          <w:rFonts w:ascii="Times New Roman" w:hAnsi="Times New Roman"/>
          <w:sz w:val="20"/>
          <w:szCs w:val="20"/>
        </w:rPr>
        <w:t xml:space="preserve">perativa que </w:t>
      </w:r>
      <w:r w:rsidR="00CD785F" w:rsidRPr="00E92DF8">
        <w:rPr>
          <w:rFonts w:ascii="Times New Roman" w:hAnsi="Times New Roman"/>
          <w:sz w:val="20"/>
          <w:szCs w:val="20"/>
        </w:rPr>
        <w:t xml:space="preserve">realice </w:t>
      </w:r>
      <w:r w:rsidRPr="00E92DF8">
        <w:rPr>
          <w:rFonts w:ascii="Times New Roman" w:hAnsi="Times New Roman"/>
          <w:sz w:val="20"/>
          <w:szCs w:val="20"/>
        </w:rPr>
        <w:t xml:space="preserve"> todos los procedimientos establecidos en las Reglas de Operación, que definen los principales procesos, </w:t>
      </w:r>
      <w:r w:rsidR="00CD4E09" w:rsidRPr="00E92DF8">
        <w:rPr>
          <w:rFonts w:ascii="Times New Roman" w:hAnsi="Times New Roman"/>
          <w:sz w:val="20"/>
          <w:szCs w:val="20"/>
        </w:rPr>
        <w:t xml:space="preserve">para </w:t>
      </w:r>
      <w:r w:rsidRPr="00E92DF8">
        <w:rPr>
          <w:rFonts w:ascii="Times New Roman" w:hAnsi="Times New Roman"/>
          <w:sz w:val="20"/>
          <w:szCs w:val="20"/>
        </w:rPr>
        <w:t xml:space="preserve">tener congruencia en las labores; </w:t>
      </w:r>
      <w:r w:rsidR="00CD4E09" w:rsidRPr="00E92DF8">
        <w:rPr>
          <w:rFonts w:ascii="Times New Roman" w:hAnsi="Times New Roman"/>
          <w:sz w:val="20"/>
          <w:szCs w:val="20"/>
        </w:rPr>
        <w:t xml:space="preserve">realizar el </w:t>
      </w:r>
      <w:r w:rsidRPr="00E92DF8">
        <w:rPr>
          <w:rFonts w:ascii="Times New Roman" w:hAnsi="Times New Roman"/>
          <w:sz w:val="20"/>
          <w:szCs w:val="20"/>
        </w:rPr>
        <w:t xml:space="preserve">seguimiento al padrón de beneficiarios nos dará las herramientas específicas para realizar los reportes requeridos; y </w:t>
      </w:r>
      <w:r w:rsidR="00CD4E09" w:rsidRPr="00E92DF8">
        <w:rPr>
          <w:rFonts w:ascii="Times New Roman" w:hAnsi="Times New Roman"/>
          <w:sz w:val="20"/>
          <w:szCs w:val="20"/>
        </w:rPr>
        <w:t xml:space="preserve">proporcionar </w:t>
      </w:r>
      <w:r w:rsidRPr="00E92DF8">
        <w:rPr>
          <w:rFonts w:ascii="Times New Roman" w:hAnsi="Times New Roman"/>
          <w:sz w:val="20"/>
          <w:szCs w:val="20"/>
        </w:rPr>
        <w:t>cobertura al Programa con el objetivo de brindar una mejor atención a los beneficiarios.</w:t>
      </w:r>
    </w:p>
    <w:p w:rsidR="00BB4BB7" w:rsidRPr="00E92DF8" w:rsidRDefault="00BB4BB7" w:rsidP="00C6522E">
      <w:pPr>
        <w:pStyle w:val="Sinespaciado"/>
        <w:spacing w:after="120"/>
        <w:jc w:val="both"/>
        <w:rPr>
          <w:rFonts w:ascii="Times New Roman" w:hAnsi="Times New Roman"/>
          <w:sz w:val="20"/>
          <w:szCs w:val="20"/>
        </w:rPr>
      </w:pPr>
      <w:r w:rsidRPr="00E92DF8">
        <w:rPr>
          <w:rFonts w:ascii="Times New Roman" w:hAnsi="Times New Roman"/>
          <w:b/>
          <w:sz w:val="20"/>
          <w:szCs w:val="20"/>
        </w:rPr>
        <w:t>Procesos de operación</w:t>
      </w:r>
    </w:p>
    <w:p w:rsidR="00B71FCF" w:rsidRPr="00E92DF8" w:rsidRDefault="00BB4BB7" w:rsidP="00B71FCF">
      <w:pPr>
        <w:pStyle w:val="Sinespaciado"/>
        <w:spacing w:after="240"/>
        <w:jc w:val="both"/>
        <w:rPr>
          <w:rFonts w:ascii="Times New Roman" w:hAnsi="Times New Roman"/>
          <w:sz w:val="20"/>
          <w:szCs w:val="20"/>
        </w:rPr>
      </w:pPr>
      <w:r w:rsidRPr="00E92DF8">
        <w:rPr>
          <w:rFonts w:ascii="Times New Roman" w:hAnsi="Times New Roman"/>
          <w:sz w:val="20"/>
          <w:szCs w:val="20"/>
        </w:rPr>
        <w:t>Entre los hallazgos</w:t>
      </w:r>
      <w:r w:rsidR="00CD4E09" w:rsidRPr="00E92DF8">
        <w:rPr>
          <w:rFonts w:ascii="Times New Roman" w:hAnsi="Times New Roman"/>
          <w:sz w:val="20"/>
          <w:szCs w:val="20"/>
        </w:rPr>
        <w:t xml:space="preserve"> encontrados por la actual </w:t>
      </w:r>
      <w:r w:rsidRPr="00E92DF8">
        <w:rPr>
          <w:rFonts w:ascii="Times New Roman" w:hAnsi="Times New Roman"/>
          <w:sz w:val="20"/>
          <w:szCs w:val="20"/>
        </w:rPr>
        <w:t>administración</w:t>
      </w:r>
      <w:r w:rsidR="00CD4E09" w:rsidRPr="00E92DF8">
        <w:rPr>
          <w:rFonts w:ascii="Times New Roman" w:hAnsi="Times New Roman"/>
          <w:sz w:val="20"/>
          <w:szCs w:val="20"/>
        </w:rPr>
        <w:t>,</w:t>
      </w:r>
      <w:r w:rsidRPr="00E92DF8">
        <w:rPr>
          <w:rFonts w:ascii="Times New Roman" w:hAnsi="Times New Roman"/>
          <w:sz w:val="20"/>
          <w:szCs w:val="20"/>
        </w:rPr>
        <w:t xml:space="preserve"> se detectó que el proceso </w:t>
      </w:r>
      <w:r w:rsidR="00CD4E09" w:rsidRPr="00E92DF8">
        <w:rPr>
          <w:rFonts w:ascii="Times New Roman" w:hAnsi="Times New Roman"/>
          <w:sz w:val="20"/>
          <w:szCs w:val="20"/>
        </w:rPr>
        <w:t xml:space="preserve">tiene </w:t>
      </w:r>
      <w:r w:rsidRPr="00E92DF8">
        <w:rPr>
          <w:rFonts w:ascii="Times New Roman" w:hAnsi="Times New Roman"/>
          <w:sz w:val="20"/>
          <w:szCs w:val="20"/>
        </w:rPr>
        <w:t xml:space="preserve">las fases </w:t>
      </w:r>
      <w:r w:rsidR="00CD4E09" w:rsidRPr="00E92DF8">
        <w:rPr>
          <w:rFonts w:ascii="Times New Roman" w:hAnsi="Times New Roman"/>
          <w:sz w:val="20"/>
          <w:szCs w:val="20"/>
        </w:rPr>
        <w:t xml:space="preserve">que se </w:t>
      </w:r>
      <w:r w:rsidRPr="00E92DF8">
        <w:rPr>
          <w:rFonts w:ascii="Times New Roman" w:hAnsi="Times New Roman"/>
          <w:sz w:val="20"/>
          <w:szCs w:val="20"/>
        </w:rPr>
        <w:t>describe</w:t>
      </w:r>
      <w:r w:rsidR="00CD4E09" w:rsidRPr="00E92DF8">
        <w:rPr>
          <w:rFonts w:ascii="Times New Roman" w:hAnsi="Times New Roman"/>
          <w:sz w:val="20"/>
          <w:szCs w:val="20"/>
        </w:rPr>
        <w:t>n en el  siguiente cuadro</w:t>
      </w:r>
      <w:r w:rsidRPr="00E92DF8">
        <w:rPr>
          <w:rFonts w:ascii="Times New Roman" w:hAnsi="Times New Roman"/>
          <w:sz w:val="20"/>
          <w:szCs w:val="20"/>
        </w:rPr>
        <w:t>:</w:t>
      </w:r>
    </w:p>
    <w:tbl>
      <w:tblPr>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2881"/>
        <w:gridCol w:w="4651"/>
      </w:tblGrid>
      <w:tr w:rsidR="00BB4BB7" w:rsidRPr="00E92DF8" w:rsidTr="00B911F4">
        <w:trPr>
          <w:trHeight w:val="417"/>
        </w:trPr>
        <w:tc>
          <w:tcPr>
            <w:tcW w:w="656" w:type="dxa"/>
            <w:vAlign w:val="center"/>
          </w:tcPr>
          <w:p w:rsidR="00BB4BB7" w:rsidRPr="00E92DF8" w:rsidRDefault="00BB4BB7" w:rsidP="00631FA6">
            <w:pPr>
              <w:pStyle w:val="Sinespaciado"/>
              <w:jc w:val="center"/>
              <w:rPr>
                <w:rFonts w:ascii="Times New Roman" w:hAnsi="Times New Roman"/>
                <w:b/>
                <w:sz w:val="20"/>
                <w:szCs w:val="20"/>
              </w:rPr>
            </w:pPr>
            <w:r w:rsidRPr="00E92DF8">
              <w:rPr>
                <w:rFonts w:ascii="Times New Roman" w:hAnsi="Times New Roman"/>
                <w:b/>
                <w:sz w:val="20"/>
                <w:szCs w:val="20"/>
              </w:rPr>
              <w:t>Fase</w:t>
            </w:r>
          </w:p>
        </w:tc>
        <w:tc>
          <w:tcPr>
            <w:tcW w:w="2881" w:type="dxa"/>
            <w:vAlign w:val="center"/>
          </w:tcPr>
          <w:p w:rsidR="00BB4BB7" w:rsidRPr="00E92DF8" w:rsidRDefault="00BB4BB7" w:rsidP="00553E0C">
            <w:pPr>
              <w:pStyle w:val="Sinespaciado"/>
              <w:rPr>
                <w:rFonts w:ascii="Times New Roman" w:hAnsi="Times New Roman"/>
                <w:b/>
                <w:sz w:val="20"/>
                <w:szCs w:val="20"/>
              </w:rPr>
            </w:pPr>
            <w:r w:rsidRPr="00E92DF8">
              <w:rPr>
                <w:rFonts w:ascii="Times New Roman" w:hAnsi="Times New Roman"/>
                <w:b/>
                <w:sz w:val="20"/>
                <w:szCs w:val="20"/>
              </w:rPr>
              <w:t>Procedimiento</w:t>
            </w:r>
          </w:p>
        </w:tc>
        <w:tc>
          <w:tcPr>
            <w:tcW w:w="4651" w:type="dxa"/>
            <w:vAlign w:val="center"/>
          </w:tcPr>
          <w:p w:rsidR="00BB4BB7" w:rsidRPr="00E92DF8" w:rsidRDefault="00BB4BB7" w:rsidP="00631FA6">
            <w:pPr>
              <w:pStyle w:val="Sinespaciado"/>
              <w:jc w:val="center"/>
              <w:rPr>
                <w:rFonts w:ascii="Times New Roman" w:hAnsi="Times New Roman"/>
                <w:b/>
                <w:sz w:val="20"/>
                <w:szCs w:val="20"/>
              </w:rPr>
            </w:pPr>
            <w:r w:rsidRPr="00E92DF8">
              <w:rPr>
                <w:rFonts w:ascii="Times New Roman" w:hAnsi="Times New Roman"/>
                <w:b/>
                <w:sz w:val="20"/>
                <w:szCs w:val="20"/>
              </w:rPr>
              <w:t>Objetivo</w:t>
            </w:r>
          </w:p>
        </w:tc>
      </w:tr>
      <w:tr w:rsidR="00BB4BB7" w:rsidRPr="00E92DF8" w:rsidTr="00B911F4">
        <w:trPr>
          <w:trHeight w:val="834"/>
        </w:trPr>
        <w:tc>
          <w:tcPr>
            <w:tcW w:w="656" w:type="dxa"/>
            <w:vAlign w:val="center"/>
          </w:tcPr>
          <w:p w:rsidR="00BB4BB7" w:rsidRPr="00E92DF8" w:rsidRDefault="00BB4BB7" w:rsidP="00631FA6">
            <w:pPr>
              <w:pStyle w:val="Sinespaciado"/>
              <w:jc w:val="center"/>
              <w:rPr>
                <w:rFonts w:ascii="Times New Roman" w:hAnsi="Times New Roman"/>
                <w:sz w:val="20"/>
                <w:szCs w:val="20"/>
              </w:rPr>
            </w:pPr>
            <w:r w:rsidRPr="00E92DF8">
              <w:rPr>
                <w:rFonts w:ascii="Times New Roman" w:hAnsi="Times New Roman"/>
                <w:sz w:val="20"/>
                <w:szCs w:val="20"/>
              </w:rPr>
              <w:t>1</w:t>
            </w:r>
          </w:p>
        </w:tc>
        <w:tc>
          <w:tcPr>
            <w:tcW w:w="2881" w:type="dxa"/>
            <w:vAlign w:val="center"/>
          </w:tcPr>
          <w:p w:rsidR="00BB4BB7" w:rsidRPr="00E92DF8" w:rsidRDefault="00BB4BB7" w:rsidP="00631FA6">
            <w:pPr>
              <w:pStyle w:val="Sinespaciado"/>
              <w:rPr>
                <w:rFonts w:ascii="Times New Roman" w:hAnsi="Times New Roman"/>
                <w:sz w:val="20"/>
                <w:szCs w:val="20"/>
              </w:rPr>
            </w:pPr>
            <w:r w:rsidRPr="00E92DF8">
              <w:rPr>
                <w:rFonts w:ascii="Times New Roman" w:hAnsi="Times New Roman"/>
                <w:sz w:val="20"/>
                <w:szCs w:val="20"/>
              </w:rPr>
              <w:t>Formulación de menús cíclicos. (semestral)</w:t>
            </w:r>
          </w:p>
        </w:tc>
        <w:tc>
          <w:tcPr>
            <w:tcW w:w="4651" w:type="dxa"/>
            <w:vAlign w:val="center"/>
          </w:tcPr>
          <w:p w:rsidR="00BB4BB7" w:rsidRPr="00E92DF8" w:rsidRDefault="00BB4BB7" w:rsidP="00631FA6">
            <w:pPr>
              <w:pStyle w:val="Sinespaciado"/>
              <w:rPr>
                <w:rFonts w:ascii="Times New Roman" w:hAnsi="Times New Roman"/>
                <w:sz w:val="20"/>
                <w:szCs w:val="20"/>
              </w:rPr>
            </w:pPr>
            <w:r w:rsidRPr="00E92DF8">
              <w:rPr>
                <w:rFonts w:ascii="Times New Roman" w:hAnsi="Times New Roman"/>
                <w:sz w:val="20"/>
                <w:szCs w:val="20"/>
              </w:rPr>
              <w:t xml:space="preserve">Formular los menús que serán utilizados en la preparación de los alimentos; que contengan las porciones de las raciones, cantidades y especificaciones nutrimentales. </w:t>
            </w:r>
          </w:p>
        </w:tc>
      </w:tr>
      <w:tr w:rsidR="00BB4BB7" w:rsidRPr="00E92DF8" w:rsidTr="00B911F4">
        <w:trPr>
          <w:trHeight w:val="987"/>
        </w:trPr>
        <w:tc>
          <w:tcPr>
            <w:tcW w:w="656" w:type="dxa"/>
            <w:vAlign w:val="center"/>
          </w:tcPr>
          <w:p w:rsidR="00BB4BB7" w:rsidRPr="00E92DF8" w:rsidRDefault="00BB4BB7" w:rsidP="00631FA6">
            <w:pPr>
              <w:pStyle w:val="Sinespaciado"/>
              <w:jc w:val="center"/>
              <w:rPr>
                <w:rFonts w:ascii="Times New Roman" w:hAnsi="Times New Roman"/>
                <w:sz w:val="20"/>
                <w:szCs w:val="20"/>
              </w:rPr>
            </w:pPr>
            <w:r w:rsidRPr="00E92DF8">
              <w:rPr>
                <w:rFonts w:ascii="Times New Roman" w:hAnsi="Times New Roman"/>
                <w:sz w:val="20"/>
                <w:szCs w:val="20"/>
              </w:rPr>
              <w:t>2</w:t>
            </w:r>
          </w:p>
        </w:tc>
        <w:tc>
          <w:tcPr>
            <w:tcW w:w="2881" w:type="dxa"/>
            <w:vAlign w:val="center"/>
          </w:tcPr>
          <w:p w:rsidR="00BB4BB7" w:rsidRPr="00E92DF8" w:rsidRDefault="00BB4BB7" w:rsidP="00631FA6">
            <w:pPr>
              <w:pStyle w:val="Sinespaciado"/>
              <w:rPr>
                <w:rFonts w:ascii="Times New Roman" w:hAnsi="Times New Roman"/>
                <w:sz w:val="20"/>
                <w:szCs w:val="20"/>
              </w:rPr>
            </w:pPr>
            <w:r w:rsidRPr="00E92DF8">
              <w:rPr>
                <w:rFonts w:ascii="Times New Roman" w:hAnsi="Times New Roman"/>
                <w:sz w:val="20"/>
                <w:szCs w:val="20"/>
              </w:rPr>
              <w:t>Elaboración de alimentos.</w:t>
            </w:r>
          </w:p>
        </w:tc>
        <w:tc>
          <w:tcPr>
            <w:tcW w:w="4651" w:type="dxa"/>
            <w:vAlign w:val="center"/>
          </w:tcPr>
          <w:p w:rsidR="00BB4BB7" w:rsidRPr="00E92DF8" w:rsidRDefault="00BB4BB7" w:rsidP="00631FA6">
            <w:pPr>
              <w:pStyle w:val="Sinespaciado"/>
              <w:rPr>
                <w:rFonts w:ascii="Times New Roman" w:hAnsi="Times New Roman"/>
                <w:sz w:val="20"/>
                <w:szCs w:val="20"/>
              </w:rPr>
            </w:pPr>
            <w:r w:rsidRPr="00E92DF8">
              <w:rPr>
                <w:rFonts w:ascii="Times New Roman" w:hAnsi="Times New Roman"/>
                <w:sz w:val="20"/>
                <w:szCs w:val="20"/>
              </w:rPr>
              <w:t>Elaborar alimentos de acuerdo a las cantidades que sean establecidas en los menús cíclicos; que cumplan con la presentación, cocción, consistencia, sabor y valor nutrimental necesario.</w:t>
            </w:r>
          </w:p>
        </w:tc>
      </w:tr>
      <w:tr w:rsidR="00BB4BB7" w:rsidRPr="00E92DF8" w:rsidTr="00B911F4">
        <w:trPr>
          <w:trHeight w:val="846"/>
        </w:trPr>
        <w:tc>
          <w:tcPr>
            <w:tcW w:w="656" w:type="dxa"/>
            <w:vAlign w:val="center"/>
          </w:tcPr>
          <w:p w:rsidR="00BB4BB7" w:rsidRPr="00E92DF8" w:rsidRDefault="00BB4BB7" w:rsidP="00631FA6">
            <w:pPr>
              <w:pStyle w:val="Sinespaciado"/>
              <w:jc w:val="center"/>
              <w:rPr>
                <w:rFonts w:ascii="Times New Roman" w:hAnsi="Times New Roman"/>
                <w:sz w:val="20"/>
                <w:szCs w:val="20"/>
              </w:rPr>
            </w:pPr>
            <w:r w:rsidRPr="00E92DF8">
              <w:rPr>
                <w:rFonts w:ascii="Times New Roman" w:hAnsi="Times New Roman"/>
                <w:sz w:val="20"/>
                <w:szCs w:val="20"/>
              </w:rPr>
              <w:t>3</w:t>
            </w:r>
          </w:p>
        </w:tc>
        <w:tc>
          <w:tcPr>
            <w:tcW w:w="2881" w:type="dxa"/>
            <w:vAlign w:val="center"/>
          </w:tcPr>
          <w:p w:rsidR="00BB4BB7" w:rsidRPr="00E92DF8" w:rsidRDefault="00BB4BB7" w:rsidP="00650B87">
            <w:pPr>
              <w:pStyle w:val="Sinespaciado"/>
              <w:rPr>
                <w:rFonts w:ascii="Times New Roman" w:hAnsi="Times New Roman"/>
                <w:sz w:val="20"/>
                <w:szCs w:val="20"/>
              </w:rPr>
            </w:pPr>
            <w:r w:rsidRPr="00E92DF8">
              <w:rPr>
                <w:rFonts w:ascii="Times New Roman" w:hAnsi="Times New Roman"/>
                <w:sz w:val="20"/>
                <w:szCs w:val="20"/>
              </w:rPr>
              <w:t xml:space="preserve">Entrega de alimentos a beneficiarios inscritos en los CENDIS </w:t>
            </w:r>
            <w:r w:rsidR="00650B87" w:rsidRPr="00E92DF8">
              <w:rPr>
                <w:rFonts w:ascii="Times New Roman" w:hAnsi="Times New Roman"/>
                <w:sz w:val="20"/>
                <w:szCs w:val="20"/>
              </w:rPr>
              <w:t>d</w:t>
            </w:r>
            <w:r w:rsidRPr="00E92DF8">
              <w:rPr>
                <w:rFonts w:ascii="Times New Roman" w:hAnsi="Times New Roman"/>
                <w:sz w:val="20"/>
                <w:szCs w:val="20"/>
              </w:rPr>
              <w:t>elegacionales.</w:t>
            </w:r>
          </w:p>
        </w:tc>
        <w:tc>
          <w:tcPr>
            <w:tcW w:w="4651" w:type="dxa"/>
            <w:vAlign w:val="center"/>
          </w:tcPr>
          <w:p w:rsidR="00BB4BB7" w:rsidRPr="00E92DF8" w:rsidRDefault="00BB4BB7" w:rsidP="00631FA6">
            <w:pPr>
              <w:pStyle w:val="Sinespaciado"/>
              <w:rPr>
                <w:rFonts w:ascii="Times New Roman" w:hAnsi="Times New Roman"/>
                <w:sz w:val="20"/>
                <w:szCs w:val="20"/>
              </w:rPr>
            </w:pPr>
            <w:r w:rsidRPr="00E92DF8">
              <w:rPr>
                <w:rFonts w:ascii="Times New Roman" w:hAnsi="Times New Roman"/>
                <w:sz w:val="20"/>
                <w:szCs w:val="20"/>
              </w:rPr>
              <w:t>A través del servicio de comedor</w:t>
            </w:r>
            <w:r w:rsidR="00CD4E09" w:rsidRPr="00E92DF8">
              <w:rPr>
                <w:rFonts w:ascii="Times New Roman" w:hAnsi="Times New Roman"/>
                <w:sz w:val="20"/>
                <w:szCs w:val="20"/>
              </w:rPr>
              <w:t>,</w:t>
            </w:r>
            <w:r w:rsidRPr="00E92DF8">
              <w:rPr>
                <w:rFonts w:ascii="Times New Roman" w:hAnsi="Times New Roman"/>
                <w:sz w:val="20"/>
                <w:szCs w:val="20"/>
              </w:rPr>
              <w:t xml:space="preserve"> entregar dos raciones alimentarias consistentes en desayuno y comida </w:t>
            </w:r>
            <w:r w:rsidR="00CD4E09" w:rsidRPr="00E92DF8">
              <w:rPr>
                <w:rFonts w:ascii="Times New Roman" w:hAnsi="Times New Roman"/>
                <w:sz w:val="20"/>
                <w:szCs w:val="20"/>
              </w:rPr>
              <w:t xml:space="preserve">a </w:t>
            </w:r>
            <w:r w:rsidRPr="00E92DF8">
              <w:rPr>
                <w:rFonts w:ascii="Times New Roman" w:hAnsi="Times New Roman"/>
                <w:sz w:val="20"/>
                <w:szCs w:val="20"/>
              </w:rPr>
              <w:t>los beneficiarios asistentes al CENDI.</w:t>
            </w:r>
          </w:p>
        </w:tc>
      </w:tr>
      <w:tr w:rsidR="00BB4BB7" w:rsidRPr="00E92DF8" w:rsidTr="00B911F4">
        <w:trPr>
          <w:trHeight w:val="842"/>
        </w:trPr>
        <w:tc>
          <w:tcPr>
            <w:tcW w:w="656" w:type="dxa"/>
            <w:vAlign w:val="center"/>
          </w:tcPr>
          <w:p w:rsidR="00BB4BB7" w:rsidRPr="00E92DF8" w:rsidRDefault="00BB4BB7" w:rsidP="00631FA6">
            <w:pPr>
              <w:pStyle w:val="Sinespaciado"/>
              <w:jc w:val="center"/>
              <w:rPr>
                <w:rFonts w:ascii="Times New Roman" w:hAnsi="Times New Roman"/>
                <w:sz w:val="20"/>
                <w:szCs w:val="20"/>
              </w:rPr>
            </w:pPr>
            <w:r w:rsidRPr="00E92DF8">
              <w:rPr>
                <w:rFonts w:ascii="Times New Roman" w:hAnsi="Times New Roman"/>
                <w:sz w:val="20"/>
                <w:szCs w:val="20"/>
              </w:rPr>
              <w:t>4</w:t>
            </w:r>
          </w:p>
        </w:tc>
        <w:tc>
          <w:tcPr>
            <w:tcW w:w="2881" w:type="dxa"/>
            <w:vAlign w:val="center"/>
          </w:tcPr>
          <w:p w:rsidR="00BB4BB7" w:rsidRPr="00E92DF8" w:rsidRDefault="00BB4BB7" w:rsidP="00026DFB">
            <w:pPr>
              <w:pStyle w:val="Sinespaciado"/>
              <w:rPr>
                <w:rFonts w:ascii="Times New Roman" w:hAnsi="Times New Roman"/>
                <w:sz w:val="20"/>
                <w:szCs w:val="20"/>
              </w:rPr>
            </w:pPr>
            <w:r w:rsidRPr="00E92DF8">
              <w:rPr>
                <w:rFonts w:ascii="Times New Roman" w:hAnsi="Times New Roman"/>
                <w:sz w:val="20"/>
                <w:szCs w:val="20"/>
              </w:rPr>
              <w:t xml:space="preserve">Elaboración de la </w:t>
            </w:r>
            <w:r w:rsidR="00026DFB" w:rsidRPr="00E92DF8">
              <w:rPr>
                <w:rFonts w:ascii="Times New Roman" w:hAnsi="Times New Roman"/>
                <w:sz w:val="20"/>
                <w:szCs w:val="20"/>
              </w:rPr>
              <w:t>b</w:t>
            </w:r>
            <w:r w:rsidRPr="00E92DF8">
              <w:rPr>
                <w:rFonts w:ascii="Times New Roman" w:hAnsi="Times New Roman"/>
                <w:sz w:val="20"/>
                <w:szCs w:val="20"/>
              </w:rPr>
              <w:t xml:space="preserve">ase de </w:t>
            </w:r>
            <w:r w:rsidR="00026DFB" w:rsidRPr="00E92DF8">
              <w:rPr>
                <w:rFonts w:ascii="Times New Roman" w:hAnsi="Times New Roman"/>
                <w:sz w:val="20"/>
                <w:szCs w:val="20"/>
              </w:rPr>
              <w:t>d</w:t>
            </w:r>
            <w:r w:rsidRPr="00E92DF8">
              <w:rPr>
                <w:rFonts w:ascii="Times New Roman" w:hAnsi="Times New Roman"/>
                <w:sz w:val="20"/>
                <w:szCs w:val="20"/>
              </w:rPr>
              <w:t xml:space="preserve">atos de los </w:t>
            </w:r>
            <w:r w:rsidR="00026DFB" w:rsidRPr="00E92DF8">
              <w:rPr>
                <w:rFonts w:ascii="Times New Roman" w:hAnsi="Times New Roman"/>
                <w:sz w:val="20"/>
                <w:szCs w:val="20"/>
              </w:rPr>
              <w:t>b</w:t>
            </w:r>
            <w:r w:rsidRPr="00E92DF8">
              <w:rPr>
                <w:rFonts w:ascii="Times New Roman" w:hAnsi="Times New Roman"/>
                <w:sz w:val="20"/>
                <w:szCs w:val="20"/>
              </w:rPr>
              <w:t>eneficiarios del Programa Centros de Desarrollo Infantil.</w:t>
            </w:r>
          </w:p>
        </w:tc>
        <w:tc>
          <w:tcPr>
            <w:tcW w:w="4651" w:type="dxa"/>
            <w:vAlign w:val="center"/>
          </w:tcPr>
          <w:p w:rsidR="00BB4BB7" w:rsidRPr="00E92DF8" w:rsidRDefault="00BB4BB7" w:rsidP="00CD4E09">
            <w:pPr>
              <w:pStyle w:val="Sinespaciado"/>
              <w:rPr>
                <w:rFonts w:ascii="Times New Roman" w:hAnsi="Times New Roman"/>
                <w:sz w:val="20"/>
                <w:szCs w:val="20"/>
              </w:rPr>
            </w:pPr>
            <w:r w:rsidRPr="00E92DF8">
              <w:rPr>
                <w:rFonts w:ascii="Times New Roman" w:hAnsi="Times New Roman"/>
                <w:sz w:val="20"/>
                <w:szCs w:val="20"/>
              </w:rPr>
              <w:t xml:space="preserve">Elaborar la </w:t>
            </w:r>
            <w:r w:rsidR="00CD4E09" w:rsidRPr="00E92DF8">
              <w:rPr>
                <w:rFonts w:ascii="Times New Roman" w:hAnsi="Times New Roman"/>
                <w:sz w:val="20"/>
                <w:szCs w:val="20"/>
              </w:rPr>
              <w:t>b</w:t>
            </w:r>
            <w:r w:rsidRPr="00E92DF8">
              <w:rPr>
                <w:rFonts w:ascii="Times New Roman" w:hAnsi="Times New Roman"/>
                <w:sz w:val="20"/>
                <w:szCs w:val="20"/>
              </w:rPr>
              <w:t xml:space="preserve">ase de </w:t>
            </w:r>
            <w:r w:rsidR="00CD4E09" w:rsidRPr="00E92DF8">
              <w:rPr>
                <w:rFonts w:ascii="Times New Roman" w:hAnsi="Times New Roman"/>
                <w:sz w:val="20"/>
                <w:szCs w:val="20"/>
              </w:rPr>
              <w:t>d</w:t>
            </w:r>
            <w:r w:rsidRPr="00E92DF8">
              <w:rPr>
                <w:rFonts w:ascii="Times New Roman" w:hAnsi="Times New Roman"/>
                <w:sz w:val="20"/>
                <w:szCs w:val="20"/>
              </w:rPr>
              <w:t xml:space="preserve">atos de los </w:t>
            </w:r>
            <w:r w:rsidR="00CD4E09" w:rsidRPr="00E92DF8">
              <w:rPr>
                <w:rFonts w:ascii="Times New Roman" w:hAnsi="Times New Roman"/>
                <w:sz w:val="20"/>
                <w:szCs w:val="20"/>
              </w:rPr>
              <w:t>b</w:t>
            </w:r>
            <w:r w:rsidRPr="00E92DF8">
              <w:rPr>
                <w:rFonts w:ascii="Times New Roman" w:hAnsi="Times New Roman"/>
                <w:sz w:val="20"/>
                <w:szCs w:val="20"/>
              </w:rPr>
              <w:t>eneficiarios del Programa de Centros de Desarrollo Infantil, en tiempo y forma</w:t>
            </w:r>
            <w:r w:rsidR="00CD4E09" w:rsidRPr="00E92DF8">
              <w:rPr>
                <w:rFonts w:ascii="Times New Roman" w:hAnsi="Times New Roman"/>
                <w:sz w:val="20"/>
                <w:szCs w:val="20"/>
              </w:rPr>
              <w:t xml:space="preserve">, </w:t>
            </w:r>
            <w:r w:rsidRPr="00E92DF8">
              <w:rPr>
                <w:rFonts w:ascii="Times New Roman" w:hAnsi="Times New Roman"/>
                <w:sz w:val="20"/>
                <w:szCs w:val="20"/>
              </w:rPr>
              <w:t xml:space="preserve">para generar los reportes necesarios y el </w:t>
            </w:r>
            <w:r w:rsidR="00CD4E09" w:rsidRPr="00E92DF8">
              <w:rPr>
                <w:rFonts w:ascii="Times New Roman" w:hAnsi="Times New Roman"/>
                <w:sz w:val="20"/>
                <w:szCs w:val="20"/>
              </w:rPr>
              <w:t>p</w:t>
            </w:r>
            <w:r w:rsidRPr="00E92DF8">
              <w:rPr>
                <w:rFonts w:ascii="Times New Roman" w:hAnsi="Times New Roman"/>
                <w:sz w:val="20"/>
                <w:szCs w:val="20"/>
              </w:rPr>
              <w:t xml:space="preserve">adrón de </w:t>
            </w:r>
            <w:r w:rsidR="00CD4E09" w:rsidRPr="00E92DF8">
              <w:rPr>
                <w:rFonts w:ascii="Times New Roman" w:hAnsi="Times New Roman"/>
                <w:sz w:val="20"/>
                <w:szCs w:val="20"/>
              </w:rPr>
              <w:t>b</w:t>
            </w:r>
            <w:r w:rsidRPr="00E92DF8">
              <w:rPr>
                <w:rFonts w:ascii="Times New Roman" w:hAnsi="Times New Roman"/>
                <w:sz w:val="20"/>
                <w:szCs w:val="20"/>
              </w:rPr>
              <w:t>eneficiarios.</w:t>
            </w:r>
          </w:p>
        </w:tc>
      </w:tr>
    </w:tbl>
    <w:p w:rsidR="00BB4BB7" w:rsidRPr="00E92DF8" w:rsidRDefault="00BB4BB7" w:rsidP="00631FA6">
      <w:pPr>
        <w:pStyle w:val="Sinespaciado"/>
        <w:tabs>
          <w:tab w:val="left" w:pos="3502"/>
        </w:tabs>
        <w:jc w:val="both"/>
        <w:rPr>
          <w:rFonts w:ascii="Times New Roman" w:hAnsi="Times New Roman"/>
          <w:sz w:val="20"/>
          <w:szCs w:val="20"/>
        </w:rPr>
      </w:pPr>
      <w:r w:rsidRPr="00E92DF8">
        <w:rPr>
          <w:rFonts w:ascii="Times New Roman" w:hAnsi="Times New Roman"/>
          <w:sz w:val="20"/>
          <w:szCs w:val="20"/>
        </w:rPr>
        <w:tab/>
      </w:r>
    </w:p>
    <w:p w:rsidR="00BB4BB7" w:rsidRPr="00E92DF8" w:rsidRDefault="00BB4BB7" w:rsidP="007E2302">
      <w:pPr>
        <w:pStyle w:val="Sinespaciado"/>
        <w:spacing w:after="120"/>
        <w:jc w:val="both"/>
        <w:rPr>
          <w:rFonts w:ascii="Times New Roman" w:hAnsi="Times New Roman"/>
          <w:sz w:val="20"/>
          <w:szCs w:val="20"/>
        </w:rPr>
      </w:pPr>
      <w:r w:rsidRPr="00E92DF8">
        <w:rPr>
          <w:rFonts w:ascii="Times New Roman" w:hAnsi="Times New Roman"/>
          <w:sz w:val="20"/>
          <w:szCs w:val="20"/>
        </w:rPr>
        <w:t>El programa Centros de Desarrollo Infantil opera de acuerdo a sus reglas de operación</w:t>
      </w:r>
      <w:r w:rsidR="00650B87" w:rsidRPr="00E92DF8">
        <w:rPr>
          <w:rFonts w:ascii="Times New Roman" w:hAnsi="Times New Roman"/>
          <w:sz w:val="20"/>
          <w:szCs w:val="20"/>
        </w:rPr>
        <w:t xml:space="preserve">, con el procedimiento </w:t>
      </w:r>
      <w:r w:rsidRPr="00E92DF8">
        <w:rPr>
          <w:rFonts w:ascii="Times New Roman" w:hAnsi="Times New Roman"/>
          <w:sz w:val="20"/>
          <w:szCs w:val="20"/>
        </w:rPr>
        <w:t>siguiente:</w:t>
      </w:r>
    </w:p>
    <w:p w:rsidR="00B71FCF" w:rsidRPr="00E92DF8" w:rsidRDefault="00BB4BB7" w:rsidP="00B71FCF">
      <w:pPr>
        <w:pStyle w:val="Sinespaciado"/>
        <w:spacing w:after="60"/>
        <w:jc w:val="both"/>
        <w:rPr>
          <w:rFonts w:ascii="Times New Roman" w:hAnsi="Times New Roman"/>
          <w:sz w:val="20"/>
          <w:szCs w:val="20"/>
        </w:rPr>
      </w:pPr>
      <w:r w:rsidRPr="00E92DF8">
        <w:rPr>
          <w:rFonts w:ascii="Times New Roman" w:hAnsi="Times New Roman"/>
          <w:sz w:val="20"/>
          <w:szCs w:val="20"/>
        </w:rPr>
        <w:t>Difusión</w:t>
      </w:r>
    </w:p>
    <w:p w:rsidR="00BB4BB7" w:rsidRPr="00E92DF8" w:rsidRDefault="00BB4BB7" w:rsidP="00B71FCF">
      <w:pPr>
        <w:pStyle w:val="Sinespaciado"/>
        <w:spacing w:after="120"/>
        <w:jc w:val="both"/>
        <w:rPr>
          <w:rFonts w:ascii="Times New Roman" w:hAnsi="Times New Roman"/>
          <w:sz w:val="20"/>
          <w:szCs w:val="20"/>
        </w:rPr>
      </w:pPr>
      <w:r w:rsidRPr="00E92DF8">
        <w:rPr>
          <w:rFonts w:ascii="Times New Roman" w:hAnsi="Times New Roman"/>
          <w:sz w:val="20"/>
          <w:szCs w:val="20"/>
        </w:rPr>
        <w:t>La Coordinación de Desarrollo Educativo difundirá el apoyo de alimentación en los 31 Centros de Desarrollo Infantil a cargo del órgano político administrativo en Iztapalapa, los requisitos de inscripción a los Centros de Desarrollo Infantil además se darán a conocer en el portal de Internet de la Delegación Iztapalapa.</w:t>
      </w:r>
    </w:p>
    <w:p w:rsidR="00BB4BB7" w:rsidRPr="00E92DF8" w:rsidRDefault="00BB4BB7" w:rsidP="00B71FCF">
      <w:pPr>
        <w:pStyle w:val="Sinespaciado"/>
        <w:spacing w:after="60"/>
        <w:jc w:val="both"/>
        <w:rPr>
          <w:rFonts w:ascii="Times New Roman" w:hAnsi="Times New Roman"/>
          <w:sz w:val="20"/>
          <w:szCs w:val="20"/>
        </w:rPr>
      </w:pPr>
      <w:r w:rsidRPr="00E92DF8">
        <w:rPr>
          <w:rFonts w:ascii="Times New Roman" w:hAnsi="Times New Roman"/>
          <w:sz w:val="20"/>
          <w:szCs w:val="20"/>
        </w:rPr>
        <w:t>Acceso</w:t>
      </w:r>
    </w:p>
    <w:p w:rsidR="00BB4BB7" w:rsidRPr="00E92DF8" w:rsidRDefault="00BB4BB7" w:rsidP="00631FA6">
      <w:pPr>
        <w:pStyle w:val="Sinespaciado"/>
        <w:jc w:val="both"/>
        <w:rPr>
          <w:rFonts w:ascii="Times New Roman" w:hAnsi="Times New Roman"/>
          <w:sz w:val="20"/>
          <w:szCs w:val="20"/>
        </w:rPr>
      </w:pPr>
      <w:r w:rsidRPr="00E92DF8">
        <w:rPr>
          <w:rFonts w:ascii="Times New Roman" w:hAnsi="Times New Roman"/>
          <w:sz w:val="20"/>
          <w:szCs w:val="20"/>
        </w:rPr>
        <w:t>Serán beneficiarios del apoyo de alimentación en los Centros de Desarrollo Infantil a cargo de la Delegación Iztapalapa</w:t>
      </w:r>
      <w:r w:rsidR="00474D73" w:rsidRPr="00E92DF8">
        <w:rPr>
          <w:rFonts w:ascii="Times New Roman" w:hAnsi="Times New Roman"/>
          <w:sz w:val="20"/>
          <w:szCs w:val="20"/>
        </w:rPr>
        <w:t>,</w:t>
      </w:r>
      <w:r w:rsidRPr="00E92DF8">
        <w:rPr>
          <w:rFonts w:ascii="Times New Roman" w:hAnsi="Times New Roman"/>
          <w:sz w:val="20"/>
          <w:szCs w:val="20"/>
        </w:rPr>
        <w:t xml:space="preserve"> l</w:t>
      </w:r>
      <w:r w:rsidR="009B07C2" w:rsidRPr="00E92DF8">
        <w:rPr>
          <w:rFonts w:ascii="Times New Roman" w:hAnsi="Times New Roman"/>
          <w:sz w:val="20"/>
          <w:szCs w:val="20"/>
        </w:rPr>
        <w:t>a</w:t>
      </w:r>
      <w:r w:rsidRPr="00E92DF8">
        <w:rPr>
          <w:rFonts w:ascii="Times New Roman" w:hAnsi="Times New Roman"/>
          <w:sz w:val="20"/>
          <w:szCs w:val="20"/>
        </w:rPr>
        <w:t>s niñ</w:t>
      </w:r>
      <w:r w:rsidR="009B07C2" w:rsidRPr="00E92DF8">
        <w:rPr>
          <w:rFonts w:ascii="Times New Roman" w:hAnsi="Times New Roman"/>
          <w:sz w:val="20"/>
          <w:szCs w:val="20"/>
        </w:rPr>
        <w:t>a</w:t>
      </w:r>
      <w:r w:rsidRPr="00E92DF8">
        <w:rPr>
          <w:rFonts w:ascii="Times New Roman" w:hAnsi="Times New Roman"/>
          <w:sz w:val="20"/>
          <w:szCs w:val="20"/>
        </w:rPr>
        <w:t>s y l</w:t>
      </w:r>
      <w:r w:rsidR="009B07C2" w:rsidRPr="00E92DF8">
        <w:rPr>
          <w:rFonts w:ascii="Times New Roman" w:hAnsi="Times New Roman"/>
          <w:sz w:val="20"/>
          <w:szCs w:val="20"/>
        </w:rPr>
        <w:t>o</w:t>
      </w:r>
      <w:r w:rsidRPr="00E92DF8">
        <w:rPr>
          <w:rFonts w:ascii="Times New Roman" w:hAnsi="Times New Roman"/>
          <w:sz w:val="20"/>
          <w:szCs w:val="20"/>
        </w:rPr>
        <w:t>s niñ</w:t>
      </w:r>
      <w:r w:rsidR="009B07C2" w:rsidRPr="00E92DF8">
        <w:rPr>
          <w:rFonts w:ascii="Times New Roman" w:hAnsi="Times New Roman"/>
          <w:sz w:val="20"/>
          <w:szCs w:val="20"/>
        </w:rPr>
        <w:t>o</w:t>
      </w:r>
      <w:r w:rsidRPr="00E92DF8">
        <w:rPr>
          <w:rFonts w:ascii="Times New Roman" w:hAnsi="Times New Roman"/>
          <w:sz w:val="20"/>
          <w:szCs w:val="20"/>
        </w:rPr>
        <w:t>s que se encuentren inscritos como alumnos durante el ejercicio fiscal 2012.</w:t>
      </w:r>
    </w:p>
    <w:p w:rsidR="00BB4BB7" w:rsidRPr="00E92DF8" w:rsidRDefault="00BB4BB7" w:rsidP="00631FA6">
      <w:pPr>
        <w:pStyle w:val="Sinespaciado"/>
        <w:jc w:val="both"/>
        <w:rPr>
          <w:rFonts w:ascii="Times New Roman" w:hAnsi="Times New Roman"/>
          <w:sz w:val="20"/>
          <w:szCs w:val="20"/>
        </w:rPr>
      </w:pPr>
      <w:r w:rsidRPr="00E92DF8">
        <w:rPr>
          <w:rFonts w:ascii="Times New Roman" w:hAnsi="Times New Roman"/>
          <w:sz w:val="20"/>
          <w:szCs w:val="20"/>
        </w:rPr>
        <w:t>Registro</w:t>
      </w:r>
    </w:p>
    <w:p w:rsidR="00BB4BB7" w:rsidRPr="00E92DF8" w:rsidRDefault="00BB4BB7" w:rsidP="00631FA6">
      <w:pPr>
        <w:pStyle w:val="Sinespaciado"/>
        <w:jc w:val="both"/>
        <w:rPr>
          <w:rFonts w:ascii="Times New Roman" w:hAnsi="Times New Roman"/>
          <w:sz w:val="20"/>
          <w:szCs w:val="20"/>
        </w:rPr>
      </w:pPr>
      <w:r w:rsidRPr="00E92DF8">
        <w:rPr>
          <w:rFonts w:ascii="Times New Roman" w:hAnsi="Times New Roman"/>
          <w:sz w:val="20"/>
          <w:szCs w:val="20"/>
        </w:rPr>
        <w:t>Una vez que l</w:t>
      </w:r>
      <w:r w:rsidR="009B07C2" w:rsidRPr="00E92DF8">
        <w:rPr>
          <w:rFonts w:ascii="Times New Roman" w:hAnsi="Times New Roman"/>
          <w:sz w:val="20"/>
          <w:szCs w:val="20"/>
        </w:rPr>
        <w:t>a</w:t>
      </w:r>
      <w:r w:rsidRPr="00E92DF8">
        <w:rPr>
          <w:rFonts w:ascii="Times New Roman" w:hAnsi="Times New Roman"/>
          <w:sz w:val="20"/>
          <w:szCs w:val="20"/>
        </w:rPr>
        <w:t xml:space="preserve"> niñ</w:t>
      </w:r>
      <w:r w:rsidR="009B07C2" w:rsidRPr="00E92DF8">
        <w:rPr>
          <w:rFonts w:ascii="Times New Roman" w:hAnsi="Times New Roman"/>
          <w:sz w:val="20"/>
          <w:szCs w:val="20"/>
        </w:rPr>
        <w:t>a</w:t>
      </w:r>
      <w:r w:rsidRPr="00E92DF8">
        <w:rPr>
          <w:rFonts w:ascii="Times New Roman" w:hAnsi="Times New Roman"/>
          <w:sz w:val="20"/>
          <w:szCs w:val="20"/>
        </w:rPr>
        <w:t xml:space="preserve"> o </w:t>
      </w:r>
      <w:r w:rsidR="009B07C2" w:rsidRPr="00E92DF8">
        <w:rPr>
          <w:rFonts w:ascii="Times New Roman" w:hAnsi="Times New Roman"/>
          <w:sz w:val="20"/>
          <w:szCs w:val="20"/>
        </w:rPr>
        <w:t xml:space="preserve">el </w:t>
      </w:r>
      <w:r w:rsidRPr="00E92DF8">
        <w:rPr>
          <w:rFonts w:ascii="Times New Roman" w:hAnsi="Times New Roman"/>
          <w:sz w:val="20"/>
          <w:szCs w:val="20"/>
        </w:rPr>
        <w:t>niñ</w:t>
      </w:r>
      <w:r w:rsidR="009B07C2" w:rsidRPr="00E92DF8">
        <w:rPr>
          <w:rFonts w:ascii="Times New Roman" w:hAnsi="Times New Roman"/>
          <w:sz w:val="20"/>
          <w:szCs w:val="20"/>
        </w:rPr>
        <w:t>o</w:t>
      </w:r>
      <w:r w:rsidR="00DF1C43" w:rsidRPr="00E92DF8">
        <w:rPr>
          <w:rFonts w:ascii="Times New Roman" w:hAnsi="Times New Roman"/>
          <w:sz w:val="20"/>
          <w:szCs w:val="20"/>
        </w:rPr>
        <w:t xml:space="preserve"> s</w:t>
      </w:r>
      <w:r w:rsidRPr="00E92DF8">
        <w:rPr>
          <w:rFonts w:ascii="Times New Roman" w:hAnsi="Times New Roman"/>
          <w:sz w:val="20"/>
          <w:szCs w:val="20"/>
        </w:rPr>
        <w:t>e e</w:t>
      </w:r>
      <w:r w:rsidR="009B07C2" w:rsidRPr="00E92DF8">
        <w:rPr>
          <w:rFonts w:ascii="Times New Roman" w:hAnsi="Times New Roman"/>
          <w:sz w:val="20"/>
          <w:szCs w:val="20"/>
        </w:rPr>
        <w:t>n</w:t>
      </w:r>
      <w:r w:rsidRPr="00E92DF8">
        <w:rPr>
          <w:rFonts w:ascii="Times New Roman" w:hAnsi="Times New Roman"/>
          <w:sz w:val="20"/>
          <w:szCs w:val="20"/>
        </w:rPr>
        <w:t>cuentr</w:t>
      </w:r>
      <w:r w:rsidR="009B07C2" w:rsidRPr="00E92DF8">
        <w:rPr>
          <w:rFonts w:ascii="Times New Roman" w:hAnsi="Times New Roman"/>
          <w:sz w:val="20"/>
          <w:szCs w:val="20"/>
        </w:rPr>
        <w:t xml:space="preserve">e </w:t>
      </w:r>
      <w:r w:rsidRPr="00E92DF8">
        <w:rPr>
          <w:rFonts w:ascii="Times New Roman" w:hAnsi="Times New Roman"/>
          <w:sz w:val="20"/>
          <w:szCs w:val="20"/>
        </w:rPr>
        <w:t>formalmente inscrito como alumno de alguno de los 31 Centros de Desarrollo Infantil a cargo de la Delegación Iztapalapa</w:t>
      </w:r>
      <w:r w:rsidR="00474D73" w:rsidRPr="00E92DF8">
        <w:rPr>
          <w:rFonts w:ascii="Times New Roman" w:hAnsi="Times New Roman"/>
          <w:sz w:val="20"/>
          <w:szCs w:val="20"/>
        </w:rPr>
        <w:t>,</w:t>
      </w:r>
      <w:r w:rsidRPr="00E92DF8">
        <w:rPr>
          <w:rFonts w:ascii="Times New Roman" w:hAnsi="Times New Roman"/>
          <w:sz w:val="20"/>
          <w:szCs w:val="20"/>
        </w:rPr>
        <w:t xml:space="preserve"> contará con el apoyo de alimentación durante su estancia en el Centro.</w:t>
      </w:r>
    </w:p>
    <w:p w:rsidR="00BB4BB7" w:rsidRPr="00E92DF8" w:rsidRDefault="00BB4BB7" w:rsidP="007E2302">
      <w:pPr>
        <w:pStyle w:val="Sinespaciado"/>
        <w:spacing w:after="120"/>
        <w:jc w:val="both"/>
        <w:rPr>
          <w:rFonts w:ascii="Times New Roman" w:hAnsi="Times New Roman"/>
          <w:sz w:val="20"/>
          <w:szCs w:val="20"/>
        </w:rPr>
      </w:pPr>
      <w:r w:rsidRPr="00E92DF8">
        <w:rPr>
          <w:rFonts w:ascii="Times New Roman" w:hAnsi="Times New Roman"/>
          <w:sz w:val="20"/>
          <w:szCs w:val="20"/>
        </w:rPr>
        <w:t>Operación</w:t>
      </w:r>
    </w:p>
    <w:p w:rsidR="00BB4BB7" w:rsidRPr="00E92DF8" w:rsidRDefault="00BB4BB7" w:rsidP="00B71FCF">
      <w:pPr>
        <w:pStyle w:val="Sinespaciado"/>
        <w:spacing w:after="120"/>
        <w:jc w:val="both"/>
        <w:rPr>
          <w:rFonts w:ascii="Times New Roman" w:hAnsi="Times New Roman"/>
          <w:sz w:val="20"/>
          <w:szCs w:val="20"/>
        </w:rPr>
      </w:pPr>
      <w:r w:rsidRPr="00E92DF8">
        <w:rPr>
          <w:rFonts w:ascii="Times New Roman" w:hAnsi="Times New Roman"/>
          <w:sz w:val="20"/>
          <w:szCs w:val="20"/>
        </w:rPr>
        <w:lastRenderedPageBreak/>
        <w:t>La Coordinación de Desarrollo Educativo</w:t>
      </w:r>
      <w:r w:rsidR="00474D73" w:rsidRPr="00E92DF8">
        <w:rPr>
          <w:rFonts w:ascii="Times New Roman" w:hAnsi="Times New Roman"/>
          <w:sz w:val="20"/>
          <w:szCs w:val="20"/>
        </w:rPr>
        <w:t>,</w:t>
      </w:r>
      <w:r w:rsidRPr="00E92DF8">
        <w:rPr>
          <w:rFonts w:ascii="Times New Roman" w:hAnsi="Times New Roman"/>
          <w:sz w:val="20"/>
          <w:szCs w:val="20"/>
        </w:rPr>
        <w:t xml:space="preserve"> a través de la Jefatura de Unidad Departamental de Promoción Educativa</w:t>
      </w:r>
      <w:r w:rsidR="00474D73" w:rsidRPr="00E92DF8">
        <w:rPr>
          <w:rFonts w:ascii="Times New Roman" w:hAnsi="Times New Roman"/>
          <w:sz w:val="20"/>
          <w:szCs w:val="20"/>
        </w:rPr>
        <w:t>,</w:t>
      </w:r>
      <w:r w:rsidRPr="00E92DF8">
        <w:rPr>
          <w:rFonts w:ascii="Times New Roman" w:hAnsi="Times New Roman"/>
          <w:sz w:val="20"/>
          <w:szCs w:val="20"/>
        </w:rPr>
        <w:t xml:space="preserve"> será la responsable de elaborar la propuesta técnica de licitación de los alimentos</w:t>
      </w:r>
      <w:r w:rsidR="00474D73" w:rsidRPr="00E92DF8">
        <w:rPr>
          <w:rFonts w:ascii="Times New Roman" w:hAnsi="Times New Roman"/>
          <w:sz w:val="20"/>
          <w:szCs w:val="20"/>
        </w:rPr>
        <w:t>,</w:t>
      </w:r>
      <w:r w:rsidRPr="00E92DF8">
        <w:rPr>
          <w:rFonts w:ascii="Times New Roman" w:hAnsi="Times New Roman"/>
          <w:sz w:val="20"/>
          <w:szCs w:val="20"/>
        </w:rPr>
        <w:t xml:space="preserve"> con base </w:t>
      </w:r>
      <w:r w:rsidR="00474D73" w:rsidRPr="00E92DF8">
        <w:rPr>
          <w:rFonts w:ascii="Times New Roman" w:hAnsi="Times New Roman"/>
          <w:sz w:val="20"/>
          <w:szCs w:val="20"/>
        </w:rPr>
        <w:t>en el</w:t>
      </w:r>
      <w:r w:rsidRPr="00E92DF8">
        <w:rPr>
          <w:rFonts w:ascii="Times New Roman" w:hAnsi="Times New Roman"/>
          <w:sz w:val="20"/>
          <w:szCs w:val="20"/>
        </w:rPr>
        <w:t xml:space="preserve"> manual de menús y población que asiste a los Centros de Desarrollo Infantil a su cargo.</w:t>
      </w:r>
    </w:p>
    <w:p w:rsidR="00BB4BB7" w:rsidRPr="00E92DF8" w:rsidRDefault="00BB4BB7" w:rsidP="00B71FCF">
      <w:pPr>
        <w:pStyle w:val="Sinespaciado"/>
        <w:spacing w:after="60"/>
        <w:jc w:val="both"/>
        <w:rPr>
          <w:rFonts w:ascii="Times New Roman" w:hAnsi="Times New Roman"/>
          <w:sz w:val="20"/>
          <w:szCs w:val="20"/>
        </w:rPr>
      </w:pPr>
      <w:r w:rsidRPr="00E92DF8">
        <w:rPr>
          <w:rFonts w:ascii="Times New Roman" w:hAnsi="Times New Roman"/>
          <w:sz w:val="20"/>
          <w:szCs w:val="20"/>
        </w:rPr>
        <w:t>Supervisión y control</w:t>
      </w:r>
    </w:p>
    <w:p w:rsidR="00BB4BB7" w:rsidRPr="00E92DF8" w:rsidRDefault="00BB4BB7" w:rsidP="00631FA6">
      <w:pPr>
        <w:pStyle w:val="Sinespaciado"/>
        <w:jc w:val="both"/>
        <w:rPr>
          <w:rFonts w:ascii="Times New Roman" w:hAnsi="Times New Roman"/>
          <w:sz w:val="20"/>
          <w:szCs w:val="20"/>
        </w:rPr>
      </w:pPr>
      <w:r w:rsidRPr="00E92DF8">
        <w:rPr>
          <w:rFonts w:ascii="Times New Roman" w:hAnsi="Times New Roman"/>
          <w:sz w:val="20"/>
          <w:szCs w:val="20"/>
        </w:rPr>
        <w:t xml:space="preserve">La Dirección de </w:t>
      </w:r>
      <w:r w:rsidR="00474D73" w:rsidRPr="00E92DF8">
        <w:rPr>
          <w:rFonts w:ascii="Times New Roman" w:hAnsi="Times New Roman"/>
          <w:sz w:val="20"/>
          <w:szCs w:val="20"/>
        </w:rPr>
        <w:t>P</w:t>
      </w:r>
      <w:r w:rsidRPr="00E92DF8">
        <w:rPr>
          <w:rFonts w:ascii="Times New Roman" w:hAnsi="Times New Roman"/>
          <w:sz w:val="20"/>
          <w:szCs w:val="20"/>
        </w:rPr>
        <w:t>romoción del Desarrollo Humano es la responsable del procedimiento de supervisión y control en la operación del “Programa Centros de Desarrollo Infantil”, con la finalidad de asegurar los siguientes procedimientos:</w:t>
      </w:r>
    </w:p>
    <w:p w:rsidR="00BB4BB7" w:rsidRPr="00E92DF8" w:rsidRDefault="00BB4BB7" w:rsidP="00132BD0">
      <w:pPr>
        <w:pStyle w:val="Sinespaciado"/>
        <w:numPr>
          <w:ilvl w:val="0"/>
          <w:numId w:val="12"/>
        </w:numPr>
        <w:jc w:val="both"/>
        <w:rPr>
          <w:rFonts w:ascii="Times New Roman" w:hAnsi="Times New Roman"/>
          <w:sz w:val="20"/>
          <w:szCs w:val="20"/>
        </w:rPr>
      </w:pPr>
      <w:r w:rsidRPr="00E92DF8">
        <w:rPr>
          <w:rFonts w:ascii="Times New Roman" w:hAnsi="Times New Roman"/>
          <w:sz w:val="20"/>
          <w:szCs w:val="20"/>
        </w:rPr>
        <w:t>Licitación de alimentos con base</w:t>
      </w:r>
      <w:r w:rsidR="00474D73" w:rsidRPr="00E92DF8">
        <w:rPr>
          <w:rFonts w:ascii="Times New Roman" w:hAnsi="Times New Roman"/>
          <w:sz w:val="20"/>
          <w:szCs w:val="20"/>
        </w:rPr>
        <w:t xml:space="preserve"> en el </w:t>
      </w:r>
      <w:r w:rsidRPr="00E92DF8">
        <w:rPr>
          <w:rFonts w:ascii="Times New Roman" w:hAnsi="Times New Roman"/>
          <w:sz w:val="20"/>
          <w:szCs w:val="20"/>
        </w:rPr>
        <w:t>manual de menús.</w:t>
      </w:r>
    </w:p>
    <w:p w:rsidR="00BB4BB7" w:rsidRPr="00E92DF8" w:rsidRDefault="00BB4BB7" w:rsidP="00132BD0">
      <w:pPr>
        <w:pStyle w:val="Sinespaciado"/>
        <w:numPr>
          <w:ilvl w:val="0"/>
          <w:numId w:val="12"/>
        </w:numPr>
        <w:ind w:left="714" w:hanging="357"/>
        <w:jc w:val="both"/>
        <w:rPr>
          <w:rFonts w:ascii="Times New Roman" w:hAnsi="Times New Roman"/>
          <w:sz w:val="20"/>
          <w:szCs w:val="20"/>
        </w:rPr>
      </w:pPr>
      <w:r w:rsidRPr="00E92DF8">
        <w:rPr>
          <w:rFonts w:ascii="Times New Roman" w:hAnsi="Times New Roman"/>
          <w:sz w:val="20"/>
          <w:szCs w:val="20"/>
        </w:rPr>
        <w:t>Elaboración y desarrollo del programa de menús para los alumnos de los Centros de Desarrollo Infantil Delegacionales.</w:t>
      </w:r>
    </w:p>
    <w:p w:rsidR="00BB4BB7" w:rsidRPr="00E92DF8" w:rsidRDefault="00BB4BB7" w:rsidP="00132BD0">
      <w:pPr>
        <w:pStyle w:val="Sinespaciado"/>
        <w:numPr>
          <w:ilvl w:val="0"/>
          <w:numId w:val="12"/>
        </w:numPr>
        <w:spacing w:after="120"/>
        <w:ind w:left="714" w:hanging="357"/>
        <w:jc w:val="both"/>
        <w:rPr>
          <w:rFonts w:ascii="Times New Roman" w:hAnsi="Times New Roman"/>
          <w:sz w:val="20"/>
          <w:szCs w:val="20"/>
        </w:rPr>
      </w:pPr>
      <w:r w:rsidRPr="00E92DF8">
        <w:rPr>
          <w:rFonts w:ascii="Times New Roman" w:hAnsi="Times New Roman"/>
          <w:sz w:val="20"/>
          <w:szCs w:val="20"/>
        </w:rPr>
        <w:t xml:space="preserve">Integración del padrón de beneficiarios de acuerdo a lo establecido en la “Ley de Desarrollo Social para el Distrito Federal” y el “Capítulo VI” del Reglamento de la citada ley. </w:t>
      </w:r>
    </w:p>
    <w:p w:rsidR="00BB4BB7" w:rsidRPr="00E92DF8" w:rsidRDefault="00BB4BB7" w:rsidP="006353A7">
      <w:pPr>
        <w:pStyle w:val="Sinespaciado"/>
        <w:spacing w:after="120"/>
        <w:jc w:val="both"/>
        <w:rPr>
          <w:rFonts w:ascii="Times New Roman" w:hAnsi="Times New Roman"/>
          <w:b/>
          <w:sz w:val="20"/>
          <w:szCs w:val="20"/>
        </w:rPr>
      </w:pPr>
      <w:r w:rsidRPr="00E92DF8">
        <w:rPr>
          <w:rFonts w:ascii="Times New Roman" w:hAnsi="Times New Roman"/>
          <w:b/>
          <w:sz w:val="20"/>
          <w:szCs w:val="20"/>
        </w:rPr>
        <w:t>Congruencia del programa</w:t>
      </w:r>
    </w:p>
    <w:p w:rsidR="00BB4BB7" w:rsidRPr="00E92DF8" w:rsidRDefault="00BB4BB7" w:rsidP="00631FA6">
      <w:p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El Programa Centros de Desarrollo Infantil se apega en su ejecución</w:t>
      </w:r>
      <w:r w:rsidR="00014859" w:rsidRPr="00E92DF8">
        <w:rPr>
          <w:rFonts w:ascii="Times New Roman" w:hAnsi="Times New Roman"/>
          <w:sz w:val="20"/>
          <w:szCs w:val="20"/>
        </w:rPr>
        <w:t>,</w:t>
      </w:r>
      <w:r w:rsidRPr="00E92DF8">
        <w:rPr>
          <w:rFonts w:ascii="Times New Roman" w:hAnsi="Times New Roman"/>
          <w:sz w:val="20"/>
          <w:szCs w:val="20"/>
        </w:rPr>
        <w:t xml:space="preserve"> en lo que establece</w:t>
      </w:r>
      <w:r w:rsidR="00014859" w:rsidRPr="00E92DF8">
        <w:rPr>
          <w:rFonts w:ascii="Times New Roman" w:hAnsi="Times New Roman"/>
          <w:sz w:val="20"/>
          <w:szCs w:val="20"/>
        </w:rPr>
        <w:t>n</w:t>
      </w:r>
      <w:r w:rsidRPr="00E92DF8">
        <w:rPr>
          <w:rFonts w:ascii="Times New Roman" w:hAnsi="Times New Roman"/>
          <w:sz w:val="20"/>
          <w:szCs w:val="20"/>
        </w:rPr>
        <w:t xml:space="preserve"> las propias Reglas de Operación 2012. </w:t>
      </w:r>
      <w:r w:rsidR="00014859" w:rsidRPr="00E92DF8">
        <w:rPr>
          <w:rFonts w:ascii="Times New Roman" w:hAnsi="Times New Roman"/>
          <w:sz w:val="20"/>
          <w:szCs w:val="20"/>
        </w:rPr>
        <w:t xml:space="preserve">Inicia </w:t>
      </w:r>
      <w:r w:rsidRPr="00E92DF8">
        <w:rPr>
          <w:rFonts w:ascii="Times New Roman" w:hAnsi="Times New Roman"/>
          <w:sz w:val="20"/>
          <w:szCs w:val="20"/>
        </w:rPr>
        <w:t>por su objetivo general</w:t>
      </w:r>
      <w:r w:rsidR="00014859" w:rsidRPr="00E92DF8">
        <w:rPr>
          <w:rFonts w:ascii="Times New Roman" w:hAnsi="Times New Roman"/>
          <w:sz w:val="20"/>
          <w:szCs w:val="20"/>
        </w:rPr>
        <w:t>,</w:t>
      </w:r>
      <w:r w:rsidRPr="00E92DF8">
        <w:rPr>
          <w:rFonts w:ascii="Times New Roman" w:hAnsi="Times New Roman"/>
          <w:sz w:val="20"/>
          <w:szCs w:val="20"/>
        </w:rPr>
        <w:t xml:space="preserve"> el cual establece que se beneficiar</w:t>
      </w:r>
      <w:r w:rsidR="00014859" w:rsidRPr="00E92DF8">
        <w:rPr>
          <w:rFonts w:ascii="Times New Roman" w:hAnsi="Times New Roman"/>
          <w:sz w:val="20"/>
          <w:szCs w:val="20"/>
        </w:rPr>
        <w:t>á</w:t>
      </w:r>
      <w:r w:rsidRPr="00E92DF8">
        <w:rPr>
          <w:rFonts w:ascii="Times New Roman" w:hAnsi="Times New Roman"/>
          <w:sz w:val="20"/>
          <w:szCs w:val="20"/>
        </w:rPr>
        <w:t>n a los menores inscritos como alumnos, de 45 días de nacidos a 5 años 11 meses, proporcionándoles diariamente un menú nutricional a través de los Centros de Desarrollo Infantil Delegacionales.</w:t>
      </w:r>
    </w:p>
    <w:p w:rsidR="00BB4BB7" w:rsidRPr="00E92DF8" w:rsidRDefault="00BB4BB7" w:rsidP="00631FA6">
      <w:pPr>
        <w:autoSpaceDE w:val="0"/>
        <w:autoSpaceDN w:val="0"/>
        <w:adjustRightInd w:val="0"/>
        <w:spacing w:after="0" w:line="240" w:lineRule="auto"/>
        <w:jc w:val="both"/>
        <w:rPr>
          <w:rFonts w:ascii="Times New Roman" w:hAnsi="Times New Roman"/>
          <w:sz w:val="20"/>
          <w:szCs w:val="20"/>
        </w:rPr>
      </w:pPr>
    </w:p>
    <w:p w:rsidR="00BB4BB7" w:rsidRPr="00E92DF8" w:rsidRDefault="00BB4BB7" w:rsidP="00631FA6">
      <w:p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Durante el 2012, se operó en el cumplimiento de metas y se superó, ya que se brindó apoyo alimenticio a un acumulado de 2,716 menores, los hallazgos muestran que de 2009 a 2012, cuando se acumul</w:t>
      </w:r>
      <w:r w:rsidR="00014859" w:rsidRPr="00E92DF8">
        <w:rPr>
          <w:rFonts w:ascii="Times New Roman" w:hAnsi="Times New Roman"/>
          <w:sz w:val="20"/>
          <w:szCs w:val="20"/>
        </w:rPr>
        <w:t>ó</w:t>
      </w:r>
      <w:r w:rsidRPr="00E92DF8">
        <w:rPr>
          <w:rFonts w:ascii="Times New Roman" w:hAnsi="Times New Roman"/>
          <w:sz w:val="20"/>
          <w:szCs w:val="20"/>
        </w:rPr>
        <w:t xml:space="preserve"> la población, se rebasó la meta de beneficiarios</w:t>
      </w:r>
      <w:r w:rsidR="00014859" w:rsidRPr="00E92DF8">
        <w:rPr>
          <w:rFonts w:ascii="Times New Roman" w:hAnsi="Times New Roman"/>
          <w:sz w:val="20"/>
          <w:szCs w:val="20"/>
        </w:rPr>
        <w:t>,</w:t>
      </w:r>
      <w:r w:rsidRPr="00E92DF8">
        <w:rPr>
          <w:rFonts w:ascii="Times New Roman" w:hAnsi="Times New Roman"/>
          <w:sz w:val="20"/>
          <w:szCs w:val="20"/>
        </w:rPr>
        <w:t xml:space="preserve"> las estimaciones se muestran en el siguiente cuadro.</w:t>
      </w:r>
    </w:p>
    <w:p w:rsidR="00BB4BB7" w:rsidRPr="00E92DF8" w:rsidRDefault="00BB4BB7" w:rsidP="00631FA6">
      <w:pPr>
        <w:autoSpaceDE w:val="0"/>
        <w:autoSpaceDN w:val="0"/>
        <w:adjustRightInd w:val="0"/>
        <w:spacing w:after="0" w:line="240" w:lineRule="auto"/>
        <w:jc w:val="both"/>
        <w:rPr>
          <w:rFonts w:ascii="Times New Roman" w:hAnsi="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1474"/>
        <w:gridCol w:w="1452"/>
        <w:gridCol w:w="1474"/>
        <w:gridCol w:w="1474"/>
      </w:tblGrid>
      <w:tr w:rsidR="00BB4BB7" w:rsidRPr="00E92DF8" w:rsidTr="00637C95">
        <w:trPr>
          <w:trHeight w:val="259"/>
          <w:jc w:val="center"/>
        </w:trPr>
        <w:tc>
          <w:tcPr>
            <w:tcW w:w="1728" w:type="dxa"/>
            <w:vMerge w:val="restart"/>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Unidad de medida</w:t>
            </w:r>
          </w:p>
        </w:tc>
        <w:tc>
          <w:tcPr>
            <w:tcW w:w="1474" w:type="dxa"/>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2009</w:t>
            </w:r>
          </w:p>
        </w:tc>
        <w:tc>
          <w:tcPr>
            <w:tcW w:w="1452" w:type="dxa"/>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2010</w:t>
            </w:r>
          </w:p>
        </w:tc>
        <w:tc>
          <w:tcPr>
            <w:tcW w:w="1474" w:type="dxa"/>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2011</w:t>
            </w:r>
          </w:p>
        </w:tc>
        <w:tc>
          <w:tcPr>
            <w:tcW w:w="1474" w:type="dxa"/>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2012</w:t>
            </w:r>
          </w:p>
        </w:tc>
      </w:tr>
      <w:tr w:rsidR="00BB4BB7" w:rsidRPr="00E92DF8" w:rsidTr="00637C95">
        <w:trPr>
          <w:trHeight w:val="603"/>
          <w:jc w:val="center"/>
        </w:trPr>
        <w:tc>
          <w:tcPr>
            <w:tcW w:w="1728" w:type="dxa"/>
            <w:vMerge/>
            <w:shd w:val="clear" w:color="auto" w:fill="auto"/>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p>
        </w:tc>
        <w:tc>
          <w:tcPr>
            <w:tcW w:w="1474" w:type="dxa"/>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Población acumulada</w:t>
            </w:r>
          </w:p>
        </w:tc>
        <w:tc>
          <w:tcPr>
            <w:tcW w:w="1452" w:type="dxa"/>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Población acumulada</w:t>
            </w:r>
          </w:p>
        </w:tc>
        <w:tc>
          <w:tcPr>
            <w:tcW w:w="1474" w:type="dxa"/>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Población acumulada</w:t>
            </w:r>
          </w:p>
        </w:tc>
        <w:tc>
          <w:tcPr>
            <w:tcW w:w="1474" w:type="dxa"/>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Población acumulada</w:t>
            </w:r>
          </w:p>
        </w:tc>
      </w:tr>
      <w:tr w:rsidR="00BB4BB7" w:rsidRPr="00E92DF8" w:rsidTr="00637C95">
        <w:trPr>
          <w:trHeight w:val="510"/>
          <w:jc w:val="center"/>
        </w:trPr>
        <w:tc>
          <w:tcPr>
            <w:tcW w:w="1728" w:type="dxa"/>
            <w:tcBorders>
              <w:bottom w:val="single" w:sz="4" w:space="0" w:color="auto"/>
            </w:tcBorders>
            <w:shd w:val="clear" w:color="auto" w:fill="auto"/>
            <w:vAlign w:val="center"/>
          </w:tcPr>
          <w:p w:rsidR="00BB4BB7" w:rsidRPr="00E92DF8" w:rsidRDefault="00BB4BB7" w:rsidP="00631FA6">
            <w:pPr>
              <w:tabs>
                <w:tab w:val="center" w:pos="756"/>
                <w:tab w:val="left" w:pos="1390"/>
              </w:tabs>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Persona</w:t>
            </w:r>
          </w:p>
        </w:tc>
        <w:tc>
          <w:tcPr>
            <w:tcW w:w="1474" w:type="dxa"/>
            <w:tcBorders>
              <w:bottom w:val="single" w:sz="4" w:space="0" w:color="auto"/>
            </w:tcBorders>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2,760</w:t>
            </w:r>
          </w:p>
        </w:tc>
        <w:tc>
          <w:tcPr>
            <w:tcW w:w="1452" w:type="dxa"/>
            <w:tcBorders>
              <w:bottom w:val="single" w:sz="4" w:space="0" w:color="auto"/>
            </w:tcBorders>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2,720</w:t>
            </w:r>
          </w:p>
        </w:tc>
        <w:tc>
          <w:tcPr>
            <w:tcW w:w="1474" w:type="dxa"/>
            <w:tcBorders>
              <w:bottom w:val="single" w:sz="4" w:space="0" w:color="auto"/>
            </w:tcBorders>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2,722</w:t>
            </w:r>
          </w:p>
        </w:tc>
        <w:tc>
          <w:tcPr>
            <w:tcW w:w="1474" w:type="dxa"/>
            <w:tcBorders>
              <w:bottom w:val="single" w:sz="4" w:space="0" w:color="auto"/>
            </w:tcBorders>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2,716</w:t>
            </w:r>
          </w:p>
        </w:tc>
      </w:tr>
      <w:tr w:rsidR="00BB4BB7" w:rsidRPr="00E92DF8" w:rsidTr="00637C95">
        <w:trPr>
          <w:trHeight w:val="510"/>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*Raciones</w:t>
            </w:r>
          </w:p>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(desayuno y comida)</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802,940</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812,440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785,460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786,600</w:t>
            </w:r>
          </w:p>
        </w:tc>
      </w:tr>
      <w:tr w:rsidR="00BB4BB7" w:rsidRPr="00E92DF8" w:rsidTr="00637C95">
        <w:trPr>
          <w:trHeight w:val="64"/>
          <w:jc w:val="center"/>
        </w:trPr>
        <w:tc>
          <w:tcPr>
            <w:tcW w:w="1728" w:type="dxa"/>
            <w:tcBorders>
              <w:top w:val="single" w:sz="4" w:space="0" w:color="auto"/>
              <w:left w:val="nil"/>
              <w:bottom w:val="single" w:sz="4" w:space="0" w:color="auto"/>
              <w:right w:val="nil"/>
            </w:tcBorders>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p>
        </w:tc>
        <w:tc>
          <w:tcPr>
            <w:tcW w:w="1474" w:type="dxa"/>
            <w:tcBorders>
              <w:top w:val="single" w:sz="4" w:space="0" w:color="auto"/>
              <w:left w:val="nil"/>
              <w:bottom w:val="single" w:sz="4" w:space="0" w:color="auto"/>
              <w:right w:val="nil"/>
            </w:tcBorders>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p>
        </w:tc>
        <w:tc>
          <w:tcPr>
            <w:tcW w:w="1452" w:type="dxa"/>
            <w:tcBorders>
              <w:top w:val="single" w:sz="4" w:space="0" w:color="auto"/>
              <w:left w:val="nil"/>
              <w:bottom w:val="single" w:sz="4" w:space="0" w:color="auto"/>
              <w:right w:val="nil"/>
            </w:tcBorders>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p>
        </w:tc>
        <w:tc>
          <w:tcPr>
            <w:tcW w:w="1474" w:type="dxa"/>
            <w:tcBorders>
              <w:top w:val="single" w:sz="4" w:space="0" w:color="auto"/>
              <w:left w:val="nil"/>
              <w:bottom w:val="single" w:sz="4" w:space="0" w:color="auto"/>
              <w:right w:val="nil"/>
            </w:tcBorders>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p>
        </w:tc>
        <w:tc>
          <w:tcPr>
            <w:tcW w:w="1474" w:type="dxa"/>
            <w:tcBorders>
              <w:top w:val="single" w:sz="4" w:space="0" w:color="auto"/>
              <w:left w:val="nil"/>
              <w:bottom w:val="single" w:sz="4" w:space="0" w:color="auto"/>
              <w:right w:val="nil"/>
            </w:tcBorders>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p>
        </w:tc>
      </w:tr>
      <w:tr w:rsidR="00BB4BB7" w:rsidRPr="00E92DF8" w:rsidTr="00637C95">
        <w:trPr>
          <w:trHeight w:val="397"/>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Población promedio mensual</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2,113</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2,138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2,130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r w:rsidRPr="00E92DF8">
              <w:rPr>
                <w:rFonts w:ascii="Times New Roman" w:hAnsi="Times New Roman"/>
                <w:sz w:val="20"/>
                <w:szCs w:val="20"/>
              </w:rPr>
              <w:t>2,070</w:t>
            </w:r>
          </w:p>
        </w:tc>
      </w:tr>
    </w:tbl>
    <w:p w:rsidR="00BB4BB7" w:rsidRPr="00E92DF8" w:rsidRDefault="00BB4BB7" w:rsidP="00631FA6">
      <w:pPr>
        <w:autoSpaceDE w:val="0"/>
        <w:autoSpaceDN w:val="0"/>
        <w:adjustRightInd w:val="0"/>
        <w:spacing w:after="0" w:line="240" w:lineRule="auto"/>
        <w:jc w:val="center"/>
        <w:rPr>
          <w:rFonts w:ascii="Times New Roman" w:hAnsi="Times New Roman"/>
          <w:sz w:val="20"/>
          <w:szCs w:val="20"/>
        </w:rPr>
      </w:pPr>
    </w:p>
    <w:p w:rsidR="00BB4BB7" w:rsidRPr="00E92DF8" w:rsidRDefault="00BB4BB7" w:rsidP="00631FA6">
      <w:p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No obstante</w:t>
      </w:r>
      <w:r w:rsidR="00014859" w:rsidRPr="00E92DF8">
        <w:rPr>
          <w:rFonts w:ascii="Times New Roman" w:hAnsi="Times New Roman"/>
          <w:sz w:val="20"/>
          <w:szCs w:val="20"/>
        </w:rPr>
        <w:t>,</w:t>
      </w:r>
      <w:r w:rsidRPr="00E92DF8">
        <w:rPr>
          <w:rFonts w:ascii="Times New Roman" w:hAnsi="Times New Roman"/>
          <w:sz w:val="20"/>
          <w:szCs w:val="20"/>
        </w:rPr>
        <w:t xml:space="preserve"> a mediados de 2012 se redujo el número de Centros de Desarrollo Infantil Delegacionales a treinta; se ha operado desde 2009 a 2012 </w:t>
      </w:r>
      <w:r w:rsidR="00014859" w:rsidRPr="00E92DF8">
        <w:rPr>
          <w:rFonts w:ascii="Times New Roman" w:hAnsi="Times New Roman"/>
          <w:sz w:val="20"/>
          <w:szCs w:val="20"/>
        </w:rPr>
        <w:t xml:space="preserve">en </w:t>
      </w:r>
      <w:r w:rsidRPr="00E92DF8">
        <w:rPr>
          <w:rFonts w:ascii="Times New Roman" w:hAnsi="Times New Roman"/>
          <w:sz w:val="20"/>
          <w:szCs w:val="20"/>
        </w:rPr>
        <w:t>26 CENDIS con servicio de comedor.</w:t>
      </w:r>
    </w:p>
    <w:p w:rsidR="00BB4BB7" w:rsidRPr="00E92DF8" w:rsidRDefault="00BB4BB7" w:rsidP="00631FA6">
      <w:pPr>
        <w:autoSpaceDE w:val="0"/>
        <w:autoSpaceDN w:val="0"/>
        <w:adjustRightInd w:val="0"/>
        <w:spacing w:after="0" w:line="240" w:lineRule="auto"/>
        <w:rPr>
          <w:rFonts w:ascii="Times New Roman" w:hAnsi="Times New Roman"/>
          <w:sz w:val="20"/>
          <w:szCs w:val="20"/>
        </w:rPr>
      </w:pPr>
    </w:p>
    <w:p w:rsidR="00BB4BB7" w:rsidRPr="00E92DF8" w:rsidRDefault="00BB4BB7" w:rsidP="00631FA6">
      <w:p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El acceso al programa se garantiza una vez que el menor ha sido inscrito por la madre, padre o tutor, interesado en el servicio de CENDI.</w:t>
      </w:r>
    </w:p>
    <w:p w:rsidR="00BB4BB7" w:rsidRPr="00E92DF8" w:rsidRDefault="00BB4BB7" w:rsidP="00631FA6">
      <w:p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 xml:space="preserve">*las raciones se estimaron con base </w:t>
      </w:r>
      <w:r w:rsidR="00014859" w:rsidRPr="00E92DF8">
        <w:rPr>
          <w:rFonts w:ascii="Times New Roman" w:hAnsi="Times New Roman"/>
          <w:sz w:val="20"/>
          <w:szCs w:val="20"/>
        </w:rPr>
        <w:t>en</w:t>
      </w:r>
      <w:r w:rsidRPr="00E92DF8">
        <w:rPr>
          <w:rFonts w:ascii="Times New Roman" w:hAnsi="Times New Roman"/>
          <w:sz w:val="20"/>
          <w:szCs w:val="20"/>
        </w:rPr>
        <w:t xml:space="preserve"> la población promedio mensual</w:t>
      </w:r>
      <w:r w:rsidR="00014859" w:rsidRPr="00E92DF8">
        <w:rPr>
          <w:rFonts w:ascii="Times New Roman" w:hAnsi="Times New Roman"/>
          <w:sz w:val="20"/>
          <w:szCs w:val="20"/>
        </w:rPr>
        <w:t>,</w:t>
      </w:r>
      <w:r w:rsidRPr="00E92DF8">
        <w:rPr>
          <w:rFonts w:ascii="Times New Roman" w:hAnsi="Times New Roman"/>
          <w:sz w:val="20"/>
          <w:szCs w:val="20"/>
        </w:rPr>
        <w:t xml:space="preserve"> para cada uno de los años.</w:t>
      </w:r>
    </w:p>
    <w:p w:rsidR="00901C40" w:rsidRPr="00E92DF8" w:rsidRDefault="00901C40" w:rsidP="00631FA6">
      <w:pPr>
        <w:autoSpaceDE w:val="0"/>
        <w:autoSpaceDN w:val="0"/>
        <w:adjustRightInd w:val="0"/>
        <w:spacing w:after="0" w:line="240" w:lineRule="auto"/>
        <w:jc w:val="both"/>
        <w:rPr>
          <w:rFonts w:ascii="Times New Roman" w:hAnsi="Times New Roman"/>
          <w:b/>
          <w:sz w:val="20"/>
          <w:szCs w:val="20"/>
        </w:rPr>
      </w:pPr>
    </w:p>
    <w:p w:rsidR="00BB4BB7" w:rsidRPr="00E92DF8" w:rsidRDefault="00BB4BB7" w:rsidP="009B6D40">
      <w:pPr>
        <w:pStyle w:val="Sinespaciado"/>
        <w:spacing w:after="120"/>
        <w:jc w:val="both"/>
        <w:rPr>
          <w:rFonts w:ascii="Times New Roman" w:hAnsi="Times New Roman"/>
          <w:b/>
          <w:sz w:val="20"/>
          <w:szCs w:val="20"/>
        </w:rPr>
      </w:pPr>
      <w:r w:rsidRPr="00E92DF8">
        <w:rPr>
          <w:rFonts w:ascii="Times New Roman" w:hAnsi="Times New Roman"/>
          <w:b/>
          <w:sz w:val="20"/>
          <w:szCs w:val="20"/>
        </w:rPr>
        <w:t xml:space="preserve">Seguimiento del </w:t>
      </w:r>
      <w:r w:rsidR="004966FC" w:rsidRPr="00E92DF8">
        <w:rPr>
          <w:rFonts w:ascii="Times New Roman" w:hAnsi="Times New Roman"/>
          <w:b/>
          <w:sz w:val="20"/>
          <w:szCs w:val="20"/>
        </w:rPr>
        <w:t>p</w:t>
      </w:r>
      <w:r w:rsidRPr="00E92DF8">
        <w:rPr>
          <w:rFonts w:ascii="Times New Roman" w:hAnsi="Times New Roman"/>
          <w:b/>
          <w:sz w:val="20"/>
          <w:szCs w:val="20"/>
        </w:rPr>
        <w:t xml:space="preserve">adrón de </w:t>
      </w:r>
      <w:r w:rsidR="004966FC" w:rsidRPr="00E92DF8">
        <w:rPr>
          <w:rFonts w:ascii="Times New Roman" w:hAnsi="Times New Roman"/>
          <w:b/>
          <w:sz w:val="20"/>
          <w:szCs w:val="20"/>
        </w:rPr>
        <w:t>b</w:t>
      </w:r>
      <w:r w:rsidRPr="00E92DF8">
        <w:rPr>
          <w:rFonts w:ascii="Times New Roman" w:hAnsi="Times New Roman"/>
          <w:b/>
          <w:sz w:val="20"/>
          <w:szCs w:val="20"/>
        </w:rPr>
        <w:t>eneficiarios</w:t>
      </w:r>
    </w:p>
    <w:p w:rsidR="00BB4BB7" w:rsidRPr="00E92DF8" w:rsidRDefault="00BB4BB7" w:rsidP="00631FA6">
      <w:p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 xml:space="preserve">El padrón de beneficiarios contiene los elementos de control necesarios y su elaboración se establece en el </w:t>
      </w:r>
      <w:r w:rsidR="009B6D40" w:rsidRPr="00E92DF8">
        <w:rPr>
          <w:rFonts w:ascii="Times New Roman" w:hAnsi="Times New Roman"/>
          <w:sz w:val="20"/>
          <w:szCs w:val="20"/>
        </w:rPr>
        <w:t>p</w:t>
      </w:r>
      <w:r w:rsidRPr="00E92DF8">
        <w:rPr>
          <w:rFonts w:ascii="Times New Roman" w:hAnsi="Times New Roman"/>
          <w:sz w:val="20"/>
          <w:szCs w:val="20"/>
        </w:rPr>
        <w:t>roceso de “Registro de beneficiarios para conformación y actualización del padrón”, el cual tiene como objetivo: Elaborar la Base de Datos de los beneficiarios del Programa Centros de Desarrollo Infantil CENDIS, en tiempo y forma</w:t>
      </w:r>
      <w:r w:rsidR="009B6D40" w:rsidRPr="00E92DF8">
        <w:rPr>
          <w:rFonts w:ascii="Times New Roman" w:hAnsi="Times New Roman"/>
          <w:sz w:val="20"/>
          <w:szCs w:val="20"/>
        </w:rPr>
        <w:t>,</w:t>
      </w:r>
      <w:r w:rsidRPr="00E92DF8">
        <w:rPr>
          <w:rFonts w:ascii="Times New Roman" w:hAnsi="Times New Roman"/>
          <w:sz w:val="20"/>
          <w:szCs w:val="20"/>
        </w:rPr>
        <w:t xml:space="preserve"> para generar los reportes necesarios, el Padrón de Beneficiarios y mantener actualizada la información contenida dada la presencia de altas y bajas súbitas.</w:t>
      </w:r>
    </w:p>
    <w:p w:rsidR="00BB4BB7" w:rsidRPr="00E92DF8" w:rsidRDefault="00BB4BB7" w:rsidP="00631FA6">
      <w:pPr>
        <w:pStyle w:val="Sinespaciado"/>
        <w:jc w:val="both"/>
        <w:rPr>
          <w:rFonts w:ascii="Times New Roman" w:hAnsi="Times New Roman"/>
          <w:sz w:val="20"/>
          <w:szCs w:val="20"/>
          <w:lang w:val="es-MX"/>
        </w:rPr>
      </w:pPr>
    </w:p>
    <w:p w:rsidR="00BB4BB7" w:rsidRPr="00E92DF8" w:rsidRDefault="00BB4BB7" w:rsidP="009B6D40">
      <w:pPr>
        <w:pStyle w:val="Sinespaciado"/>
        <w:spacing w:after="120"/>
        <w:jc w:val="both"/>
        <w:rPr>
          <w:rFonts w:ascii="Times New Roman" w:hAnsi="Times New Roman"/>
          <w:b/>
          <w:sz w:val="20"/>
          <w:szCs w:val="20"/>
        </w:rPr>
      </w:pPr>
      <w:r w:rsidRPr="00E92DF8">
        <w:rPr>
          <w:rFonts w:ascii="Times New Roman" w:hAnsi="Times New Roman"/>
          <w:b/>
          <w:sz w:val="20"/>
          <w:szCs w:val="20"/>
        </w:rPr>
        <w:t>Cobertura del programa</w:t>
      </w:r>
    </w:p>
    <w:p w:rsidR="00BB4BB7" w:rsidRPr="00E92DF8" w:rsidRDefault="00BB4BB7" w:rsidP="00A214F7">
      <w:p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El Programa Centros de Desarrollo Infantil CENDIS establece que serán beneficiarios del programa</w:t>
      </w:r>
      <w:r w:rsidR="009B6D40" w:rsidRPr="00E92DF8">
        <w:rPr>
          <w:rFonts w:ascii="Times New Roman" w:hAnsi="Times New Roman"/>
          <w:sz w:val="20"/>
          <w:szCs w:val="20"/>
        </w:rPr>
        <w:t>,</w:t>
      </w:r>
      <w:r w:rsidRPr="00E92DF8">
        <w:rPr>
          <w:rFonts w:ascii="Times New Roman" w:hAnsi="Times New Roman"/>
          <w:sz w:val="20"/>
          <w:szCs w:val="20"/>
        </w:rPr>
        <w:t xml:space="preserve"> niñ</w:t>
      </w:r>
      <w:r w:rsidR="009B6D40" w:rsidRPr="00E92DF8">
        <w:rPr>
          <w:rFonts w:ascii="Times New Roman" w:hAnsi="Times New Roman"/>
          <w:sz w:val="20"/>
          <w:szCs w:val="20"/>
        </w:rPr>
        <w:t>a</w:t>
      </w:r>
      <w:r w:rsidRPr="00E92DF8">
        <w:rPr>
          <w:rFonts w:ascii="Times New Roman" w:hAnsi="Times New Roman"/>
          <w:sz w:val="20"/>
          <w:szCs w:val="20"/>
        </w:rPr>
        <w:t>s y niñ</w:t>
      </w:r>
      <w:r w:rsidR="009B6D40" w:rsidRPr="00E92DF8">
        <w:rPr>
          <w:rFonts w:ascii="Times New Roman" w:hAnsi="Times New Roman"/>
          <w:sz w:val="20"/>
          <w:szCs w:val="20"/>
        </w:rPr>
        <w:t>o</w:t>
      </w:r>
      <w:r w:rsidRPr="00E92DF8">
        <w:rPr>
          <w:rFonts w:ascii="Times New Roman" w:hAnsi="Times New Roman"/>
          <w:sz w:val="20"/>
          <w:szCs w:val="20"/>
        </w:rPr>
        <w:t>s de 45 días de nacidos a 5 años 11 meses</w:t>
      </w:r>
      <w:r w:rsidR="009B6D40" w:rsidRPr="00E92DF8">
        <w:rPr>
          <w:rFonts w:ascii="Times New Roman" w:hAnsi="Times New Roman"/>
          <w:sz w:val="20"/>
          <w:szCs w:val="20"/>
        </w:rPr>
        <w:t>,</w:t>
      </w:r>
      <w:r w:rsidRPr="00E92DF8">
        <w:rPr>
          <w:rFonts w:ascii="Times New Roman" w:hAnsi="Times New Roman"/>
          <w:sz w:val="20"/>
          <w:szCs w:val="20"/>
        </w:rPr>
        <w:t xml:space="preserve"> que se encuentren inscritos como alumnos de los CENDIS Delegacionales; preferentemente hijos de madres trabajadoras. Se considera que esta población además de requerir educación inicial y </w:t>
      </w:r>
      <w:r w:rsidRPr="00E92DF8">
        <w:rPr>
          <w:rFonts w:ascii="Times New Roman" w:hAnsi="Times New Roman"/>
          <w:sz w:val="20"/>
          <w:szCs w:val="20"/>
        </w:rPr>
        <w:lastRenderedPageBreak/>
        <w:t>preescolar son sujetos de derechos y en este marco el programa se desarrolla con el objetivo de contribuir al cumplimiento del derecho a la alimentación</w:t>
      </w:r>
      <w:r w:rsidR="00A214F7" w:rsidRPr="00E92DF8">
        <w:rPr>
          <w:rFonts w:ascii="Times New Roman" w:hAnsi="Times New Roman"/>
          <w:sz w:val="20"/>
          <w:szCs w:val="20"/>
        </w:rPr>
        <w:t xml:space="preserve">. </w:t>
      </w: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r w:rsidRPr="00E92DF8">
        <w:rPr>
          <w:rFonts w:ascii="Times New Roman" w:hAnsi="Times New Roman"/>
          <w:sz w:val="20"/>
          <w:szCs w:val="20"/>
        </w:rPr>
        <w:t>Un hallazgo importante es que no existe seguimiento sobre las raciones que se suministran, por lo que fue necesario realizar estimaciones con base a los padrones de beneficiarios existentes</w:t>
      </w:r>
      <w:r w:rsidR="009B6D40" w:rsidRPr="00E92DF8">
        <w:rPr>
          <w:rFonts w:ascii="Times New Roman" w:hAnsi="Times New Roman"/>
          <w:sz w:val="20"/>
          <w:szCs w:val="20"/>
        </w:rPr>
        <w:t>,</w:t>
      </w:r>
      <w:r w:rsidRPr="00E92DF8">
        <w:rPr>
          <w:rFonts w:ascii="Times New Roman" w:hAnsi="Times New Roman"/>
          <w:sz w:val="20"/>
          <w:szCs w:val="20"/>
        </w:rPr>
        <w:t xml:space="preserve"> para presentar los valores que se muestran en la siguiente gráfica.</w:t>
      </w:r>
    </w:p>
    <w:p w:rsidR="00EF3DE2" w:rsidRPr="00E92DF8" w:rsidRDefault="00EF3DE2" w:rsidP="00EF3DE2">
      <w:pPr>
        <w:pStyle w:val="Sinespaciado"/>
        <w:rPr>
          <w:rFonts w:ascii="Times New Roman" w:hAnsi="Times New Roman"/>
          <w:b/>
          <w:sz w:val="20"/>
          <w:szCs w:val="20"/>
        </w:rPr>
      </w:pPr>
    </w:p>
    <w:p w:rsidR="00BB4BB7" w:rsidRPr="00E92DF8" w:rsidRDefault="00296464" w:rsidP="00631FA6">
      <w:pPr>
        <w:pStyle w:val="Sinespaciado"/>
        <w:jc w:val="center"/>
        <w:rPr>
          <w:rFonts w:ascii="Times New Roman" w:hAnsi="Times New Roman"/>
          <w:b/>
          <w:sz w:val="20"/>
          <w:szCs w:val="20"/>
        </w:rPr>
      </w:pPr>
      <w:r w:rsidRPr="00E92DF8">
        <w:rPr>
          <w:rFonts w:ascii="Times New Roman" w:hAnsi="Times New Roman"/>
          <w:noProof/>
          <w:sz w:val="20"/>
          <w:szCs w:val="20"/>
          <w:lang w:eastAsia="es-ES"/>
        </w:rPr>
        <w:drawing>
          <wp:anchor distT="0" distB="0" distL="114300" distR="114300" simplePos="0" relativeHeight="251652608" behindDoc="0" locked="0" layoutInCell="1" allowOverlap="1">
            <wp:simplePos x="0" y="0"/>
            <wp:positionH relativeFrom="column">
              <wp:posOffset>1260475</wp:posOffset>
            </wp:positionH>
            <wp:positionV relativeFrom="paragraph">
              <wp:posOffset>67310</wp:posOffset>
            </wp:positionV>
            <wp:extent cx="2879090" cy="1725295"/>
            <wp:effectExtent l="0" t="0" r="0" b="0"/>
            <wp:wrapNone/>
            <wp:docPr id="22"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8"/>
                    <a:srcRect l="-2631" t="-38751" r="-2499" b="-38382"/>
                    <a:stretch>
                      <a:fillRect/>
                    </a:stretch>
                  </pic:blipFill>
                  <pic:spPr bwMode="auto">
                    <a:xfrm>
                      <a:off x="0" y="0"/>
                      <a:ext cx="2879090" cy="1725295"/>
                    </a:xfrm>
                    <a:prstGeom prst="rect">
                      <a:avLst/>
                    </a:prstGeom>
                    <a:noFill/>
                    <a:ln w="9525">
                      <a:noFill/>
                      <a:miter lim="800000"/>
                      <a:headEnd/>
                      <a:tailEnd/>
                    </a:ln>
                  </pic:spPr>
                </pic:pic>
              </a:graphicData>
            </a:graphic>
          </wp:anchor>
        </w:drawing>
      </w:r>
      <w:r w:rsidR="00BB4BB7" w:rsidRPr="00E92DF8">
        <w:rPr>
          <w:rFonts w:ascii="Times New Roman" w:hAnsi="Times New Roman"/>
          <w:b/>
          <w:sz w:val="20"/>
          <w:szCs w:val="20"/>
        </w:rPr>
        <w:t>Tendencia de las raciones suministradas</w:t>
      </w: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E618E8" w:rsidRPr="00E92DF8" w:rsidRDefault="00E618E8" w:rsidP="004966FC">
      <w:pPr>
        <w:pStyle w:val="Sinespaciado"/>
        <w:spacing w:after="120"/>
        <w:jc w:val="both"/>
        <w:rPr>
          <w:rFonts w:ascii="Times New Roman" w:hAnsi="Times New Roman"/>
          <w:b/>
          <w:sz w:val="20"/>
          <w:szCs w:val="20"/>
        </w:rPr>
      </w:pPr>
    </w:p>
    <w:p w:rsidR="00BB4BB7" w:rsidRPr="00E92DF8" w:rsidRDefault="00D53D70" w:rsidP="004966FC">
      <w:pPr>
        <w:pStyle w:val="Sinespaciado"/>
        <w:spacing w:after="120"/>
        <w:jc w:val="both"/>
        <w:rPr>
          <w:rFonts w:ascii="Times New Roman" w:hAnsi="Times New Roman"/>
          <w:b/>
          <w:sz w:val="20"/>
          <w:szCs w:val="20"/>
        </w:rPr>
      </w:pPr>
      <w:r w:rsidRPr="00E92DF8">
        <w:rPr>
          <w:rFonts w:ascii="Times New Roman" w:hAnsi="Times New Roman"/>
          <w:b/>
          <w:sz w:val="20"/>
          <w:szCs w:val="20"/>
        </w:rPr>
        <w:t>Evaluabilidad</w:t>
      </w:r>
    </w:p>
    <w:p w:rsidR="00BB4BB7" w:rsidRPr="00E92DF8" w:rsidRDefault="00BB4BB7" w:rsidP="00B71FCF">
      <w:pPr>
        <w:pStyle w:val="Sinespaciado"/>
        <w:spacing w:after="60"/>
        <w:jc w:val="both"/>
        <w:rPr>
          <w:rFonts w:ascii="Times New Roman" w:hAnsi="Times New Roman"/>
          <w:sz w:val="20"/>
          <w:szCs w:val="20"/>
        </w:rPr>
      </w:pPr>
      <w:r w:rsidRPr="00E92DF8">
        <w:rPr>
          <w:rFonts w:ascii="Times New Roman" w:hAnsi="Times New Roman"/>
          <w:b/>
          <w:sz w:val="20"/>
          <w:szCs w:val="20"/>
        </w:rPr>
        <w:t>Indicadores</w:t>
      </w:r>
    </w:p>
    <w:p w:rsidR="00BB4BB7" w:rsidRPr="00E92DF8" w:rsidRDefault="00BB4BB7" w:rsidP="004966FC">
      <w:p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Respecto a los indicadores, se hall</w:t>
      </w:r>
      <w:r w:rsidR="00D95E02" w:rsidRPr="00E92DF8">
        <w:rPr>
          <w:rFonts w:ascii="Times New Roman" w:hAnsi="Times New Roman"/>
          <w:sz w:val="20"/>
          <w:szCs w:val="20"/>
        </w:rPr>
        <w:t>aron deficiencias en su diseño</w:t>
      </w:r>
      <w:r w:rsidR="00990BAD" w:rsidRPr="00E92DF8">
        <w:rPr>
          <w:rFonts w:ascii="Times New Roman" w:hAnsi="Times New Roman"/>
          <w:sz w:val="20"/>
          <w:szCs w:val="20"/>
        </w:rPr>
        <w:t>,</w:t>
      </w:r>
      <w:r w:rsidRPr="00E92DF8">
        <w:rPr>
          <w:rFonts w:ascii="Times New Roman" w:hAnsi="Times New Roman"/>
          <w:sz w:val="20"/>
          <w:szCs w:val="20"/>
        </w:rPr>
        <w:t xml:space="preserve"> </w:t>
      </w:r>
      <w:r w:rsidR="00990BAD" w:rsidRPr="00E92DF8">
        <w:rPr>
          <w:rFonts w:ascii="Times New Roman" w:hAnsi="Times New Roman"/>
          <w:sz w:val="20"/>
          <w:szCs w:val="20"/>
        </w:rPr>
        <w:t xml:space="preserve">las </w:t>
      </w:r>
      <w:r w:rsidRPr="00E92DF8">
        <w:rPr>
          <w:rFonts w:ascii="Times New Roman" w:hAnsi="Times New Roman"/>
          <w:sz w:val="20"/>
          <w:szCs w:val="20"/>
        </w:rPr>
        <w:t xml:space="preserve">reglas de operación mencionan: </w:t>
      </w:r>
      <w:r w:rsidRPr="00E92DF8">
        <w:rPr>
          <w:rFonts w:ascii="Times New Roman" w:hAnsi="Times New Roman"/>
          <w:i/>
          <w:sz w:val="20"/>
          <w:szCs w:val="20"/>
        </w:rPr>
        <w:t xml:space="preserve">“MO: proporcionar un menú alimentario diariamente a hasta 2,400 niñas y niños alumnos de los 31 Centros de Desarrollo Infantil Delegacionales”. </w:t>
      </w:r>
      <w:r w:rsidRPr="00E92DF8">
        <w:rPr>
          <w:rFonts w:ascii="Times New Roman" w:hAnsi="Times New Roman"/>
          <w:sz w:val="20"/>
          <w:szCs w:val="20"/>
        </w:rPr>
        <w:t>Lo que se aprecia difícil de alcanzar</w:t>
      </w:r>
      <w:r w:rsidR="00990BAD" w:rsidRPr="00E92DF8">
        <w:rPr>
          <w:rFonts w:ascii="Times New Roman" w:hAnsi="Times New Roman"/>
          <w:sz w:val="20"/>
          <w:szCs w:val="20"/>
        </w:rPr>
        <w:t>,</w:t>
      </w:r>
      <w:r w:rsidRPr="00E92DF8">
        <w:rPr>
          <w:rFonts w:ascii="Times New Roman" w:hAnsi="Times New Roman"/>
          <w:sz w:val="20"/>
          <w:szCs w:val="20"/>
        </w:rPr>
        <w:t xml:space="preserve"> si se toma en cuenta que son </w:t>
      </w:r>
      <w:r w:rsidR="00990BAD" w:rsidRPr="00E92DF8">
        <w:rPr>
          <w:rFonts w:ascii="Times New Roman" w:hAnsi="Times New Roman"/>
          <w:sz w:val="20"/>
          <w:szCs w:val="20"/>
        </w:rPr>
        <w:t xml:space="preserve">únicamente </w:t>
      </w:r>
      <w:r w:rsidRPr="00E92DF8">
        <w:rPr>
          <w:rFonts w:ascii="Times New Roman" w:hAnsi="Times New Roman"/>
          <w:sz w:val="20"/>
          <w:szCs w:val="20"/>
        </w:rPr>
        <w:t>26 los Centros Educativos que cuentan con servicio de comedor y se estima que la capacidad instalada del servicio de comedor en conjunto es de 2</w:t>
      </w:r>
      <w:r w:rsidR="00990BAD" w:rsidRPr="00E92DF8">
        <w:rPr>
          <w:rFonts w:ascii="Times New Roman" w:hAnsi="Times New Roman"/>
          <w:sz w:val="20"/>
          <w:szCs w:val="20"/>
        </w:rPr>
        <w:t xml:space="preserve"> mil </w:t>
      </w:r>
      <w:r w:rsidRPr="00E92DF8">
        <w:rPr>
          <w:rFonts w:ascii="Times New Roman" w:hAnsi="Times New Roman"/>
          <w:sz w:val="20"/>
          <w:szCs w:val="20"/>
        </w:rPr>
        <w:t>250; por lo que el indicador arrojaría un valor por debajo de lo esperado.</w:t>
      </w:r>
    </w:p>
    <w:p w:rsidR="00BB4BB7" w:rsidRPr="00E92DF8" w:rsidRDefault="00BB4BB7" w:rsidP="004966FC">
      <w:p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De igual manera</w:t>
      </w:r>
      <w:r w:rsidR="00990BAD" w:rsidRPr="00E92DF8">
        <w:rPr>
          <w:rFonts w:ascii="Times New Roman" w:hAnsi="Times New Roman"/>
          <w:sz w:val="20"/>
          <w:szCs w:val="20"/>
        </w:rPr>
        <w:t>,</w:t>
      </w:r>
      <w:r w:rsidRPr="00E92DF8">
        <w:rPr>
          <w:rFonts w:ascii="Times New Roman" w:hAnsi="Times New Roman"/>
          <w:sz w:val="20"/>
          <w:szCs w:val="20"/>
        </w:rPr>
        <w:t xml:space="preserve"> se menciona que: </w:t>
      </w:r>
      <w:r w:rsidRPr="00E92DF8">
        <w:rPr>
          <w:rFonts w:ascii="Times New Roman" w:hAnsi="Times New Roman"/>
          <w:i/>
          <w:sz w:val="20"/>
          <w:szCs w:val="20"/>
        </w:rPr>
        <w:t>“MR: Al finalizar el año 2012 se habrá contribuido a mejorar los hábitos alimenticios de 2</w:t>
      </w:r>
      <w:r w:rsidR="00990BAD" w:rsidRPr="00E92DF8">
        <w:rPr>
          <w:rFonts w:ascii="Times New Roman" w:hAnsi="Times New Roman"/>
          <w:i/>
          <w:sz w:val="20"/>
          <w:szCs w:val="20"/>
        </w:rPr>
        <w:t xml:space="preserve"> mil </w:t>
      </w:r>
      <w:r w:rsidRPr="00E92DF8">
        <w:rPr>
          <w:rFonts w:ascii="Times New Roman" w:hAnsi="Times New Roman"/>
          <w:i/>
          <w:sz w:val="20"/>
          <w:szCs w:val="20"/>
        </w:rPr>
        <w:t xml:space="preserve">400 niñas y niños”. </w:t>
      </w:r>
      <w:r w:rsidRPr="00E92DF8">
        <w:rPr>
          <w:rFonts w:ascii="Times New Roman" w:hAnsi="Times New Roman"/>
          <w:sz w:val="20"/>
          <w:szCs w:val="20"/>
        </w:rPr>
        <w:t>Lo que es incongruente</w:t>
      </w:r>
      <w:r w:rsidR="00990BAD" w:rsidRPr="00E92DF8">
        <w:rPr>
          <w:rFonts w:ascii="Times New Roman" w:hAnsi="Times New Roman"/>
          <w:sz w:val="20"/>
          <w:szCs w:val="20"/>
        </w:rPr>
        <w:t>,</w:t>
      </w:r>
      <w:r w:rsidRPr="00E92DF8">
        <w:rPr>
          <w:rFonts w:ascii="Times New Roman" w:hAnsi="Times New Roman"/>
          <w:sz w:val="20"/>
          <w:szCs w:val="20"/>
        </w:rPr>
        <w:t xml:space="preserve"> </w:t>
      </w:r>
      <w:r w:rsidR="00990BAD" w:rsidRPr="00E92DF8">
        <w:rPr>
          <w:rFonts w:ascii="Times New Roman" w:hAnsi="Times New Roman"/>
          <w:sz w:val="20"/>
          <w:szCs w:val="20"/>
        </w:rPr>
        <w:t xml:space="preserve">debido a que ha encontrado </w:t>
      </w:r>
      <w:r w:rsidRPr="00E92DF8">
        <w:rPr>
          <w:rFonts w:ascii="Times New Roman" w:hAnsi="Times New Roman"/>
          <w:sz w:val="20"/>
          <w:szCs w:val="20"/>
        </w:rPr>
        <w:t>que existe una población acumulada, dado que al finalizar el ciclo escolar en el mes de julio</w:t>
      </w:r>
      <w:r w:rsidR="00990BAD" w:rsidRPr="00E92DF8">
        <w:rPr>
          <w:rFonts w:ascii="Times New Roman" w:hAnsi="Times New Roman"/>
          <w:sz w:val="20"/>
          <w:szCs w:val="20"/>
        </w:rPr>
        <w:t>,</w:t>
      </w:r>
      <w:r w:rsidRPr="00E92DF8">
        <w:rPr>
          <w:rFonts w:ascii="Times New Roman" w:hAnsi="Times New Roman"/>
          <w:sz w:val="20"/>
          <w:szCs w:val="20"/>
        </w:rPr>
        <w:t xml:space="preserve"> se registra un proceso de bajas, ya que son los menores que se incorporan a nivel primaria; los menores en mención también forman parte del padrón de beneficiarios. </w:t>
      </w:r>
    </w:p>
    <w:p w:rsidR="00BB4BB7" w:rsidRPr="00E92DF8" w:rsidRDefault="00BB4BB7" w:rsidP="004966FC">
      <w:pPr>
        <w:pStyle w:val="Sinespaciado"/>
        <w:spacing w:after="120"/>
        <w:jc w:val="both"/>
        <w:rPr>
          <w:rFonts w:ascii="Times New Roman" w:hAnsi="Times New Roman"/>
          <w:b/>
          <w:sz w:val="20"/>
          <w:szCs w:val="20"/>
        </w:rPr>
      </w:pPr>
      <w:r w:rsidRPr="00E92DF8">
        <w:rPr>
          <w:rFonts w:ascii="Times New Roman" w:hAnsi="Times New Roman"/>
          <w:b/>
          <w:sz w:val="20"/>
          <w:szCs w:val="20"/>
        </w:rPr>
        <w:t xml:space="preserve">Evaluación de </w:t>
      </w:r>
      <w:r w:rsidR="004966FC" w:rsidRPr="00E92DF8">
        <w:rPr>
          <w:rFonts w:ascii="Times New Roman" w:hAnsi="Times New Roman"/>
          <w:b/>
          <w:sz w:val="20"/>
          <w:szCs w:val="20"/>
        </w:rPr>
        <w:t>o</w:t>
      </w:r>
      <w:r w:rsidRPr="00E92DF8">
        <w:rPr>
          <w:rFonts w:ascii="Times New Roman" w:hAnsi="Times New Roman"/>
          <w:b/>
          <w:sz w:val="20"/>
          <w:szCs w:val="20"/>
        </w:rPr>
        <w:t xml:space="preserve">peración y </w:t>
      </w:r>
      <w:r w:rsidR="004966FC" w:rsidRPr="00E92DF8">
        <w:rPr>
          <w:rFonts w:ascii="Times New Roman" w:hAnsi="Times New Roman"/>
          <w:b/>
          <w:sz w:val="20"/>
          <w:szCs w:val="20"/>
        </w:rPr>
        <w:t>r</w:t>
      </w:r>
      <w:r w:rsidRPr="00E92DF8">
        <w:rPr>
          <w:rFonts w:ascii="Times New Roman" w:hAnsi="Times New Roman"/>
          <w:b/>
          <w:sz w:val="20"/>
          <w:szCs w:val="20"/>
        </w:rPr>
        <w:t>esultados</w:t>
      </w:r>
    </w:p>
    <w:p w:rsidR="00BB4BB7" w:rsidRPr="00E92DF8" w:rsidRDefault="00BB4BB7" w:rsidP="00631FA6">
      <w:p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 xml:space="preserve">La evaluación como proceso es fundamental para la operación del </w:t>
      </w:r>
      <w:r w:rsidR="00990BAD" w:rsidRPr="00E92DF8">
        <w:rPr>
          <w:rFonts w:ascii="Times New Roman" w:hAnsi="Times New Roman"/>
          <w:sz w:val="20"/>
          <w:szCs w:val="20"/>
        </w:rPr>
        <w:t>p</w:t>
      </w:r>
      <w:r w:rsidRPr="00E92DF8">
        <w:rPr>
          <w:rFonts w:ascii="Times New Roman" w:hAnsi="Times New Roman"/>
          <w:sz w:val="20"/>
          <w:szCs w:val="20"/>
        </w:rPr>
        <w:t>rograma, para la nueva administración los resultados generados conllevar</w:t>
      </w:r>
      <w:r w:rsidR="00990BAD" w:rsidRPr="00E92DF8">
        <w:rPr>
          <w:rFonts w:ascii="Times New Roman" w:hAnsi="Times New Roman"/>
          <w:sz w:val="20"/>
          <w:szCs w:val="20"/>
        </w:rPr>
        <w:t>á</w:t>
      </w:r>
      <w:r w:rsidRPr="00E92DF8">
        <w:rPr>
          <w:rFonts w:ascii="Times New Roman" w:hAnsi="Times New Roman"/>
          <w:sz w:val="20"/>
          <w:szCs w:val="20"/>
        </w:rPr>
        <w:t xml:space="preserve">n a un mejor desempeño del </w:t>
      </w:r>
      <w:r w:rsidR="00990BAD" w:rsidRPr="00E92DF8">
        <w:rPr>
          <w:rFonts w:ascii="Times New Roman" w:hAnsi="Times New Roman"/>
          <w:sz w:val="20"/>
          <w:szCs w:val="20"/>
        </w:rPr>
        <w:t>p</w:t>
      </w:r>
      <w:r w:rsidRPr="00E92DF8">
        <w:rPr>
          <w:rFonts w:ascii="Times New Roman" w:hAnsi="Times New Roman"/>
          <w:sz w:val="20"/>
          <w:szCs w:val="20"/>
        </w:rPr>
        <w:t xml:space="preserve">rograma, siempre en función de brindar una mejor atención a los beneficiarios. </w:t>
      </w:r>
    </w:p>
    <w:p w:rsidR="00BB4BB7" w:rsidRPr="00E92DF8" w:rsidRDefault="00BB4BB7" w:rsidP="00631FA6">
      <w:pPr>
        <w:autoSpaceDE w:val="0"/>
        <w:autoSpaceDN w:val="0"/>
        <w:adjustRightInd w:val="0"/>
        <w:spacing w:after="0" w:line="240" w:lineRule="auto"/>
        <w:jc w:val="both"/>
        <w:rPr>
          <w:rFonts w:ascii="Times New Roman" w:hAnsi="Times New Roman"/>
          <w:sz w:val="20"/>
          <w:szCs w:val="20"/>
        </w:rPr>
      </w:pPr>
    </w:p>
    <w:p w:rsidR="00BB4BB7" w:rsidRPr="00E92DF8" w:rsidRDefault="00BB4BB7" w:rsidP="004966FC">
      <w:p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El análisis de FODA es una herramienta analítica utilizada, generalmente, en la planificación estratégica de las empresas, que permite trabajar con toda la información que se posea sobre el proyecto para examinar sus Fortalezas, Oportunidades, Debilidades y Amenazas (FODA). Este tipo de análisis permite examinar la interacción entre las características particulares del proyecto que se tiene a cargo y el entorno en el cual éste compite y/o interrelaciona (Gaitan, 1994).</w:t>
      </w:r>
    </w:p>
    <w:p w:rsidR="00B71FCF" w:rsidRPr="00E92DF8" w:rsidRDefault="00BB4BB7" w:rsidP="00631FA6">
      <w:p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En este sentido, se hace uso de dicha metodología para aplicarla a la evaluación de la operación del Programa Centros de Desarrollo Infantil (CENDIS).</w:t>
      </w:r>
    </w:p>
    <w:p w:rsidR="001059B9" w:rsidRPr="00E92DF8" w:rsidRDefault="001059B9" w:rsidP="00631FA6">
      <w:pPr>
        <w:autoSpaceDE w:val="0"/>
        <w:autoSpaceDN w:val="0"/>
        <w:adjustRightInd w:val="0"/>
        <w:spacing w:after="0" w:line="240" w:lineRule="auto"/>
        <w:jc w:val="both"/>
        <w:rPr>
          <w:rFonts w:ascii="Times New Roman" w:hAnsi="Times New Roman"/>
          <w:sz w:val="20"/>
          <w:szCs w:val="20"/>
        </w:rPr>
      </w:pPr>
    </w:p>
    <w:p w:rsidR="001059B9" w:rsidRPr="00E92DF8" w:rsidRDefault="001059B9" w:rsidP="00631FA6">
      <w:pPr>
        <w:autoSpaceDE w:val="0"/>
        <w:autoSpaceDN w:val="0"/>
        <w:adjustRightInd w:val="0"/>
        <w:spacing w:after="0" w:line="240" w:lineRule="auto"/>
        <w:jc w:val="both"/>
        <w:rPr>
          <w:rFonts w:ascii="Times New Roman" w:hAnsi="Times New Roman"/>
          <w:sz w:val="20"/>
          <w:szCs w:val="20"/>
        </w:rPr>
      </w:pPr>
    </w:p>
    <w:p w:rsidR="001059B9" w:rsidRPr="00E92DF8" w:rsidRDefault="001059B9" w:rsidP="00631FA6">
      <w:pPr>
        <w:autoSpaceDE w:val="0"/>
        <w:autoSpaceDN w:val="0"/>
        <w:adjustRightInd w:val="0"/>
        <w:spacing w:after="0" w:line="240" w:lineRule="auto"/>
        <w:jc w:val="both"/>
        <w:rPr>
          <w:rFonts w:ascii="Times New Roman" w:hAnsi="Times New Roman"/>
          <w:sz w:val="20"/>
          <w:szCs w:val="20"/>
        </w:rPr>
      </w:pPr>
    </w:p>
    <w:p w:rsidR="001059B9" w:rsidRPr="00E92DF8" w:rsidRDefault="001059B9" w:rsidP="00631FA6">
      <w:pPr>
        <w:autoSpaceDE w:val="0"/>
        <w:autoSpaceDN w:val="0"/>
        <w:adjustRightInd w:val="0"/>
        <w:spacing w:after="0" w:line="240" w:lineRule="auto"/>
        <w:jc w:val="both"/>
        <w:rPr>
          <w:rFonts w:ascii="Times New Roman" w:hAnsi="Times New Roman"/>
          <w:sz w:val="20"/>
          <w:szCs w:val="20"/>
        </w:rPr>
      </w:pPr>
    </w:p>
    <w:p w:rsidR="001059B9" w:rsidRPr="00E92DF8" w:rsidRDefault="001059B9" w:rsidP="00631FA6">
      <w:pPr>
        <w:autoSpaceDE w:val="0"/>
        <w:autoSpaceDN w:val="0"/>
        <w:adjustRightInd w:val="0"/>
        <w:spacing w:after="0" w:line="240" w:lineRule="auto"/>
        <w:jc w:val="both"/>
        <w:rPr>
          <w:rFonts w:ascii="Times New Roman" w:hAnsi="Times New Roman"/>
          <w:sz w:val="20"/>
          <w:szCs w:val="20"/>
        </w:rPr>
      </w:pPr>
    </w:p>
    <w:p w:rsidR="001059B9" w:rsidRPr="00E92DF8" w:rsidRDefault="001059B9" w:rsidP="00631FA6">
      <w:pPr>
        <w:autoSpaceDE w:val="0"/>
        <w:autoSpaceDN w:val="0"/>
        <w:adjustRightInd w:val="0"/>
        <w:spacing w:after="0" w:line="240" w:lineRule="auto"/>
        <w:jc w:val="both"/>
        <w:rPr>
          <w:rFonts w:ascii="Times New Roman" w:hAnsi="Times New Roman"/>
          <w:sz w:val="20"/>
          <w:szCs w:val="20"/>
        </w:rPr>
      </w:pPr>
    </w:p>
    <w:p w:rsidR="001059B9" w:rsidRPr="00E92DF8" w:rsidRDefault="001059B9" w:rsidP="00631FA6">
      <w:pPr>
        <w:autoSpaceDE w:val="0"/>
        <w:autoSpaceDN w:val="0"/>
        <w:adjustRightInd w:val="0"/>
        <w:spacing w:after="0" w:line="240" w:lineRule="auto"/>
        <w:jc w:val="both"/>
        <w:rPr>
          <w:rFonts w:ascii="Times New Roman" w:hAnsi="Times New Roman"/>
          <w:sz w:val="20"/>
          <w:szCs w:val="20"/>
        </w:rPr>
      </w:pPr>
    </w:p>
    <w:p w:rsidR="001059B9" w:rsidRPr="00E92DF8" w:rsidRDefault="001059B9" w:rsidP="00631FA6">
      <w:pPr>
        <w:autoSpaceDE w:val="0"/>
        <w:autoSpaceDN w:val="0"/>
        <w:adjustRightInd w:val="0"/>
        <w:spacing w:after="0" w:line="240" w:lineRule="auto"/>
        <w:jc w:val="both"/>
        <w:rPr>
          <w:rFonts w:ascii="Times New Roman" w:hAnsi="Times New Roman"/>
          <w:sz w:val="20"/>
          <w:szCs w:val="20"/>
        </w:rPr>
      </w:pPr>
    </w:p>
    <w:p w:rsidR="001059B9" w:rsidRPr="00E92DF8" w:rsidRDefault="001059B9" w:rsidP="00631FA6">
      <w:pPr>
        <w:autoSpaceDE w:val="0"/>
        <w:autoSpaceDN w:val="0"/>
        <w:adjustRightInd w:val="0"/>
        <w:spacing w:after="0" w:line="240" w:lineRule="auto"/>
        <w:jc w:val="both"/>
        <w:rPr>
          <w:rFonts w:ascii="Times New Roman" w:hAnsi="Times New Roman"/>
          <w:sz w:val="20"/>
          <w:szCs w:val="20"/>
        </w:rPr>
      </w:pPr>
    </w:p>
    <w:p w:rsidR="001059B9" w:rsidRPr="00E92DF8" w:rsidRDefault="001059B9" w:rsidP="00631FA6">
      <w:pPr>
        <w:autoSpaceDE w:val="0"/>
        <w:autoSpaceDN w:val="0"/>
        <w:adjustRightInd w:val="0"/>
        <w:spacing w:after="0" w:line="240" w:lineRule="auto"/>
        <w:jc w:val="both"/>
        <w:rPr>
          <w:rFonts w:ascii="Times New Roman" w:hAnsi="Times New Roman"/>
          <w:sz w:val="20"/>
          <w:szCs w:val="20"/>
        </w:rPr>
      </w:pPr>
    </w:p>
    <w:p w:rsidR="001059B9" w:rsidRPr="00E92DF8" w:rsidRDefault="001059B9" w:rsidP="00631FA6">
      <w:pPr>
        <w:autoSpaceDE w:val="0"/>
        <w:autoSpaceDN w:val="0"/>
        <w:adjustRightInd w:val="0"/>
        <w:spacing w:after="0" w:line="240" w:lineRule="auto"/>
        <w:jc w:val="both"/>
        <w:rPr>
          <w:rFonts w:ascii="Times New Roman" w:hAnsi="Times New Roman"/>
          <w:sz w:val="20"/>
          <w:szCs w:val="20"/>
        </w:rPr>
      </w:pPr>
    </w:p>
    <w:p w:rsidR="00E618E8" w:rsidRPr="00E92DF8" w:rsidRDefault="00E618E8" w:rsidP="00631FA6">
      <w:pPr>
        <w:pStyle w:val="Sinespaciado"/>
        <w:jc w:val="both"/>
        <w:rPr>
          <w:rFonts w:ascii="Times New Roman" w:hAnsi="Times New Roman"/>
          <w:sz w:val="20"/>
          <w:szCs w:val="20"/>
        </w:rPr>
      </w:pPr>
    </w:p>
    <w:tbl>
      <w:tblPr>
        <w:tblW w:w="0" w:type="auto"/>
        <w:jc w:val="center"/>
        <w:tblCellSpacing w:w="20" w:type="dxa"/>
        <w:tblLook w:val="04A0"/>
      </w:tblPr>
      <w:tblGrid>
        <w:gridCol w:w="3876"/>
        <w:gridCol w:w="276"/>
        <w:gridCol w:w="5303"/>
      </w:tblGrid>
      <w:tr w:rsidR="00BB4BB7" w:rsidRPr="00E92DF8" w:rsidTr="0038706C">
        <w:trPr>
          <w:trHeight w:val="361"/>
          <w:tblCellSpacing w:w="20" w:type="dxa"/>
          <w:jc w:val="center"/>
        </w:trPr>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rsidR="00BB4BB7" w:rsidRPr="00E92DF8" w:rsidRDefault="00BB4BB7" w:rsidP="00631FA6">
            <w:pPr>
              <w:pStyle w:val="Sinespaciado"/>
              <w:jc w:val="center"/>
              <w:rPr>
                <w:rFonts w:ascii="Times New Roman" w:hAnsi="Times New Roman"/>
                <w:sz w:val="20"/>
                <w:szCs w:val="20"/>
              </w:rPr>
            </w:pPr>
            <w:r w:rsidRPr="00E92DF8">
              <w:rPr>
                <w:rFonts w:ascii="Times New Roman" w:hAnsi="Times New Roman"/>
                <w:sz w:val="20"/>
                <w:szCs w:val="20"/>
              </w:rPr>
              <w:lastRenderedPageBreak/>
              <w:t>Fortalezas</w:t>
            </w:r>
          </w:p>
        </w:tc>
        <w:tc>
          <w:tcPr>
            <w:tcW w:w="236" w:type="dxa"/>
            <w:shd w:val="clear" w:color="auto" w:fill="auto"/>
            <w:vAlign w:val="center"/>
          </w:tcPr>
          <w:p w:rsidR="00BB4BB7" w:rsidRPr="00E92DF8" w:rsidRDefault="00BB4BB7" w:rsidP="00631FA6">
            <w:pPr>
              <w:pStyle w:val="Sinespaciado"/>
              <w:jc w:val="center"/>
              <w:rPr>
                <w:rFonts w:ascii="Times New Roman" w:hAnsi="Times New Roman"/>
                <w:sz w:val="20"/>
                <w:szCs w:val="20"/>
              </w:rPr>
            </w:pPr>
          </w:p>
        </w:tc>
        <w:tc>
          <w:tcPr>
            <w:tcW w:w="5243" w:type="dxa"/>
            <w:tcBorders>
              <w:top w:val="single" w:sz="4" w:space="0" w:color="auto"/>
              <w:left w:val="single" w:sz="4" w:space="0" w:color="auto"/>
              <w:bottom w:val="single" w:sz="4" w:space="0" w:color="auto"/>
              <w:right w:val="single" w:sz="4" w:space="0" w:color="auto"/>
            </w:tcBorders>
            <w:shd w:val="clear" w:color="auto" w:fill="auto"/>
            <w:vAlign w:val="center"/>
          </w:tcPr>
          <w:p w:rsidR="00BB4BB7" w:rsidRPr="00E92DF8" w:rsidRDefault="00BB4BB7" w:rsidP="00631FA6">
            <w:pPr>
              <w:pStyle w:val="Sinespaciado"/>
              <w:jc w:val="center"/>
              <w:rPr>
                <w:rFonts w:ascii="Times New Roman" w:hAnsi="Times New Roman"/>
                <w:sz w:val="20"/>
                <w:szCs w:val="20"/>
              </w:rPr>
            </w:pPr>
            <w:r w:rsidRPr="00E92DF8">
              <w:rPr>
                <w:rFonts w:ascii="Times New Roman" w:hAnsi="Times New Roman"/>
                <w:sz w:val="20"/>
                <w:szCs w:val="20"/>
              </w:rPr>
              <w:t>Debilidades</w:t>
            </w:r>
          </w:p>
        </w:tc>
      </w:tr>
      <w:tr w:rsidR="00BB4BB7" w:rsidRPr="00E92DF8" w:rsidTr="0038706C">
        <w:trPr>
          <w:trHeight w:val="1777"/>
          <w:tblCellSpacing w:w="20" w:type="dxa"/>
          <w:jc w:val="center"/>
        </w:trPr>
        <w:tc>
          <w:tcPr>
            <w:tcW w:w="3816" w:type="dxa"/>
            <w:tcBorders>
              <w:top w:val="single" w:sz="4" w:space="0" w:color="auto"/>
              <w:left w:val="single" w:sz="4" w:space="0" w:color="auto"/>
              <w:bottom w:val="single" w:sz="4" w:space="0" w:color="auto"/>
              <w:right w:val="single" w:sz="4" w:space="0" w:color="auto"/>
            </w:tcBorders>
            <w:shd w:val="clear" w:color="auto" w:fill="auto"/>
          </w:tcPr>
          <w:p w:rsidR="00BB4BB7" w:rsidRPr="00E92DF8" w:rsidRDefault="00BB4BB7" w:rsidP="00132BD0">
            <w:pPr>
              <w:pStyle w:val="Sinespaciado"/>
              <w:numPr>
                <w:ilvl w:val="0"/>
                <w:numId w:val="13"/>
              </w:numPr>
              <w:ind w:left="254" w:hanging="254"/>
              <w:rPr>
                <w:rFonts w:ascii="Times New Roman" w:hAnsi="Times New Roman"/>
                <w:sz w:val="20"/>
                <w:szCs w:val="20"/>
              </w:rPr>
            </w:pPr>
            <w:r w:rsidRPr="00E92DF8">
              <w:rPr>
                <w:rFonts w:ascii="Times New Roman" w:hAnsi="Times New Roman"/>
                <w:sz w:val="20"/>
                <w:szCs w:val="20"/>
              </w:rPr>
              <w:t>Se ha superado la meta establecida para cada ejercicio fiscal.</w:t>
            </w:r>
          </w:p>
          <w:p w:rsidR="00BB4BB7" w:rsidRPr="00E92DF8" w:rsidRDefault="00BB4BB7" w:rsidP="00132BD0">
            <w:pPr>
              <w:pStyle w:val="Sinespaciado"/>
              <w:numPr>
                <w:ilvl w:val="0"/>
                <w:numId w:val="13"/>
              </w:numPr>
              <w:ind w:left="254"/>
              <w:rPr>
                <w:rFonts w:ascii="Times New Roman" w:hAnsi="Times New Roman"/>
                <w:sz w:val="20"/>
                <w:szCs w:val="20"/>
              </w:rPr>
            </w:pPr>
            <w:r w:rsidRPr="00E92DF8">
              <w:rPr>
                <w:rFonts w:ascii="Times New Roman" w:hAnsi="Times New Roman"/>
                <w:sz w:val="20"/>
                <w:szCs w:val="20"/>
              </w:rPr>
              <w:t>La calidad de los insumos se garantiza con la intervención del Área de Nutrición en el proceso de licitación.</w:t>
            </w:r>
          </w:p>
          <w:p w:rsidR="00BB4BB7" w:rsidRPr="00E92DF8" w:rsidRDefault="00BB4BB7" w:rsidP="00631FA6">
            <w:pPr>
              <w:pStyle w:val="Sinespaciado"/>
              <w:rPr>
                <w:rFonts w:ascii="Times New Roman" w:hAnsi="Times New Roman"/>
                <w:sz w:val="20"/>
                <w:szCs w:val="20"/>
              </w:rPr>
            </w:pPr>
          </w:p>
        </w:tc>
        <w:tc>
          <w:tcPr>
            <w:tcW w:w="236" w:type="dxa"/>
            <w:shd w:val="clear" w:color="auto" w:fill="auto"/>
          </w:tcPr>
          <w:p w:rsidR="00BB4BB7" w:rsidRPr="00E92DF8" w:rsidRDefault="00BB4BB7" w:rsidP="00631FA6">
            <w:pPr>
              <w:pStyle w:val="Sinespaciado"/>
              <w:jc w:val="center"/>
              <w:rPr>
                <w:rFonts w:ascii="Times New Roman" w:hAnsi="Times New Roman"/>
                <w:sz w:val="20"/>
                <w:szCs w:val="20"/>
              </w:rPr>
            </w:pPr>
          </w:p>
        </w:tc>
        <w:tc>
          <w:tcPr>
            <w:tcW w:w="5243" w:type="dxa"/>
            <w:tcBorders>
              <w:top w:val="single" w:sz="4" w:space="0" w:color="auto"/>
              <w:left w:val="single" w:sz="4" w:space="0" w:color="auto"/>
              <w:bottom w:val="single" w:sz="4" w:space="0" w:color="auto"/>
              <w:right w:val="single" w:sz="4" w:space="0" w:color="auto"/>
            </w:tcBorders>
            <w:shd w:val="clear" w:color="auto" w:fill="auto"/>
          </w:tcPr>
          <w:p w:rsidR="00BB4BB7" w:rsidRPr="00E92DF8" w:rsidRDefault="00BB4BB7" w:rsidP="00132BD0">
            <w:pPr>
              <w:pStyle w:val="Sinespaciado"/>
              <w:numPr>
                <w:ilvl w:val="0"/>
                <w:numId w:val="13"/>
              </w:numPr>
              <w:ind w:left="273" w:hanging="273"/>
              <w:rPr>
                <w:rFonts w:ascii="Times New Roman" w:hAnsi="Times New Roman"/>
                <w:sz w:val="20"/>
                <w:szCs w:val="20"/>
              </w:rPr>
            </w:pPr>
            <w:r w:rsidRPr="00E92DF8">
              <w:rPr>
                <w:rFonts w:ascii="Times New Roman" w:hAnsi="Times New Roman"/>
                <w:sz w:val="20"/>
                <w:szCs w:val="20"/>
              </w:rPr>
              <w:t>El componente de operación es limitado.</w:t>
            </w:r>
          </w:p>
          <w:p w:rsidR="00BB4BB7" w:rsidRPr="00E92DF8" w:rsidRDefault="00BB4BB7" w:rsidP="00132BD0">
            <w:pPr>
              <w:pStyle w:val="Sinespaciado"/>
              <w:numPr>
                <w:ilvl w:val="0"/>
                <w:numId w:val="13"/>
              </w:numPr>
              <w:ind w:left="273" w:hanging="273"/>
              <w:rPr>
                <w:rFonts w:ascii="Times New Roman" w:hAnsi="Times New Roman"/>
                <w:sz w:val="20"/>
                <w:szCs w:val="20"/>
              </w:rPr>
            </w:pPr>
            <w:r w:rsidRPr="00E92DF8">
              <w:rPr>
                <w:rFonts w:ascii="Times New Roman" w:hAnsi="Times New Roman"/>
                <w:sz w:val="20"/>
                <w:szCs w:val="20"/>
                <w:lang w:val="es-MX" w:eastAsia="es-MX"/>
              </w:rPr>
              <w:t>Elementos sin metas, necesarios para poder mejorar el seguimiento en el cumplimiento de metas.</w:t>
            </w:r>
          </w:p>
          <w:p w:rsidR="00BB4BB7" w:rsidRPr="00E92DF8" w:rsidRDefault="00BB4BB7" w:rsidP="00132BD0">
            <w:pPr>
              <w:pStyle w:val="Sinespaciado"/>
              <w:numPr>
                <w:ilvl w:val="0"/>
                <w:numId w:val="13"/>
              </w:numPr>
              <w:ind w:left="273" w:hanging="273"/>
              <w:rPr>
                <w:rFonts w:ascii="Times New Roman" w:hAnsi="Times New Roman"/>
                <w:sz w:val="20"/>
                <w:szCs w:val="20"/>
              </w:rPr>
            </w:pPr>
            <w:r w:rsidRPr="00E92DF8">
              <w:rPr>
                <w:rFonts w:ascii="Times New Roman" w:hAnsi="Times New Roman"/>
                <w:sz w:val="20"/>
                <w:szCs w:val="20"/>
                <w:lang w:val="es-MX" w:eastAsia="es-MX"/>
              </w:rPr>
              <w:t>Información limitada respecto a la ejecución del programa.</w:t>
            </w:r>
          </w:p>
          <w:p w:rsidR="00BB4BB7" w:rsidRPr="00E92DF8" w:rsidRDefault="00BB4BB7" w:rsidP="00132BD0">
            <w:pPr>
              <w:pStyle w:val="Sinespaciado"/>
              <w:numPr>
                <w:ilvl w:val="0"/>
                <w:numId w:val="13"/>
              </w:numPr>
              <w:ind w:left="273" w:hanging="273"/>
              <w:rPr>
                <w:rFonts w:ascii="Times New Roman" w:hAnsi="Times New Roman"/>
                <w:sz w:val="20"/>
                <w:szCs w:val="20"/>
              </w:rPr>
            </w:pPr>
            <w:r w:rsidRPr="00E92DF8">
              <w:rPr>
                <w:rFonts w:ascii="Times New Roman" w:hAnsi="Times New Roman"/>
                <w:sz w:val="20"/>
                <w:szCs w:val="20"/>
                <w:lang w:val="es-MX" w:eastAsia="es-MX"/>
              </w:rPr>
              <w:t xml:space="preserve">En las </w:t>
            </w:r>
            <w:r w:rsidR="00990BAD" w:rsidRPr="00E92DF8">
              <w:rPr>
                <w:rFonts w:ascii="Times New Roman" w:hAnsi="Times New Roman"/>
                <w:sz w:val="20"/>
                <w:szCs w:val="20"/>
                <w:lang w:val="es-MX" w:eastAsia="es-MX"/>
              </w:rPr>
              <w:t>R</w:t>
            </w:r>
            <w:r w:rsidRPr="00E92DF8">
              <w:rPr>
                <w:rFonts w:ascii="Times New Roman" w:hAnsi="Times New Roman"/>
                <w:sz w:val="20"/>
                <w:szCs w:val="20"/>
                <w:lang w:val="es-MX" w:eastAsia="es-MX"/>
              </w:rPr>
              <w:t xml:space="preserve">eglas de </w:t>
            </w:r>
            <w:r w:rsidR="00990BAD" w:rsidRPr="00E92DF8">
              <w:rPr>
                <w:rFonts w:ascii="Times New Roman" w:hAnsi="Times New Roman"/>
                <w:sz w:val="20"/>
                <w:szCs w:val="20"/>
                <w:lang w:val="es-MX" w:eastAsia="es-MX"/>
              </w:rPr>
              <w:t>O</w:t>
            </w:r>
            <w:r w:rsidRPr="00E92DF8">
              <w:rPr>
                <w:rFonts w:ascii="Times New Roman" w:hAnsi="Times New Roman"/>
                <w:sz w:val="20"/>
                <w:szCs w:val="20"/>
                <w:lang w:val="es-MX" w:eastAsia="es-MX"/>
              </w:rPr>
              <w:t>peración poca claridad en la población objetivo</w:t>
            </w:r>
            <w:r w:rsidRPr="00E92DF8">
              <w:rPr>
                <w:rFonts w:ascii="Times New Roman" w:hAnsi="Times New Roman"/>
                <w:sz w:val="20"/>
                <w:szCs w:val="20"/>
              </w:rPr>
              <w:t>.</w:t>
            </w:r>
          </w:p>
          <w:p w:rsidR="00BB4BB7" w:rsidRPr="00E92DF8" w:rsidRDefault="00BB4BB7" w:rsidP="00132BD0">
            <w:pPr>
              <w:pStyle w:val="Sinespaciado"/>
              <w:numPr>
                <w:ilvl w:val="0"/>
                <w:numId w:val="13"/>
              </w:numPr>
              <w:ind w:left="273" w:hanging="273"/>
              <w:rPr>
                <w:rFonts w:ascii="Times New Roman" w:hAnsi="Times New Roman"/>
                <w:sz w:val="20"/>
                <w:szCs w:val="20"/>
              </w:rPr>
            </w:pPr>
            <w:r w:rsidRPr="00E92DF8">
              <w:rPr>
                <w:rFonts w:ascii="Times New Roman" w:hAnsi="Times New Roman"/>
                <w:sz w:val="20"/>
                <w:szCs w:val="20"/>
              </w:rPr>
              <w:t>Diseño de los indicadores limitado.</w:t>
            </w:r>
          </w:p>
        </w:tc>
      </w:tr>
      <w:tr w:rsidR="00BB4BB7" w:rsidRPr="00E92DF8" w:rsidTr="0038706C">
        <w:trPr>
          <w:trHeight w:val="322"/>
          <w:tblCellSpacing w:w="20" w:type="dxa"/>
          <w:jc w:val="center"/>
        </w:trPr>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rsidR="00BB4BB7" w:rsidRPr="00E92DF8" w:rsidRDefault="00BB4BB7" w:rsidP="00631FA6">
            <w:pPr>
              <w:pStyle w:val="Sinespaciado"/>
              <w:jc w:val="center"/>
              <w:rPr>
                <w:rFonts w:ascii="Times New Roman" w:hAnsi="Times New Roman"/>
                <w:sz w:val="20"/>
                <w:szCs w:val="20"/>
              </w:rPr>
            </w:pPr>
            <w:r w:rsidRPr="00E92DF8">
              <w:rPr>
                <w:rFonts w:ascii="Times New Roman" w:hAnsi="Times New Roman"/>
                <w:sz w:val="20"/>
                <w:szCs w:val="20"/>
              </w:rPr>
              <w:t>Oportunidades</w:t>
            </w:r>
          </w:p>
        </w:tc>
        <w:tc>
          <w:tcPr>
            <w:tcW w:w="236" w:type="dxa"/>
            <w:shd w:val="clear" w:color="auto" w:fill="auto"/>
            <w:vAlign w:val="center"/>
          </w:tcPr>
          <w:p w:rsidR="00BB4BB7" w:rsidRPr="00E92DF8" w:rsidRDefault="00BB4BB7" w:rsidP="00631FA6">
            <w:pPr>
              <w:pStyle w:val="Sinespaciado"/>
              <w:jc w:val="center"/>
              <w:rPr>
                <w:rFonts w:ascii="Times New Roman" w:hAnsi="Times New Roman"/>
                <w:sz w:val="20"/>
                <w:szCs w:val="20"/>
              </w:rPr>
            </w:pPr>
          </w:p>
        </w:tc>
        <w:tc>
          <w:tcPr>
            <w:tcW w:w="5243" w:type="dxa"/>
            <w:tcBorders>
              <w:top w:val="single" w:sz="4" w:space="0" w:color="auto"/>
              <w:left w:val="single" w:sz="4" w:space="0" w:color="auto"/>
              <w:bottom w:val="single" w:sz="4" w:space="0" w:color="auto"/>
              <w:right w:val="single" w:sz="4" w:space="0" w:color="auto"/>
            </w:tcBorders>
            <w:shd w:val="clear" w:color="auto" w:fill="auto"/>
            <w:vAlign w:val="center"/>
          </w:tcPr>
          <w:p w:rsidR="00BB4BB7" w:rsidRPr="00E92DF8" w:rsidRDefault="00BB4BB7" w:rsidP="00631FA6">
            <w:pPr>
              <w:pStyle w:val="Sinespaciado"/>
              <w:jc w:val="center"/>
              <w:rPr>
                <w:rFonts w:ascii="Times New Roman" w:hAnsi="Times New Roman"/>
                <w:sz w:val="20"/>
                <w:szCs w:val="20"/>
              </w:rPr>
            </w:pPr>
            <w:r w:rsidRPr="00E92DF8">
              <w:rPr>
                <w:rFonts w:ascii="Times New Roman" w:hAnsi="Times New Roman"/>
                <w:sz w:val="20"/>
                <w:szCs w:val="20"/>
              </w:rPr>
              <w:t>Amenazas</w:t>
            </w:r>
          </w:p>
        </w:tc>
      </w:tr>
      <w:tr w:rsidR="00BB4BB7" w:rsidRPr="00E92DF8" w:rsidTr="0038706C">
        <w:trPr>
          <w:tblCellSpacing w:w="20" w:type="dxa"/>
          <w:jc w:val="center"/>
        </w:trPr>
        <w:tc>
          <w:tcPr>
            <w:tcW w:w="3816" w:type="dxa"/>
            <w:tcBorders>
              <w:top w:val="single" w:sz="4" w:space="0" w:color="auto"/>
              <w:left w:val="single" w:sz="4" w:space="0" w:color="auto"/>
              <w:bottom w:val="single" w:sz="4" w:space="0" w:color="auto"/>
              <w:right w:val="single" w:sz="4" w:space="0" w:color="auto"/>
            </w:tcBorders>
            <w:shd w:val="clear" w:color="auto" w:fill="auto"/>
          </w:tcPr>
          <w:p w:rsidR="00BB4BB7" w:rsidRPr="00E92DF8" w:rsidRDefault="00BB4BB7" w:rsidP="00132BD0">
            <w:pPr>
              <w:pStyle w:val="Sinespaciado"/>
              <w:numPr>
                <w:ilvl w:val="0"/>
                <w:numId w:val="15"/>
              </w:numPr>
              <w:ind w:left="254" w:hanging="254"/>
              <w:rPr>
                <w:rFonts w:ascii="Times New Roman" w:hAnsi="Times New Roman"/>
                <w:sz w:val="20"/>
                <w:szCs w:val="20"/>
              </w:rPr>
            </w:pPr>
            <w:r w:rsidRPr="00E92DF8">
              <w:rPr>
                <w:rFonts w:ascii="Times New Roman" w:hAnsi="Times New Roman"/>
                <w:sz w:val="20"/>
                <w:szCs w:val="20"/>
              </w:rPr>
              <w:t>La demanda de servicios de nivel inicial y preescolar no ha disminuido.</w:t>
            </w:r>
          </w:p>
          <w:p w:rsidR="00BB4BB7" w:rsidRPr="00E92DF8" w:rsidRDefault="00BB4BB7" w:rsidP="00631FA6">
            <w:pPr>
              <w:pStyle w:val="Sinespaciado"/>
              <w:rPr>
                <w:rFonts w:ascii="Times New Roman" w:hAnsi="Times New Roman"/>
                <w:sz w:val="20"/>
                <w:szCs w:val="20"/>
              </w:rPr>
            </w:pPr>
          </w:p>
          <w:p w:rsidR="00BB4BB7" w:rsidRPr="00E92DF8" w:rsidRDefault="00BB4BB7" w:rsidP="00631FA6">
            <w:pPr>
              <w:pStyle w:val="Sinespaciado"/>
              <w:rPr>
                <w:rFonts w:ascii="Times New Roman" w:hAnsi="Times New Roman"/>
                <w:sz w:val="20"/>
                <w:szCs w:val="20"/>
              </w:rPr>
            </w:pPr>
          </w:p>
          <w:p w:rsidR="00BB4BB7" w:rsidRPr="00E92DF8" w:rsidRDefault="00BB4BB7" w:rsidP="00631FA6">
            <w:pPr>
              <w:pStyle w:val="Sinespaciado"/>
              <w:rPr>
                <w:rFonts w:ascii="Times New Roman" w:hAnsi="Times New Roman"/>
                <w:sz w:val="20"/>
                <w:szCs w:val="20"/>
              </w:rPr>
            </w:pPr>
          </w:p>
        </w:tc>
        <w:tc>
          <w:tcPr>
            <w:tcW w:w="236" w:type="dxa"/>
            <w:shd w:val="clear" w:color="auto" w:fill="auto"/>
          </w:tcPr>
          <w:p w:rsidR="00BB4BB7" w:rsidRPr="00E92DF8" w:rsidRDefault="00BB4BB7" w:rsidP="00631FA6">
            <w:pPr>
              <w:pStyle w:val="Sinespaciado"/>
              <w:jc w:val="center"/>
              <w:rPr>
                <w:rFonts w:ascii="Times New Roman" w:hAnsi="Times New Roman"/>
                <w:sz w:val="20"/>
                <w:szCs w:val="20"/>
              </w:rPr>
            </w:pPr>
          </w:p>
        </w:tc>
        <w:tc>
          <w:tcPr>
            <w:tcW w:w="5243" w:type="dxa"/>
            <w:tcBorders>
              <w:top w:val="single" w:sz="4" w:space="0" w:color="auto"/>
              <w:left w:val="single" w:sz="4" w:space="0" w:color="auto"/>
              <w:bottom w:val="single" w:sz="4" w:space="0" w:color="auto"/>
              <w:right w:val="single" w:sz="4" w:space="0" w:color="auto"/>
            </w:tcBorders>
            <w:shd w:val="clear" w:color="auto" w:fill="auto"/>
          </w:tcPr>
          <w:p w:rsidR="00BB4BB7" w:rsidRPr="00E92DF8" w:rsidRDefault="00BB4BB7" w:rsidP="00132BD0">
            <w:pPr>
              <w:pStyle w:val="Sinespaciado"/>
              <w:numPr>
                <w:ilvl w:val="0"/>
                <w:numId w:val="14"/>
              </w:numPr>
              <w:rPr>
                <w:rFonts w:ascii="Times New Roman" w:hAnsi="Times New Roman"/>
                <w:sz w:val="20"/>
                <w:szCs w:val="20"/>
              </w:rPr>
            </w:pPr>
            <w:r w:rsidRPr="00E92DF8">
              <w:rPr>
                <w:rFonts w:ascii="Times New Roman" w:hAnsi="Times New Roman"/>
                <w:sz w:val="20"/>
                <w:szCs w:val="20"/>
              </w:rPr>
              <w:t>La tasa de desempleo, ya que se procura a las madres trabajadoras.</w:t>
            </w:r>
          </w:p>
          <w:p w:rsidR="00BB4BB7" w:rsidRPr="00E92DF8" w:rsidRDefault="00BB4BB7" w:rsidP="00132BD0">
            <w:pPr>
              <w:pStyle w:val="Sinespaciado"/>
              <w:numPr>
                <w:ilvl w:val="0"/>
                <w:numId w:val="14"/>
              </w:numPr>
              <w:rPr>
                <w:rFonts w:ascii="Times New Roman" w:hAnsi="Times New Roman"/>
                <w:sz w:val="20"/>
                <w:szCs w:val="20"/>
              </w:rPr>
            </w:pPr>
            <w:r w:rsidRPr="00E92DF8">
              <w:rPr>
                <w:rFonts w:ascii="Times New Roman" w:hAnsi="Times New Roman"/>
                <w:sz w:val="20"/>
                <w:szCs w:val="20"/>
              </w:rPr>
              <w:t>Nivel adquisitivo de la población, determinará la demanda del servicio.</w:t>
            </w:r>
          </w:p>
          <w:p w:rsidR="00BB4BB7" w:rsidRPr="00E92DF8" w:rsidRDefault="00BB4BB7" w:rsidP="00132BD0">
            <w:pPr>
              <w:pStyle w:val="Sinespaciado"/>
              <w:numPr>
                <w:ilvl w:val="0"/>
                <w:numId w:val="14"/>
              </w:numPr>
              <w:rPr>
                <w:rFonts w:ascii="Times New Roman" w:hAnsi="Times New Roman"/>
                <w:sz w:val="20"/>
                <w:szCs w:val="20"/>
              </w:rPr>
            </w:pPr>
            <w:r w:rsidRPr="00E92DF8">
              <w:rPr>
                <w:rFonts w:ascii="Times New Roman" w:hAnsi="Times New Roman"/>
                <w:sz w:val="20"/>
                <w:szCs w:val="20"/>
              </w:rPr>
              <w:t>Operación del programa sujeto al ciclo escolar.</w:t>
            </w:r>
          </w:p>
          <w:p w:rsidR="00B07426" w:rsidRPr="00E92DF8" w:rsidRDefault="00B07426" w:rsidP="00B07426">
            <w:pPr>
              <w:pStyle w:val="Sinespaciado"/>
              <w:rPr>
                <w:rFonts w:ascii="Times New Roman" w:hAnsi="Times New Roman"/>
                <w:sz w:val="20"/>
                <w:szCs w:val="20"/>
              </w:rPr>
            </w:pPr>
          </w:p>
        </w:tc>
      </w:tr>
    </w:tbl>
    <w:p w:rsidR="00B71FCF" w:rsidRPr="00E92DF8" w:rsidRDefault="00B71FCF" w:rsidP="007E3A8A">
      <w:pPr>
        <w:pStyle w:val="Sinespaciado"/>
        <w:spacing w:after="120"/>
        <w:jc w:val="both"/>
        <w:rPr>
          <w:rFonts w:ascii="Times New Roman" w:hAnsi="Times New Roman"/>
          <w:b/>
          <w:sz w:val="20"/>
          <w:szCs w:val="20"/>
        </w:rPr>
      </w:pPr>
    </w:p>
    <w:p w:rsidR="00BB4BB7" w:rsidRPr="00E92DF8" w:rsidRDefault="00D53D70" w:rsidP="007E3A8A">
      <w:pPr>
        <w:pStyle w:val="Sinespaciado"/>
        <w:spacing w:after="120"/>
        <w:jc w:val="both"/>
        <w:rPr>
          <w:rFonts w:ascii="Times New Roman" w:hAnsi="Times New Roman"/>
          <w:b/>
          <w:sz w:val="20"/>
          <w:szCs w:val="20"/>
        </w:rPr>
      </w:pPr>
      <w:r w:rsidRPr="00E92DF8">
        <w:rPr>
          <w:rFonts w:ascii="Times New Roman" w:hAnsi="Times New Roman"/>
          <w:b/>
          <w:sz w:val="20"/>
          <w:szCs w:val="20"/>
        </w:rPr>
        <w:t>Resultados de la evaluación.</w:t>
      </w:r>
    </w:p>
    <w:p w:rsidR="00BB4BB7" w:rsidRPr="00E92DF8" w:rsidRDefault="00BB4BB7" w:rsidP="007E3A8A">
      <w:pPr>
        <w:pStyle w:val="Sinespaciado"/>
        <w:spacing w:after="120"/>
        <w:jc w:val="both"/>
        <w:rPr>
          <w:rFonts w:ascii="Times New Roman" w:hAnsi="Times New Roman"/>
          <w:b/>
          <w:sz w:val="20"/>
          <w:szCs w:val="20"/>
        </w:rPr>
      </w:pPr>
      <w:r w:rsidRPr="00E92DF8">
        <w:rPr>
          <w:rFonts w:ascii="Times New Roman" w:hAnsi="Times New Roman"/>
          <w:b/>
          <w:sz w:val="20"/>
          <w:szCs w:val="20"/>
        </w:rPr>
        <w:t xml:space="preserve">Evaluación de </w:t>
      </w:r>
      <w:r w:rsidR="00BA5796" w:rsidRPr="00E92DF8">
        <w:rPr>
          <w:rFonts w:ascii="Times New Roman" w:hAnsi="Times New Roman"/>
          <w:b/>
          <w:sz w:val="20"/>
          <w:szCs w:val="20"/>
        </w:rPr>
        <w:t>r</w:t>
      </w:r>
      <w:r w:rsidRPr="00E92DF8">
        <w:rPr>
          <w:rFonts w:ascii="Times New Roman" w:hAnsi="Times New Roman"/>
          <w:b/>
          <w:sz w:val="20"/>
          <w:szCs w:val="20"/>
        </w:rPr>
        <w:t xml:space="preserve">esultados y </w:t>
      </w:r>
      <w:r w:rsidR="00BA5796" w:rsidRPr="00E92DF8">
        <w:rPr>
          <w:rFonts w:ascii="Times New Roman" w:hAnsi="Times New Roman"/>
          <w:b/>
          <w:sz w:val="20"/>
          <w:szCs w:val="20"/>
        </w:rPr>
        <w:t>s</w:t>
      </w:r>
      <w:r w:rsidRPr="00E92DF8">
        <w:rPr>
          <w:rFonts w:ascii="Times New Roman" w:hAnsi="Times New Roman"/>
          <w:b/>
          <w:sz w:val="20"/>
          <w:szCs w:val="20"/>
        </w:rPr>
        <w:t xml:space="preserve">atisfacción de los </w:t>
      </w:r>
      <w:r w:rsidR="00BA5796" w:rsidRPr="00E92DF8">
        <w:rPr>
          <w:rFonts w:ascii="Times New Roman" w:hAnsi="Times New Roman"/>
          <w:b/>
          <w:sz w:val="20"/>
          <w:szCs w:val="20"/>
        </w:rPr>
        <w:t>b</w:t>
      </w:r>
      <w:r w:rsidRPr="00E92DF8">
        <w:rPr>
          <w:rFonts w:ascii="Times New Roman" w:hAnsi="Times New Roman"/>
          <w:b/>
          <w:sz w:val="20"/>
          <w:szCs w:val="20"/>
        </w:rPr>
        <w:t>eneficiarios</w:t>
      </w:r>
    </w:p>
    <w:p w:rsidR="00BB4BB7" w:rsidRPr="00E92DF8" w:rsidRDefault="00BB4BB7" w:rsidP="007E3A8A">
      <w:pPr>
        <w:pStyle w:val="Sinespaciado"/>
        <w:spacing w:after="120"/>
        <w:jc w:val="both"/>
        <w:rPr>
          <w:rFonts w:ascii="Times New Roman" w:hAnsi="Times New Roman"/>
          <w:sz w:val="20"/>
          <w:szCs w:val="20"/>
        </w:rPr>
      </w:pPr>
      <w:r w:rsidRPr="00E92DF8">
        <w:rPr>
          <w:rFonts w:ascii="Times New Roman" w:hAnsi="Times New Roman"/>
          <w:sz w:val="20"/>
          <w:szCs w:val="20"/>
        </w:rPr>
        <w:t>Los resultados obtenidos a nivel de propósito</w:t>
      </w:r>
      <w:r w:rsidR="00BA5796" w:rsidRPr="00E92DF8">
        <w:rPr>
          <w:rFonts w:ascii="Times New Roman" w:hAnsi="Times New Roman"/>
          <w:sz w:val="20"/>
          <w:szCs w:val="20"/>
        </w:rPr>
        <w:t>,</w:t>
      </w:r>
      <w:r w:rsidRPr="00E92DF8">
        <w:rPr>
          <w:rFonts w:ascii="Times New Roman" w:hAnsi="Times New Roman"/>
          <w:sz w:val="20"/>
          <w:szCs w:val="20"/>
        </w:rPr>
        <w:t xml:space="preserve"> se documentan con los indicadores que para tal efecto estableció el programa. La información para dichos indicadores se generó mediante las estadísticas mensuales proporcionadas por el Área de Trabajo Social y la encuesta de satisfacción</w:t>
      </w:r>
      <w:r w:rsidR="000538FC" w:rsidRPr="00E92DF8">
        <w:rPr>
          <w:rFonts w:ascii="Times New Roman" w:hAnsi="Times New Roman"/>
          <w:sz w:val="20"/>
          <w:szCs w:val="20"/>
        </w:rPr>
        <w:t>,</w:t>
      </w:r>
      <w:r w:rsidRPr="00E92DF8">
        <w:rPr>
          <w:rFonts w:ascii="Times New Roman" w:hAnsi="Times New Roman"/>
          <w:sz w:val="20"/>
          <w:szCs w:val="20"/>
        </w:rPr>
        <w:t xml:space="preserve"> que se aplicó a los padres de los beneficiarios en los años 2011 y 2012.</w:t>
      </w:r>
    </w:p>
    <w:p w:rsidR="00BB4BB7" w:rsidRPr="00E92DF8" w:rsidRDefault="00BB4BB7" w:rsidP="007E3A8A">
      <w:pPr>
        <w:pStyle w:val="Sinespaciado"/>
        <w:spacing w:after="120"/>
        <w:jc w:val="both"/>
        <w:rPr>
          <w:rFonts w:ascii="Times New Roman" w:hAnsi="Times New Roman"/>
          <w:sz w:val="20"/>
          <w:szCs w:val="20"/>
        </w:rPr>
      </w:pPr>
      <w:r w:rsidRPr="00E92DF8">
        <w:rPr>
          <w:rFonts w:ascii="Times New Roman" w:hAnsi="Times New Roman"/>
          <w:sz w:val="20"/>
          <w:szCs w:val="20"/>
        </w:rPr>
        <w:t>Se incluye el análisis de madres beneficiadas en el cuidado de sus menores y las condiciones socioeconómicas de las mismas.</w:t>
      </w:r>
    </w:p>
    <w:p w:rsidR="00E91CAA" w:rsidRPr="00E92DF8" w:rsidRDefault="000538FC" w:rsidP="007E3A8A">
      <w:pPr>
        <w:pStyle w:val="Sinespaciado"/>
        <w:spacing w:after="120"/>
        <w:jc w:val="both"/>
        <w:rPr>
          <w:rFonts w:ascii="Times New Roman" w:hAnsi="Times New Roman"/>
          <w:sz w:val="20"/>
          <w:szCs w:val="20"/>
        </w:rPr>
      </w:pPr>
      <w:r w:rsidRPr="00E92DF8">
        <w:rPr>
          <w:rFonts w:ascii="Times New Roman" w:hAnsi="Times New Roman"/>
          <w:sz w:val="20"/>
          <w:szCs w:val="20"/>
        </w:rPr>
        <w:t xml:space="preserve">Con relación a la población beneficiaria, en las Reglas de Operación, al considerar como unidad de medida a la persona, no se tiene establecida la meta programada de raciones, sin embargo, con base en la información de la población beneficiaria por año, </w:t>
      </w:r>
      <w:r w:rsidR="00BB4BB7" w:rsidRPr="00E92DF8">
        <w:rPr>
          <w:rFonts w:ascii="Times New Roman" w:hAnsi="Times New Roman"/>
          <w:sz w:val="20"/>
          <w:szCs w:val="20"/>
        </w:rPr>
        <w:t xml:space="preserve">las estimaciones del ejercicio registraron que en el 2009 se otorgaron 802,940 raciones, para el 2010 </w:t>
      </w:r>
      <w:r w:rsidR="00B25170" w:rsidRPr="00E92DF8">
        <w:rPr>
          <w:rFonts w:ascii="Times New Roman" w:hAnsi="Times New Roman"/>
          <w:sz w:val="20"/>
          <w:szCs w:val="20"/>
        </w:rPr>
        <w:t xml:space="preserve">es de  </w:t>
      </w:r>
      <w:r w:rsidR="00BB4BB7" w:rsidRPr="00E92DF8">
        <w:rPr>
          <w:rFonts w:ascii="Times New Roman" w:hAnsi="Times New Roman"/>
          <w:sz w:val="20"/>
          <w:szCs w:val="20"/>
        </w:rPr>
        <w:t xml:space="preserve">812,440, esta </w:t>
      </w:r>
      <w:r w:rsidRPr="00E92DF8">
        <w:rPr>
          <w:rFonts w:ascii="Times New Roman" w:hAnsi="Times New Roman"/>
          <w:sz w:val="20"/>
          <w:szCs w:val="20"/>
        </w:rPr>
        <w:t xml:space="preserve">cantidad </w:t>
      </w:r>
      <w:r w:rsidR="00E91CAA" w:rsidRPr="00E92DF8">
        <w:rPr>
          <w:rFonts w:ascii="Times New Roman" w:hAnsi="Times New Roman"/>
          <w:sz w:val="20"/>
          <w:szCs w:val="20"/>
        </w:rPr>
        <w:t xml:space="preserve">representa </w:t>
      </w:r>
      <w:r w:rsidR="00BB4BB7" w:rsidRPr="00E92DF8">
        <w:rPr>
          <w:rFonts w:ascii="Times New Roman" w:hAnsi="Times New Roman"/>
          <w:sz w:val="20"/>
          <w:szCs w:val="20"/>
        </w:rPr>
        <w:t>el mayor número de raciones suministradas</w:t>
      </w:r>
      <w:r w:rsidR="00E91CAA" w:rsidRPr="00E92DF8">
        <w:rPr>
          <w:rFonts w:ascii="Times New Roman" w:hAnsi="Times New Roman"/>
          <w:sz w:val="20"/>
          <w:szCs w:val="20"/>
        </w:rPr>
        <w:t xml:space="preserve">. Para </w:t>
      </w:r>
      <w:r w:rsidR="00BB4BB7" w:rsidRPr="00E92DF8">
        <w:rPr>
          <w:rFonts w:ascii="Times New Roman" w:hAnsi="Times New Roman"/>
          <w:sz w:val="20"/>
          <w:szCs w:val="20"/>
        </w:rPr>
        <w:t xml:space="preserve">2011 y 2012 </w:t>
      </w:r>
      <w:r w:rsidR="00E91CAA" w:rsidRPr="00E92DF8">
        <w:rPr>
          <w:rFonts w:ascii="Times New Roman" w:hAnsi="Times New Roman"/>
          <w:sz w:val="20"/>
          <w:szCs w:val="20"/>
        </w:rPr>
        <w:t xml:space="preserve">las raciones suministradas son </w:t>
      </w:r>
      <w:r w:rsidR="00BB4BB7" w:rsidRPr="00E92DF8">
        <w:rPr>
          <w:rFonts w:ascii="Times New Roman" w:hAnsi="Times New Roman"/>
          <w:sz w:val="20"/>
          <w:szCs w:val="20"/>
        </w:rPr>
        <w:t>de 809,400 y 786,600 respectivamente.</w:t>
      </w:r>
    </w:p>
    <w:p w:rsidR="007E3A8A" w:rsidRPr="00E92DF8" w:rsidRDefault="007E3A8A" w:rsidP="007E3A8A">
      <w:pPr>
        <w:pStyle w:val="Sinespaciado"/>
        <w:spacing w:after="120"/>
        <w:jc w:val="both"/>
        <w:rPr>
          <w:rFonts w:ascii="Times New Roman" w:hAnsi="Times New Roman"/>
          <w:sz w:val="20"/>
          <w:szCs w:val="20"/>
        </w:rPr>
      </w:pPr>
    </w:p>
    <w:p w:rsidR="00BB4BB7" w:rsidRPr="00E92DF8" w:rsidRDefault="00296464" w:rsidP="00631FA6">
      <w:pPr>
        <w:pStyle w:val="Sinespaciado"/>
        <w:jc w:val="center"/>
        <w:rPr>
          <w:rFonts w:ascii="Times New Roman" w:hAnsi="Times New Roman"/>
          <w:sz w:val="20"/>
          <w:szCs w:val="20"/>
        </w:rPr>
      </w:pPr>
      <w:r w:rsidRPr="00E92DF8">
        <w:rPr>
          <w:rFonts w:ascii="Times New Roman" w:hAnsi="Times New Roman"/>
          <w:b/>
          <w:noProof/>
          <w:sz w:val="20"/>
          <w:szCs w:val="20"/>
          <w:lang w:eastAsia="es-ES"/>
        </w:rPr>
        <w:drawing>
          <wp:anchor distT="0" distB="0" distL="114300" distR="114300" simplePos="0" relativeHeight="251653632" behindDoc="0" locked="0" layoutInCell="1" allowOverlap="1">
            <wp:simplePos x="0" y="0"/>
            <wp:positionH relativeFrom="column">
              <wp:posOffset>1166495</wp:posOffset>
            </wp:positionH>
            <wp:positionV relativeFrom="paragraph">
              <wp:posOffset>13335</wp:posOffset>
            </wp:positionV>
            <wp:extent cx="3062605" cy="2156460"/>
            <wp:effectExtent l="0" t="0" r="0" b="0"/>
            <wp:wrapNone/>
            <wp:docPr id="2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BB4BB7" w:rsidRPr="00E92DF8">
        <w:rPr>
          <w:rFonts w:ascii="Times New Roman" w:hAnsi="Times New Roman"/>
          <w:b/>
          <w:sz w:val="20"/>
          <w:szCs w:val="20"/>
        </w:rPr>
        <w:t>Estimado de raciones alimenticias distribuidas por año</w:t>
      </w:r>
      <w:r w:rsidR="00BB4BB7" w:rsidRPr="00E92DF8">
        <w:rPr>
          <w:rFonts w:ascii="Times New Roman" w:hAnsi="Times New Roman"/>
          <w:sz w:val="20"/>
          <w:szCs w:val="20"/>
        </w:rPr>
        <w:t>.</w:t>
      </w: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E953B5" w:rsidRPr="00E92DF8" w:rsidRDefault="00E953B5" w:rsidP="00B25170">
      <w:pPr>
        <w:pStyle w:val="Sinespaciado"/>
        <w:spacing w:after="120"/>
        <w:jc w:val="both"/>
        <w:rPr>
          <w:rFonts w:ascii="Times New Roman" w:hAnsi="Times New Roman"/>
          <w:sz w:val="20"/>
          <w:szCs w:val="20"/>
        </w:rPr>
      </w:pPr>
    </w:p>
    <w:p w:rsidR="002D7B16" w:rsidRPr="00E92DF8" w:rsidRDefault="002D7B16" w:rsidP="00B25170">
      <w:pPr>
        <w:pStyle w:val="Sinespaciado"/>
        <w:spacing w:after="120"/>
        <w:jc w:val="both"/>
        <w:rPr>
          <w:rFonts w:ascii="Times New Roman" w:hAnsi="Times New Roman"/>
          <w:b/>
          <w:sz w:val="20"/>
          <w:szCs w:val="20"/>
        </w:rPr>
      </w:pPr>
    </w:p>
    <w:p w:rsidR="00BB4BB7" w:rsidRPr="00E92DF8" w:rsidRDefault="00BB4BB7" w:rsidP="00B25170">
      <w:pPr>
        <w:pStyle w:val="Sinespaciado"/>
        <w:spacing w:after="120"/>
        <w:jc w:val="both"/>
        <w:rPr>
          <w:rFonts w:ascii="Times New Roman" w:hAnsi="Times New Roman"/>
          <w:b/>
          <w:sz w:val="20"/>
          <w:szCs w:val="20"/>
        </w:rPr>
      </w:pPr>
      <w:r w:rsidRPr="00E92DF8">
        <w:rPr>
          <w:rFonts w:ascii="Times New Roman" w:hAnsi="Times New Roman"/>
          <w:b/>
          <w:sz w:val="20"/>
          <w:szCs w:val="20"/>
        </w:rPr>
        <w:t>Característica de los beneficiarios</w:t>
      </w:r>
    </w:p>
    <w:p w:rsidR="00BB4BB7" w:rsidRPr="00E92DF8" w:rsidRDefault="00BB4BB7" w:rsidP="00631FA6">
      <w:pPr>
        <w:pStyle w:val="Sinespaciado"/>
        <w:jc w:val="both"/>
        <w:rPr>
          <w:rFonts w:ascii="Times New Roman" w:hAnsi="Times New Roman"/>
          <w:sz w:val="20"/>
          <w:szCs w:val="20"/>
        </w:rPr>
      </w:pPr>
      <w:r w:rsidRPr="00E92DF8">
        <w:rPr>
          <w:rFonts w:ascii="Times New Roman" w:hAnsi="Times New Roman"/>
          <w:sz w:val="20"/>
          <w:szCs w:val="20"/>
        </w:rPr>
        <w:t>Con base en l</w:t>
      </w:r>
      <w:r w:rsidR="008F4FA4" w:rsidRPr="00E92DF8">
        <w:rPr>
          <w:rFonts w:ascii="Times New Roman" w:hAnsi="Times New Roman"/>
          <w:sz w:val="20"/>
          <w:szCs w:val="20"/>
        </w:rPr>
        <w:t>a</w:t>
      </w:r>
      <w:r w:rsidRPr="00E92DF8">
        <w:rPr>
          <w:rFonts w:ascii="Times New Roman" w:hAnsi="Times New Roman"/>
          <w:sz w:val="20"/>
          <w:szCs w:val="20"/>
        </w:rPr>
        <w:t>s estadístic</w:t>
      </w:r>
      <w:r w:rsidR="008F4FA4" w:rsidRPr="00E92DF8">
        <w:rPr>
          <w:rFonts w:ascii="Times New Roman" w:hAnsi="Times New Roman"/>
          <w:sz w:val="20"/>
          <w:szCs w:val="20"/>
        </w:rPr>
        <w:t>a</w:t>
      </w:r>
      <w:r w:rsidRPr="00E92DF8">
        <w:rPr>
          <w:rFonts w:ascii="Times New Roman" w:hAnsi="Times New Roman"/>
          <w:sz w:val="20"/>
          <w:szCs w:val="20"/>
        </w:rPr>
        <w:t>s generados por el Área de Trabajo Social</w:t>
      </w:r>
      <w:r w:rsidR="008F4FA4" w:rsidRPr="00E92DF8">
        <w:rPr>
          <w:rFonts w:ascii="Times New Roman" w:hAnsi="Times New Roman"/>
          <w:sz w:val="20"/>
          <w:szCs w:val="20"/>
        </w:rPr>
        <w:t>,</w:t>
      </w:r>
      <w:r w:rsidRPr="00E92DF8">
        <w:rPr>
          <w:rFonts w:ascii="Times New Roman" w:hAnsi="Times New Roman"/>
          <w:sz w:val="20"/>
          <w:szCs w:val="20"/>
        </w:rPr>
        <w:t xml:space="preserve"> se elabora el </w:t>
      </w:r>
      <w:r w:rsidR="008F4FA4" w:rsidRPr="00E92DF8">
        <w:rPr>
          <w:rFonts w:ascii="Times New Roman" w:hAnsi="Times New Roman"/>
          <w:sz w:val="20"/>
          <w:szCs w:val="20"/>
        </w:rPr>
        <w:t>p</w:t>
      </w:r>
      <w:r w:rsidRPr="00E92DF8">
        <w:rPr>
          <w:rFonts w:ascii="Times New Roman" w:hAnsi="Times New Roman"/>
          <w:sz w:val="20"/>
          <w:szCs w:val="20"/>
        </w:rPr>
        <w:t xml:space="preserve">adrón de </w:t>
      </w:r>
      <w:r w:rsidR="008F4FA4" w:rsidRPr="00E92DF8">
        <w:rPr>
          <w:rFonts w:ascii="Times New Roman" w:hAnsi="Times New Roman"/>
          <w:sz w:val="20"/>
          <w:szCs w:val="20"/>
        </w:rPr>
        <w:t>b</w:t>
      </w:r>
      <w:r w:rsidRPr="00E92DF8">
        <w:rPr>
          <w:rFonts w:ascii="Times New Roman" w:hAnsi="Times New Roman"/>
          <w:sz w:val="20"/>
          <w:szCs w:val="20"/>
        </w:rPr>
        <w:t>eneficiarios, de est</w:t>
      </w:r>
      <w:r w:rsidR="008F4FA4" w:rsidRPr="00E92DF8">
        <w:rPr>
          <w:rFonts w:ascii="Times New Roman" w:hAnsi="Times New Roman"/>
          <w:sz w:val="20"/>
          <w:szCs w:val="20"/>
        </w:rPr>
        <w:t>as</w:t>
      </w:r>
      <w:r w:rsidRPr="00E92DF8">
        <w:rPr>
          <w:rFonts w:ascii="Times New Roman" w:hAnsi="Times New Roman"/>
          <w:sz w:val="20"/>
          <w:szCs w:val="20"/>
        </w:rPr>
        <w:t xml:space="preserve"> </w:t>
      </w:r>
      <w:r w:rsidR="008F4FA4" w:rsidRPr="00E92DF8">
        <w:rPr>
          <w:rFonts w:ascii="Times New Roman" w:hAnsi="Times New Roman"/>
          <w:sz w:val="20"/>
          <w:szCs w:val="20"/>
        </w:rPr>
        <w:t xml:space="preserve">estadísticas </w:t>
      </w:r>
      <w:r w:rsidRPr="00E92DF8">
        <w:rPr>
          <w:rFonts w:ascii="Times New Roman" w:hAnsi="Times New Roman"/>
          <w:sz w:val="20"/>
          <w:szCs w:val="20"/>
        </w:rPr>
        <w:t xml:space="preserve">se obtuvo la información </w:t>
      </w:r>
      <w:r w:rsidR="008F4FA4" w:rsidRPr="00E92DF8">
        <w:rPr>
          <w:rFonts w:ascii="Times New Roman" w:hAnsi="Times New Roman"/>
          <w:sz w:val="20"/>
          <w:szCs w:val="20"/>
        </w:rPr>
        <w:t>de</w:t>
      </w:r>
      <w:r w:rsidRPr="00E92DF8">
        <w:rPr>
          <w:rFonts w:ascii="Times New Roman" w:hAnsi="Times New Roman"/>
          <w:sz w:val="20"/>
          <w:szCs w:val="20"/>
        </w:rPr>
        <w:t xml:space="preserve"> las características de los menores atendidos, las gráficas contienen algunas </w:t>
      </w:r>
      <w:r w:rsidRPr="00E92DF8">
        <w:rPr>
          <w:rFonts w:ascii="Times New Roman" w:hAnsi="Times New Roman"/>
          <w:sz w:val="20"/>
          <w:szCs w:val="20"/>
        </w:rPr>
        <w:lastRenderedPageBreak/>
        <w:t xml:space="preserve">variables discretas de la población, como edad, sexo y grupo escolar; el 52.25% lo representan los niños mientras que las niñas alcanzan el 47.75% de la población </w:t>
      </w:r>
      <w:r w:rsidR="008F4FA4" w:rsidRPr="00E92DF8">
        <w:rPr>
          <w:rFonts w:ascii="Times New Roman" w:hAnsi="Times New Roman"/>
          <w:sz w:val="20"/>
          <w:szCs w:val="20"/>
        </w:rPr>
        <w:t>b</w:t>
      </w:r>
      <w:r w:rsidRPr="00E92DF8">
        <w:rPr>
          <w:rFonts w:ascii="Times New Roman" w:hAnsi="Times New Roman"/>
          <w:sz w:val="20"/>
          <w:szCs w:val="20"/>
        </w:rPr>
        <w:t xml:space="preserve">eneficiaria; los datos corresponden a los menores beneficiados durante 2012. </w:t>
      </w:r>
    </w:p>
    <w:p w:rsidR="00BB4BB7" w:rsidRPr="00E92DF8" w:rsidRDefault="00296464" w:rsidP="00631FA6">
      <w:pPr>
        <w:pStyle w:val="Sinespaciado"/>
        <w:jc w:val="both"/>
        <w:rPr>
          <w:rFonts w:ascii="Times New Roman" w:hAnsi="Times New Roman"/>
          <w:sz w:val="20"/>
          <w:szCs w:val="20"/>
        </w:rPr>
      </w:pPr>
      <w:r w:rsidRPr="00E92DF8">
        <w:rPr>
          <w:rFonts w:ascii="Times New Roman" w:hAnsi="Times New Roman"/>
          <w:noProof/>
          <w:sz w:val="20"/>
          <w:szCs w:val="20"/>
          <w:lang w:eastAsia="es-ES"/>
        </w:rPr>
        <w:drawing>
          <wp:anchor distT="0" distB="0" distL="114300" distR="114300" simplePos="0" relativeHeight="251658752" behindDoc="1" locked="0" layoutInCell="1" allowOverlap="1">
            <wp:simplePos x="0" y="0"/>
            <wp:positionH relativeFrom="column">
              <wp:align>center</wp:align>
            </wp:positionH>
            <wp:positionV relativeFrom="paragraph">
              <wp:posOffset>4445</wp:posOffset>
            </wp:positionV>
            <wp:extent cx="2702286" cy="1975485"/>
            <wp:effectExtent l="19050" t="0" r="2814" b="0"/>
            <wp:wrapThrough wrapText="bothSides">
              <wp:wrapPolygon edited="0">
                <wp:start x="-152" y="0"/>
                <wp:lineTo x="-152" y="21454"/>
                <wp:lineTo x="21622" y="21454"/>
                <wp:lineTo x="21622" y="0"/>
                <wp:lineTo x="-152" y="0"/>
              </wp:wrapPolygon>
            </wp:wrapThrough>
            <wp:docPr id="28"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8F4FA4" w:rsidRPr="00E92DF8" w:rsidRDefault="008F4FA4" w:rsidP="00631FA6">
      <w:pPr>
        <w:pStyle w:val="Sinespaciado"/>
        <w:jc w:val="both"/>
        <w:rPr>
          <w:rFonts w:ascii="Times New Roman" w:hAnsi="Times New Roman"/>
          <w:sz w:val="20"/>
          <w:szCs w:val="20"/>
        </w:rPr>
      </w:pPr>
    </w:p>
    <w:p w:rsidR="008F4FA4" w:rsidRPr="00E92DF8" w:rsidRDefault="008F4FA4" w:rsidP="00631FA6">
      <w:pPr>
        <w:pStyle w:val="Sinespaciado"/>
        <w:jc w:val="both"/>
        <w:rPr>
          <w:rFonts w:ascii="Times New Roman" w:hAnsi="Times New Roman"/>
          <w:sz w:val="20"/>
          <w:szCs w:val="20"/>
        </w:rPr>
      </w:pPr>
    </w:p>
    <w:p w:rsidR="008F4FA4" w:rsidRPr="00E92DF8" w:rsidRDefault="008F4FA4" w:rsidP="00631FA6">
      <w:pPr>
        <w:pStyle w:val="Sinespaciado"/>
        <w:jc w:val="both"/>
        <w:rPr>
          <w:rFonts w:ascii="Times New Roman" w:hAnsi="Times New Roman"/>
          <w:sz w:val="20"/>
          <w:szCs w:val="20"/>
        </w:rPr>
      </w:pPr>
    </w:p>
    <w:p w:rsidR="00E953B5" w:rsidRPr="00E92DF8" w:rsidRDefault="00E953B5" w:rsidP="00631FA6">
      <w:pPr>
        <w:pStyle w:val="Sinespaciado"/>
        <w:jc w:val="both"/>
        <w:rPr>
          <w:rFonts w:ascii="Times New Roman" w:hAnsi="Times New Roman"/>
          <w:sz w:val="20"/>
          <w:szCs w:val="20"/>
        </w:rPr>
      </w:pPr>
    </w:p>
    <w:p w:rsidR="0017694A" w:rsidRPr="00E92DF8" w:rsidRDefault="00BB4BB7" w:rsidP="00631FA6">
      <w:pPr>
        <w:pStyle w:val="Sinespaciado"/>
        <w:jc w:val="both"/>
        <w:rPr>
          <w:rFonts w:ascii="Times New Roman" w:hAnsi="Times New Roman"/>
          <w:sz w:val="20"/>
          <w:szCs w:val="20"/>
        </w:rPr>
      </w:pPr>
      <w:r w:rsidRPr="00E92DF8">
        <w:rPr>
          <w:rFonts w:ascii="Times New Roman" w:hAnsi="Times New Roman"/>
          <w:sz w:val="20"/>
          <w:szCs w:val="20"/>
        </w:rPr>
        <w:t xml:space="preserve">Los grupos escolares están conformados por los grados de </w:t>
      </w:r>
      <w:r w:rsidR="008F4FA4" w:rsidRPr="00E92DF8">
        <w:rPr>
          <w:rFonts w:ascii="Times New Roman" w:hAnsi="Times New Roman"/>
          <w:sz w:val="20"/>
          <w:szCs w:val="20"/>
        </w:rPr>
        <w:t>l</w:t>
      </w:r>
      <w:r w:rsidRPr="00E92DF8">
        <w:rPr>
          <w:rFonts w:ascii="Times New Roman" w:hAnsi="Times New Roman"/>
          <w:sz w:val="20"/>
          <w:szCs w:val="20"/>
        </w:rPr>
        <w:t xml:space="preserve">actantes, </w:t>
      </w:r>
      <w:r w:rsidR="008F4FA4" w:rsidRPr="00E92DF8">
        <w:rPr>
          <w:rFonts w:ascii="Times New Roman" w:hAnsi="Times New Roman"/>
          <w:sz w:val="20"/>
          <w:szCs w:val="20"/>
        </w:rPr>
        <w:t>m</w:t>
      </w:r>
      <w:r w:rsidRPr="00E92DF8">
        <w:rPr>
          <w:rFonts w:ascii="Times New Roman" w:hAnsi="Times New Roman"/>
          <w:sz w:val="20"/>
          <w:szCs w:val="20"/>
        </w:rPr>
        <w:t xml:space="preserve">aternales y </w:t>
      </w:r>
      <w:r w:rsidR="008F4FA4" w:rsidRPr="00E92DF8">
        <w:rPr>
          <w:rFonts w:ascii="Times New Roman" w:hAnsi="Times New Roman"/>
          <w:sz w:val="20"/>
          <w:szCs w:val="20"/>
        </w:rPr>
        <w:t>p</w:t>
      </w:r>
      <w:r w:rsidRPr="00E92DF8">
        <w:rPr>
          <w:rFonts w:ascii="Times New Roman" w:hAnsi="Times New Roman"/>
          <w:sz w:val="20"/>
          <w:szCs w:val="20"/>
        </w:rPr>
        <w:t xml:space="preserve">reescolares, en donde el mayor en número lo representan los preescolares con el 84.06% de la población, seguido por los </w:t>
      </w:r>
      <w:r w:rsidR="008F4FA4" w:rsidRPr="00E92DF8">
        <w:rPr>
          <w:rFonts w:ascii="Times New Roman" w:hAnsi="Times New Roman"/>
          <w:sz w:val="20"/>
          <w:szCs w:val="20"/>
        </w:rPr>
        <w:t>m</w:t>
      </w:r>
      <w:r w:rsidRPr="00E92DF8">
        <w:rPr>
          <w:rFonts w:ascii="Times New Roman" w:hAnsi="Times New Roman"/>
          <w:sz w:val="20"/>
          <w:szCs w:val="20"/>
        </w:rPr>
        <w:t>aternales con 12.81%; al final se encuentra una población que ha perdido representación numérica</w:t>
      </w:r>
      <w:r w:rsidR="008F4FA4" w:rsidRPr="00E92DF8">
        <w:rPr>
          <w:rFonts w:ascii="Times New Roman" w:hAnsi="Times New Roman"/>
          <w:sz w:val="20"/>
          <w:szCs w:val="20"/>
        </w:rPr>
        <w:t>,</w:t>
      </w:r>
      <w:r w:rsidRPr="00E92DF8">
        <w:rPr>
          <w:rFonts w:ascii="Times New Roman" w:hAnsi="Times New Roman"/>
          <w:sz w:val="20"/>
          <w:szCs w:val="20"/>
        </w:rPr>
        <w:t xml:space="preserve"> </w:t>
      </w:r>
      <w:r w:rsidR="008F4FA4" w:rsidRPr="00E92DF8">
        <w:rPr>
          <w:rFonts w:ascii="Times New Roman" w:hAnsi="Times New Roman"/>
          <w:sz w:val="20"/>
          <w:szCs w:val="20"/>
        </w:rPr>
        <w:t xml:space="preserve">esta </w:t>
      </w:r>
      <w:r w:rsidRPr="00E92DF8">
        <w:rPr>
          <w:rFonts w:ascii="Times New Roman" w:hAnsi="Times New Roman"/>
          <w:sz w:val="20"/>
          <w:szCs w:val="20"/>
        </w:rPr>
        <w:t>alcanza el 3.13%</w:t>
      </w:r>
      <w:r w:rsidR="008F4FA4" w:rsidRPr="00E92DF8">
        <w:rPr>
          <w:rFonts w:ascii="Times New Roman" w:hAnsi="Times New Roman"/>
          <w:sz w:val="20"/>
          <w:szCs w:val="20"/>
        </w:rPr>
        <w:t>.</w:t>
      </w:r>
      <w:r w:rsidRPr="00E92DF8">
        <w:rPr>
          <w:rFonts w:ascii="Times New Roman" w:hAnsi="Times New Roman"/>
          <w:sz w:val="20"/>
          <w:szCs w:val="20"/>
        </w:rPr>
        <w:t xml:space="preserve">  </w:t>
      </w:r>
    </w:p>
    <w:p w:rsidR="00BB4BB7" w:rsidRPr="00E92DF8" w:rsidRDefault="00BB4BB7" w:rsidP="00631FA6">
      <w:pPr>
        <w:pStyle w:val="Sinespaciado"/>
        <w:jc w:val="both"/>
        <w:rPr>
          <w:rFonts w:ascii="Times New Roman" w:hAnsi="Times New Roman"/>
          <w:sz w:val="20"/>
          <w:szCs w:val="20"/>
        </w:rPr>
      </w:pPr>
    </w:p>
    <w:p w:rsidR="00BB4BB7" w:rsidRPr="00E92DF8" w:rsidRDefault="00633D12" w:rsidP="00631FA6">
      <w:pPr>
        <w:pStyle w:val="Sinespaciado"/>
        <w:jc w:val="both"/>
        <w:rPr>
          <w:rFonts w:ascii="Times New Roman" w:hAnsi="Times New Roman"/>
          <w:sz w:val="20"/>
          <w:szCs w:val="20"/>
        </w:rPr>
      </w:pPr>
      <w:r w:rsidRPr="00E92DF8">
        <w:rPr>
          <w:rFonts w:ascii="Times New Roman" w:hAnsi="Times New Roman"/>
          <w:noProof/>
          <w:sz w:val="20"/>
          <w:szCs w:val="20"/>
          <w:lang w:eastAsia="es-ES"/>
        </w:rPr>
        <w:drawing>
          <wp:anchor distT="0" distB="0" distL="114300" distR="114300" simplePos="0" relativeHeight="251659776" behindDoc="1" locked="0" layoutInCell="1" allowOverlap="1">
            <wp:simplePos x="0" y="0"/>
            <wp:positionH relativeFrom="column">
              <wp:posOffset>1071880</wp:posOffset>
            </wp:positionH>
            <wp:positionV relativeFrom="paragraph">
              <wp:posOffset>75565</wp:posOffset>
            </wp:positionV>
            <wp:extent cx="3238500" cy="2019300"/>
            <wp:effectExtent l="19050" t="0" r="0" b="0"/>
            <wp:wrapThrough wrapText="bothSides">
              <wp:wrapPolygon edited="0">
                <wp:start x="-127" y="0"/>
                <wp:lineTo x="-127" y="21396"/>
                <wp:lineTo x="21600" y="21396"/>
                <wp:lineTo x="21600" y="0"/>
                <wp:lineTo x="-127" y="0"/>
              </wp:wrapPolygon>
            </wp:wrapThrough>
            <wp:docPr id="29"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rPr>
          <w:rFonts w:ascii="Times New Roman" w:hAnsi="Times New Roman"/>
          <w:sz w:val="20"/>
          <w:szCs w:val="20"/>
        </w:rPr>
      </w:pPr>
    </w:p>
    <w:p w:rsidR="00BB4BB7" w:rsidRPr="00E92DF8" w:rsidRDefault="00BB4BB7" w:rsidP="00631FA6">
      <w:pPr>
        <w:pStyle w:val="Sinespaciado"/>
        <w:rPr>
          <w:rFonts w:ascii="Times New Roman" w:hAnsi="Times New Roman"/>
          <w:sz w:val="20"/>
          <w:szCs w:val="20"/>
        </w:rPr>
      </w:pPr>
    </w:p>
    <w:p w:rsidR="00BB4BB7" w:rsidRPr="00E92DF8" w:rsidRDefault="00BB4BB7" w:rsidP="00631FA6">
      <w:pPr>
        <w:pStyle w:val="Sinespaciado"/>
        <w:rPr>
          <w:rFonts w:ascii="Times New Roman" w:hAnsi="Times New Roman"/>
          <w:sz w:val="20"/>
          <w:szCs w:val="20"/>
        </w:rPr>
      </w:pPr>
    </w:p>
    <w:p w:rsidR="008F4FA4" w:rsidRPr="00E92DF8" w:rsidRDefault="008F4FA4" w:rsidP="00631FA6">
      <w:pPr>
        <w:pStyle w:val="Sinespaciado"/>
        <w:jc w:val="both"/>
        <w:rPr>
          <w:rFonts w:ascii="Times New Roman" w:hAnsi="Times New Roman"/>
          <w:sz w:val="20"/>
          <w:szCs w:val="20"/>
        </w:rPr>
      </w:pPr>
    </w:p>
    <w:p w:rsidR="00E953B5" w:rsidRPr="00E92DF8" w:rsidRDefault="00E953B5" w:rsidP="00631FA6">
      <w:pPr>
        <w:pStyle w:val="Sinespaciado"/>
        <w:jc w:val="both"/>
        <w:rPr>
          <w:rFonts w:ascii="Times New Roman" w:hAnsi="Times New Roman"/>
          <w:sz w:val="20"/>
          <w:szCs w:val="20"/>
        </w:rPr>
      </w:pPr>
    </w:p>
    <w:p w:rsidR="00E953B5" w:rsidRPr="00E92DF8" w:rsidRDefault="00E953B5" w:rsidP="00631FA6">
      <w:pPr>
        <w:pStyle w:val="Sinespaciado"/>
        <w:jc w:val="both"/>
        <w:rPr>
          <w:rFonts w:ascii="Times New Roman" w:hAnsi="Times New Roman"/>
          <w:sz w:val="20"/>
          <w:szCs w:val="20"/>
        </w:rPr>
      </w:pPr>
    </w:p>
    <w:p w:rsidR="00E953B5" w:rsidRPr="00E92DF8" w:rsidRDefault="00E953B5" w:rsidP="00631FA6">
      <w:pPr>
        <w:pStyle w:val="Sinespaciado"/>
        <w:jc w:val="both"/>
        <w:rPr>
          <w:rFonts w:ascii="Times New Roman" w:hAnsi="Times New Roman"/>
          <w:sz w:val="20"/>
          <w:szCs w:val="20"/>
        </w:rPr>
      </w:pPr>
    </w:p>
    <w:p w:rsidR="00633D12" w:rsidRPr="00E92DF8" w:rsidRDefault="00633D12"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r w:rsidRPr="00E92DF8">
        <w:rPr>
          <w:rFonts w:ascii="Times New Roman" w:hAnsi="Times New Roman"/>
          <w:sz w:val="20"/>
          <w:szCs w:val="20"/>
        </w:rPr>
        <w:t xml:space="preserve">En </w:t>
      </w:r>
      <w:r w:rsidR="008F4FA4" w:rsidRPr="00E92DF8">
        <w:rPr>
          <w:rFonts w:ascii="Times New Roman" w:hAnsi="Times New Roman"/>
          <w:sz w:val="20"/>
          <w:szCs w:val="20"/>
        </w:rPr>
        <w:t xml:space="preserve">relación </w:t>
      </w:r>
      <w:r w:rsidRPr="00E92DF8">
        <w:rPr>
          <w:rFonts w:ascii="Times New Roman" w:hAnsi="Times New Roman"/>
          <w:sz w:val="20"/>
          <w:szCs w:val="20"/>
        </w:rPr>
        <w:t>a los rangos de edades, se extrae del padrón de beneficiarios niñ</w:t>
      </w:r>
      <w:r w:rsidR="008F4FA4" w:rsidRPr="00E92DF8">
        <w:rPr>
          <w:rFonts w:ascii="Times New Roman" w:hAnsi="Times New Roman"/>
          <w:sz w:val="20"/>
          <w:szCs w:val="20"/>
        </w:rPr>
        <w:t>a</w:t>
      </w:r>
      <w:r w:rsidRPr="00E92DF8">
        <w:rPr>
          <w:rFonts w:ascii="Times New Roman" w:hAnsi="Times New Roman"/>
          <w:sz w:val="20"/>
          <w:szCs w:val="20"/>
        </w:rPr>
        <w:t>s y niñ</w:t>
      </w:r>
      <w:r w:rsidR="008F4FA4" w:rsidRPr="00E92DF8">
        <w:rPr>
          <w:rFonts w:ascii="Times New Roman" w:hAnsi="Times New Roman"/>
          <w:sz w:val="20"/>
          <w:szCs w:val="20"/>
        </w:rPr>
        <w:t>o</w:t>
      </w:r>
      <w:r w:rsidRPr="00E92DF8">
        <w:rPr>
          <w:rFonts w:ascii="Times New Roman" w:hAnsi="Times New Roman"/>
          <w:sz w:val="20"/>
          <w:szCs w:val="20"/>
        </w:rPr>
        <w:t xml:space="preserve">s de </w:t>
      </w:r>
      <w:r w:rsidR="008F4FA4" w:rsidRPr="00E92DF8">
        <w:rPr>
          <w:rFonts w:ascii="Times New Roman" w:hAnsi="Times New Roman"/>
          <w:sz w:val="20"/>
          <w:szCs w:val="20"/>
        </w:rPr>
        <w:t>0</w:t>
      </w:r>
      <w:r w:rsidRPr="00E92DF8">
        <w:rPr>
          <w:rFonts w:ascii="Times New Roman" w:hAnsi="Times New Roman"/>
          <w:sz w:val="20"/>
          <w:szCs w:val="20"/>
        </w:rPr>
        <w:t xml:space="preserve"> a </w:t>
      </w:r>
      <w:r w:rsidR="008F4FA4" w:rsidRPr="00E92DF8">
        <w:rPr>
          <w:rFonts w:ascii="Times New Roman" w:hAnsi="Times New Roman"/>
          <w:sz w:val="20"/>
          <w:szCs w:val="20"/>
        </w:rPr>
        <w:t>6</w:t>
      </w:r>
      <w:r w:rsidRPr="00E92DF8">
        <w:rPr>
          <w:rFonts w:ascii="Times New Roman" w:hAnsi="Times New Roman"/>
          <w:sz w:val="20"/>
          <w:szCs w:val="20"/>
        </w:rPr>
        <w:t xml:space="preserve"> años; en congruencia con la gráfica anterior, las edades en niñas como en niños se concentran en los </w:t>
      </w:r>
      <w:r w:rsidR="008F4FA4" w:rsidRPr="00E92DF8">
        <w:rPr>
          <w:rFonts w:ascii="Times New Roman" w:hAnsi="Times New Roman"/>
          <w:sz w:val="20"/>
          <w:szCs w:val="20"/>
        </w:rPr>
        <w:t>3</w:t>
      </w:r>
      <w:r w:rsidRPr="00E92DF8">
        <w:rPr>
          <w:rFonts w:ascii="Times New Roman" w:hAnsi="Times New Roman"/>
          <w:sz w:val="20"/>
          <w:szCs w:val="20"/>
        </w:rPr>
        <w:t xml:space="preserve">, </w:t>
      </w:r>
      <w:r w:rsidR="008F4FA4" w:rsidRPr="00E92DF8">
        <w:rPr>
          <w:rFonts w:ascii="Times New Roman" w:hAnsi="Times New Roman"/>
          <w:sz w:val="20"/>
          <w:szCs w:val="20"/>
        </w:rPr>
        <w:t>4</w:t>
      </w:r>
      <w:r w:rsidRPr="00E92DF8">
        <w:rPr>
          <w:rFonts w:ascii="Times New Roman" w:hAnsi="Times New Roman"/>
          <w:sz w:val="20"/>
          <w:szCs w:val="20"/>
        </w:rPr>
        <w:t xml:space="preserve">, </w:t>
      </w:r>
      <w:r w:rsidR="008F4FA4" w:rsidRPr="00E92DF8">
        <w:rPr>
          <w:rFonts w:ascii="Times New Roman" w:hAnsi="Times New Roman"/>
          <w:sz w:val="20"/>
          <w:szCs w:val="20"/>
        </w:rPr>
        <w:t>5</w:t>
      </w:r>
      <w:r w:rsidRPr="00E92DF8">
        <w:rPr>
          <w:rFonts w:ascii="Times New Roman" w:hAnsi="Times New Roman"/>
          <w:sz w:val="20"/>
          <w:szCs w:val="20"/>
        </w:rPr>
        <w:t xml:space="preserve"> y </w:t>
      </w:r>
      <w:r w:rsidR="008F4FA4" w:rsidRPr="00E92DF8">
        <w:rPr>
          <w:rFonts w:ascii="Times New Roman" w:hAnsi="Times New Roman"/>
          <w:sz w:val="20"/>
          <w:szCs w:val="20"/>
        </w:rPr>
        <w:t>6</w:t>
      </w:r>
      <w:r w:rsidRPr="00E92DF8">
        <w:rPr>
          <w:rFonts w:ascii="Times New Roman" w:hAnsi="Times New Roman"/>
          <w:sz w:val="20"/>
          <w:szCs w:val="20"/>
        </w:rPr>
        <w:t xml:space="preserve"> años, estos corresponden al grado de </w:t>
      </w:r>
      <w:r w:rsidR="008F4FA4" w:rsidRPr="00E92DF8">
        <w:rPr>
          <w:rFonts w:ascii="Times New Roman" w:hAnsi="Times New Roman"/>
          <w:sz w:val="20"/>
          <w:szCs w:val="20"/>
        </w:rPr>
        <w:t>p</w:t>
      </w:r>
      <w:r w:rsidRPr="00E92DF8">
        <w:rPr>
          <w:rFonts w:ascii="Times New Roman" w:hAnsi="Times New Roman"/>
          <w:sz w:val="20"/>
          <w:szCs w:val="20"/>
        </w:rPr>
        <w:t xml:space="preserve">reescolares. </w:t>
      </w:r>
    </w:p>
    <w:p w:rsidR="00BB4BB7" w:rsidRPr="00E92DF8" w:rsidRDefault="00296464" w:rsidP="00631FA6">
      <w:pPr>
        <w:pStyle w:val="Sinespaciado"/>
        <w:jc w:val="both"/>
        <w:rPr>
          <w:rFonts w:ascii="Times New Roman" w:hAnsi="Times New Roman"/>
          <w:sz w:val="20"/>
          <w:szCs w:val="20"/>
        </w:rPr>
      </w:pPr>
      <w:r w:rsidRPr="00E92DF8">
        <w:rPr>
          <w:rFonts w:ascii="Times New Roman" w:hAnsi="Times New Roman"/>
          <w:noProof/>
          <w:sz w:val="20"/>
          <w:szCs w:val="20"/>
          <w:lang w:eastAsia="es-ES"/>
        </w:rPr>
        <w:drawing>
          <wp:anchor distT="0" distB="0" distL="114300" distR="114300" simplePos="0" relativeHeight="251661824" behindDoc="1" locked="0" layoutInCell="1" allowOverlap="1">
            <wp:simplePos x="0" y="0"/>
            <wp:positionH relativeFrom="column">
              <wp:posOffset>1080135</wp:posOffset>
            </wp:positionH>
            <wp:positionV relativeFrom="paragraph">
              <wp:posOffset>80010</wp:posOffset>
            </wp:positionV>
            <wp:extent cx="3239770" cy="2520315"/>
            <wp:effectExtent l="19050" t="0" r="0" b="0"/>
            <wp:wrapThrough wrapText="bothSides">
              <wp:wrapPolygon edited="0">
                <wp:start x="-127" y="0"/>
                <wp:lineTo x="-127" y="21388"/>
                <wp:lineTo x="21592" y="21388"/>
                <wp:lineTo x="21592" y="0"/>
                <wp:lineTo x="-127" y="0"/>
              </wp:wrapPolygon>
            </wp:wrapThrough>
            <wp:docPr id="31" name="Gráfico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6"/>
                    <pic:cNvPicPr>
                      <a:picLocks noChangeArrowheads="1"/>
                    </pic:cNvPicPr>
                  </pic:nvPicPr>
                  <pic:blipFill>
                    <a:blip r:embed="rId12"/>
                    <a:srcRect b="-334"/>
                    <a:stretch>
                      <a:fillRect/>
                    </a:stretch>
                  </pic:blipFill>
                  <pic:spPr bwMode="auto">
                    <a:xfrm>
                      <a:off x="0" y="0"/>
                      <a:ext cx="3239770" cy="2520315"/>
                    </a:xfrm>
                    <a:prstGeom prst="rect">
                      <a:avLst/>
                    </a:prstGeom>
                    <a:noFill/>
                    <a:ln w="9525">
                      <a:noFill/>
                      <a:miter lim="800000"/>
                      <a:headEnd/>
                      <a:tailEnd/>
                    </a:ln>
                  </pic:spPr>
                </pic:pic>
              </a:graphicData>
            </a:graphic>
          </wp:anchor>
        </w:drawing>
      </w: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71FCF" w:rsidP="00631FA6">
      <w:pPr>
        <w:pStyle w:val="Sinespaciado"/>
        <w:jc w:val="both"/>
        <w:rPr>
          <w:rFonts w:ascii="Times New Roman" w:hAnsi="Times New Roman"/>
          <w:sz w:val="20"/>
          <w:szCs w:val="20"/>
        </w:rPr>
      </w:pPr>
      <w:r w:rsidRPr="00E92DF8">
        <w:rPr>
          <w:rFonts w:ascii="Times New Roman" w:hAnsi="Times New Roman"/>
          <w:noProof/>
          <w:sz w:val="20"/>
          <w:szCs w:val="20"/>
          <w:lang w:eastAsia="es-ES"/>
        </w:rPr>
        <w:lastRenderedPageBreak/>
        <w:drawing>
          <wp:anchor distT="0" distB="0" distL="114300" distR="114300" simplePos="0" relativeHeight="251660800" behindDoc="0" locked="0" layoutInCell="1" allowOverlap="1">
            <wp:simplePos x="0" y="0"/>
            <wp:positionH relativeFrom="column">
              <wp:posOffset>897407</wp:posOffset>
            </wp:positionH>
            <wp:positionV relativeFrom="paragraph">
              <wp:posOffset>-125978</wp:posOffset>
            </wp:positionV>
            <wp:extent cx="3240985" cy="2337684"/>
            <wp:effectExtent l="19050" t="0" r="0" b="0"/>
            <wp:wrapNone/>
            <wp:docPr id="30" name="Gráfico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7"/>
                    <pic:cNvPicPr>
                      <a:picLocks noChangeArrowheads="1"/>
                    </pic:cNvPicPr>
                  </pic:nvPicPr>
                  <pic:blipFill>
                    <a:blip r:embed="rId13"/>
                    <a:srcRect b="-165"/>
                    <a:stretch>
                      <a:fillRect/>
                    </a:stretch>
                  </pic:blipFill>
                  <pic:spPr bwMode="auto">
                    <a:xfrm>
                      <a:off x="0" y="0"/>
                      <a:ext cx="3240985" cy="2337684"/>
                    </a:xfrm>
                    <a:prstGeom prst="rect">
                      <a:avLst/>
                    </a:prstGeom>
                    <a:noFill/>
                    <a:ln w="9525">
                      <a:noFill/>
                      <a:miter lim="800000"/>
                      <a:headEnd/>
                      <a:tailEnd/>
                    </a:ln>
                  </pic:spPr>
                </pic:pic>
              </a:graphicData>
            </a:graphic>
          </wp:anchor>
        </w:drawing>
      </w: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A84030" w:rsidRPr="00E92DF8" w:rsidRDefault="00A84030" w:rsidP="00631FA6">
      <w:pPr>
        <w:pStyle w:val="Sinespaciado"/>
        <w:spacing w:after="240"/>
        <w:jc w:val="both"/>
        <w:rPr>
          <w:rFonts w:ascii="Times New Roman" w:hAnsi="Times New Roman"/>
          <w:sz w:val="20"/>
          <w:szCs w:val="20"/>
        </w:rPr>
      </w:pPr>
    </w:p>
    <w:p w:rsidR="00A84030" w:rsidRPr="00E92DF8" w:rsidRDefault="00A84030" w:rsidP="00631FA6">
      <w:pPr>
        <w:pStyle w:val="Sinespaciado"/>
        <w:spacing w:after="240"/>
        <w:jc w:val="both"/>
        <w:rPr>
          <w:rFonts w:ascii="Times New Roman" w:hAnsi="Times New Roman"/>
          <w:sz w:val="20"/>
          <w:szCs w:val="20"/>
        </w:rPr>
      </w:pPr>
    </w:p>
    <w:p w:rsidR="00A84030" w:rsidRPr="00E92DF8" w:rsidRDefault="00A84030" w:rsidP="00631FA6">
      <w:pPr>
        <w:pStyle w:val="Sinespaciado"/>
        <w:spacing w:after="240"/>
        <w:jc w:val="both"/>
        <w:rPr>
          <w:rFonts w:ascii="Times New Roman" w:hAnsi="Times New Roman"/>
          <w:sz w:val="20"/>
          <w:szCs w:val="20"/>
        </w:rPr>
      </w:pPr>
    </w:p>
    <w:p w:rsidR="00E953B5" w:rsidRPr="00E92DF8" w:rsidRDefault="00E953B5" w:rsidP="0017694A">
      <w:pPr>
        <w:pStyle w:val="Sinespaciado"/>
        <w:spacing w:after="240"/>
        <w:jc w:val="both"/>
        <w:rPr>
          <w:rFonts w:ascii="Times New Roman" w:hAnsi="Times New Roman"/>
          <w:sz w:val="20"/>
          <w:szCs w:val="20"/>
        </w:rPr>
      </w:pPr>
    </w:p>
    <w:p w:rsidR="00A71F5C" w:rsidRPr="00E92DF8" w:rsidRDefault="00A71F5C" w:rsidP="0017694A">
      <w:pPr>
        <w:pStyle w:val="Sinespaciado"/>
        <w:spacing w:after="240"/>
        <w:jc w:val="both"/>
        <w:rPr>
          <w:rFonts w:ascii="Times New Roman" w:hAnsi="Times New Roman"/>
          <w:sz w:val="20"/>
          <w:szCs w:val="20"/>
        </w:rPr>
      </w:pPr>
    </w:p>
    <w:p w:rsidR="00BB4BB7" w:rsidRPr="00E92DF8" w:rsidRDefault="00B71FCF" w:rsidP="0017694A">
      <w:pPr>
        <w:pStyle w:val="Sinespaciado"/>
        <w:spacing w:after="240"/>
        <w:jc w:val="both"/>
        <w:rPr>
          <w:rFonts w:ascii="Times New Roman" w:hAnsi="Times New Roman"/>
          <w:sz w:val="20"/>
          <w:szCs w:val="20"/>
        </w:rPr>
      </w:pPr>
      <w:r w:rsidRPr="00E92DF8">
        <w:rPr>
          <w:rFonts w:ascii="Times New Roman" w:hAnsi="Times New Roman"/>
          <w:noProof/>
          <w:sz w:val="20"/>
          <w:szCs w:val="20"/>
          <w:lang w:eastAsia="es-ES"/>
        </w:rPr>
        <w:drawing>
          <wp:anchor distT="0" distB="0" distL="114300" distR="114300" simplePos="0" relativeHeight="251655680" behindDoc="1" locked="0" layoutInCell="1" allowOverlap="1">
            <wp:simplePos x="0" y="0"/>
            <wp:positionH relativeFrom="column">
              <wp:posOffset>734695</wp:posOffset>
            </wp:positionH>
            <wp:positionV relativeFrom="paragraph">
              <wp:posOffset>720725</wp:posOffset>
            </wp:positionV>
            <wp:extent cx="4134485" cy="2400935"/>
            <wp:effectExtent l="0" t="0" r="0" b="0"/>
            <wp:wrapNone/>
            <wp:docPr id="25"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A84030" w:rsidRPr="00E92DF8">
        <w:rPr>
          <w:rFonts w:ascii="Times New Roman" w:hAnsi="Times New Roman"/>
          <w:sz w:val="20"/>
          <w:szCs w:val="20"/>
        </w:rPr>
        <w:t xml:space="preserve">Una </w:t>
      </w:r>
      <w:r w:rsidR="00BB4BB7" w:rsidRPr="00E92DF8">
        <w:rPr>
          <w:rFonts w:ascii="Times New Roman" w:hAnsi="Times New Roman"/>
          <w:sz w:val="20"/>
          <w:szCs w:val="20"/>
        </w:rPr>
        <w:t xml:space="preserve">de las estrategias del programa es priorizar el servicio para las madres trabajadoras, del </w:t>
      </w:r>
      <w:r w:rsidR="00A84030" w:rsidRPr="00E92DF8">
        <w:rPr>
          <w:rFonts w:ascii="Times New Roman" w:hAnsi="Times New Roman"/>
          <w:sz w:val="20"/>
          <w:szCs w:val="20"/>
        </w:rPr>
        <w:t>p</w:t>
      </w:r>
      <w:r w:rsidR="00BB4BB7" w:rsidRPr="00E92DF8">
        <w:rPr>
          <w:rFonts w:ascii="Times New Roman" w:hAnsi="Times New Roman"/>
          <w:sz w:val="20"/>
          <w:szCs w:val="20"/>
        </w:rPr>
        <w:t xml:space="preserve">adrón de </w:t>
      </w:r>
      <w:r w:rsidR="00A84030" w:rsidRPr="00E92DF8">
        <w:rPr>
          <w:rFonts w:ascii="Times New Roman" w:hAnsi="Times New Roman"/>
          <w:sz w:val="20"/>
          <w:szCs w:val="20"/>
        </w:rPr>
        <w:t>b</w:t>
      </w:r>
      <w:r w:rsidR="00BB4BB7" w:rsidRPr="00E92DF8">
        <w:rPr>
          <w:rFonts w:ascii="Times New Roman" w:hAnsi="Times New Roman"/>
          <w:sz w:val="20"/>
          <w:szCs w:val="20"/>
        </w:rPr>
        <w:t>eneficiarios 2012 se obtuvo la distribución del rango de edad, ocupación y estado civil; el 29.79% de las madres se ubica en el rango de 26 a 30 años, en seguida se hallan las del rango de 31 a 35 años y representan el 23.01%, ambos son los grupos de edad más numerosos.</w:t>
      </w:r>
    </w:p>
    <w:p w:rsidR="00BB4BB7" w:rsidRPr="00E92DF8" w:rsidRDefault="00BB4BB7" w:rsidP="00631FA6">
      <w:pPr>
        <w:pStyle w:val="Sinespaciado"/>
        <w:jc w:val="both"/>
        <w:rPr>
          <w:rFonts w:ascii="Times New Roman" w:hAnsi="Times New Roman"/>
          <w:sz w:val="20"/>
          <w:szCs w:val="20"/>
        </w:rPr>
      </w:pPr>
    </w:p>
    <w:p w:rsidR="00BB4BB7" w:rsidRPr="00E92DF8" w:rsidRDefault="00BB4BB7" w:rsidP="00A84030">
      <w:pPr>
        <w:pStyle w:val="Sinespaciado"/>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A84030" w:rsidRPr="00E92DF8" w:rsidRDefault="00A84030" w:rsidP="00631FA6">
      <w:pPr>
        <w:pStyle w:val="Sinespaciado"/>
        <w:jc w:val="both"/>
        <w:rPr>
          <w:rFonts w:ascii="Times New Roman" w:hAnsi="Times New Roman"/>
          <w:sz w:val="20"/>
          <w:szCs w:val="20"/>
        </w:rPr>
      </w:pPr>
    </w:p>
    <w:p w:rsidR="00A84030" w:rsidRPr="00E92DF8" w:rsidRDefault="00A84030" w:rsidP="00631FA6">
      <w:pPr>
        <w:pStyle w:val="Sinespaciado"/>
        <w:jc w:val="both"/>
        <w:rPr>
          <w:rFonts w:ascii="Times New Roman" w:hAnsi="Times New Roman"/>
          <w:sz w:val="20"/>
          <w:szCs w:val="20"/>
        </w:rPr>
      </w:pPr>
    </w:p>
    <w:p w:rsidR="00DB572A" w:rsidRPr="00E92DF8" w:rsidRDefault="00DB572A" w:rsidP="00631FA6">
      <w:pPr>
        <w:pStyle w:val="Sinespaciado"/>
        <w:jc w:val="both"/>
        <w:rPr>
          <w:rFonts w:ascii="Times New Roman" w:hAnsi="Times New Roman"/>
          <w:sz w:val="20"/>
          <w:szCs w:val="20"/>
        </w:rPr>
      </w:pPr>
    </w:p>
    <w:p w:rsidR="00633D12" w:rsidRPr="00E92DF8" w:rsidRDefault="00633D12" w:rsidP="00631FA6">
      <w:pPr>
        <w:pStyle w:val="Sinespaciado"/>
        <w:jc w:val="both"/>
        <w:rPr>
          <w:rFonts w:ascii="Times New Roman" w:hAnsi="Times New Roman"/>
          <w:sz w:val="20"/>
          <w:szCs w:val="20"/>
        </w:rPr>
      </w:pPr>
    </w:p>
    <w:p w:rsidR="00B71FCF" w:rsidRPr="00E92DF8" w:rsidRDefault="00B71FCF"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r w:rsidRPr="00E92DF8">
        <w:rPr>
          <w:rFonts w:ascii="Times New Roman" w:hAnsi="Times New Roman"/>
          <w:sz w:val="20"/>
          <w:szCs w:val="20"/>
        </w:rPr>
        <w:t>El estado civil de los grupos anteriores es dominado por el 46% de madres que manifestaron estar casadas, mientras que un menor grupo manifestó ser casada pero no vivir con el padre del menor, represent</w:t>
      </w:r>
      <w:r w:rsidR="0082511E" w:rsidRPr="00E92DF8">
        <w:rPr>
          <w:rFonts w:ascii="Times New Roman" w:hAnsi="Times New Roman"/>
          <w:sz w:val="20"/>
          <w:szCs w:val="20"/>
        </w:rPr>
        <w:t>ó</w:t>
      </w:r>
      <w:r w:rsidRPr="00E92DF8">
        <w:rPr>
          <w:rFonts w:ascii="Times New Roman" w:hAnsi="Times New Roman"/>
          <w:sz w:val="20"/>
          <w:szCs w:val="20"/>
        </w:rPr>
        <w:t xml:space="preserve"> el 5% de todo el grupo; las madres que mencionaron ser solteras o vivir en unión representan el 27% y 22% respectivamente.</w:t>
      </w:r>
    </w:p>
    <w:p w:rsidR="00BB4BB7" w:rsidRPr="00E92DF8" w:rsidRDefault="00BB4BB7" w:rsidP="00631FA6">
      <w:pPr>
        <w:pStyle w:val="Sinespaciado"/>
        <w:jc w:val="both"/>
        <w:rPr>
          <w:rFonts w:ascii="Times New Roman" w:hAnsi="Times New Roman"/>
          <w:sz w:val="20"/>
          <w:szCs w:val="20"/>
        </w:rPr>
      </w:pPr>
    </w:p>
    <w:p w:rsidR="009F47F8" w:rsidRPr="00E92DF8" w:rsidRDefault="00296464" w:rsidP="00631FA6">
      <w:pPr>
        <w:pStyle w:val="Sinespaciado"/>
        <w:jc w:val="both"/>
        <w:rPr>
          <w:rFonts w:ascii="Times New Roman" w:hAnsi="Times New Roman"/>
          <w:sz w:val="20"/>
          <w:szCs w:val="20"/>
        </w:rPr>
      </w:pPr>
      <w:r w:rsidRPr="00E92DF8">
        <w:rPr>
          <w:rFonts w:ascii="Times New Roman" w:hAnsi="Times New Roman"/>
          <w:noProof/>
          <w:sz w:val="20"/>
          <w:szCs w:val="20"/>
          <w:lang w:eastAsia="es-ES"/>
        </w:rPr>
        <w:drawing>
          <wp:anchor distT="0" distB="0" distL="114300" distR="114300" simplePos="0" relativeHeight="251656704" behindDoc="1" locked="0" layoutInCell="1" allowOverlap="1">
            <wp:simplePos x="0" y="0"/>
            <wp:positionH relativeFrom="column">
              <wp:posOffset>1259840</wp:posOffset>
            </wp:positionH>
            <wp:positionV relativeFrom="paragraph">
              <wp:posOffset>-1905</wp:posOffset>
            </wp:positionV>
            <wp:extent cx="2880995" cy="2045970"/>
            <wp:effectExtent l="0" t="0" r="0" b="0"/>
            <wp:wrapNone/>
            <wp:docPr id="26"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BB4BB7" w:rsidRPr="00E92DF8" w:rsidRDefault="00BB4BB7" w:rsidP="00631FA6">
      <w:pPr>
        <w:pStyle w:val="Sinespaciado"/>
        <w:jc w:val="both"/>
        <w:rPr>
          <w:rFonts w:ascii="Times New Roman" w:hAnsi="Times New Roman"/>
          <w:sz w:val="20"/>
          <w:szCs w:val="20"/>
        </w:rPr>
      </w:pPr>
    </w:p>
    <w:p w:rsidR="009F47F8" w:rsidRPr="00E92DF8" w:rsidRDefault="009F47F8" w:rsidP="00631FA6">
      <w:pPr>
        <w:pStyle w:val="Sinespaciado"/>
        <w:jc w:val="both"/>
        <w:rPr>
          <w:rFonts w:ascii="Times New Roman" w:hAnsi="Times New Roman"/>
          <w:sz w:val="20"/>
          <w:szCs w:val="20"/>
        </w:rPr>
      </w:pPr>
    </w:p>
    <w:p w:rsidR="009F47F8" w:rsidRPr="00E92DF8" w:rsidRDefault="009F47F8"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9F47F8" w:rsidRPr="00E92DF8" w:rsidRDefault="009F47F8" w:rsidP="00631FA6">
      <w:pPr>
        <w:pStyle w:val="Sinespaciado"/>
        <w:jc w:val="both"/>
        <w:rPr>
          <w:rFonts w:ascii="Times New Roman" w:hAnsi="Times New Roman"/>
          <w:sz w:val="20"/>
          <w:szCs w:val="20"/>
        </w:rPr>
      </w:pPr>
    </w:p>
    <w:p w:rsidR="009F47F8" w:rsidRPr="00E92DF8" w:rsidRDefault="009F47F8" w:rsidP="00631FA6">
      <w:pPr>
        <w:pStyle w:val="Sinespaciado"/>
        <w:jc w:val="both"/>
        <w:rPr>
          <w:rFonts w:ascii="Times New Roman" w:hAnsi="Times New Roman"/>
          <w:sz w:val="20"/>
          <w:szCs w:val="20"/>
        </w:rPr>
      </w:pPr>
    </w:p>
    <w:p w:rsidR="009F47F8" w:rsidRPr="00E92DF8" w:rsidRDefault="009F47F8" w:rsidP="00631FA6">
      <w:pPr>
        <w:pStyle w:val="Sinespaciado"/>
        <w:jc w:val="both"/>
        <w:rPr>
          <w:rFonts w:ascii="Times New Roman" w:hAnsi="Times New Roman"/>
          <w:sz w:val="20"/>
          <w:szCs w:val="20"/>
        </w:rPr>
      </w:pPr>
    </w:p>
    <w:p w:rsidR="009F47F8" w:rsidRPr="00E92DF8" w:rsidRDefault="009F47F8" w:rsidP="00631FA6">
      <w:pPr>
        <w:pStyle w:val="Sinespaciado"/>
        <w:jc w:val="both"/>
        <w:rPr>
          <w:rFonts w:ascii="Times New Roman" w:hAnsi="Times New Roman"/>
          <w:sz w:val="20"/>
          <w:szCs w:val="20"/>
        </w:rPr>
      </w:pPr>
    </w:p>
    <w:p w:rsidR="009F47F8" w:rsidRPr="00E92DF8" w:rsidRDefault="009F47F8" w:rsidP="00631FA6">
      <w:pPr>
        <w:pStyle w:val="Sinespaciado"/>
        <w:jc w:val="both"/>
        <w:rPr>
          <w:rFonts w:ascii="Times New Roman" w:hAnsi="Times New Roman"/>
          <w:sz w:val="20"/>
          <w:szCs w:val="20"/>
        </w:rPr>
      </w:pPr>
    </w:p>
    <w:p w:rsidR="009F47F8" w:rsidRPr="00E92DF8" w:rsidRDefault="009F47F8" w:rsidP="00631FA6">
      <w:pPr>
        <w:pStyle w:val="Sinespaciado"/>
        <w:jc w:val="both"/>
        <w:rPr>
          <w:rFonts w:ascii="Times New Roman" w:hAnsi="Times New Roman"/>
          <w:sz w:val="20"/>
          <w:szCs w:val="20"/>
        </w:rPr>
      </w:pPr>
    </w:p>
    <w:p w:rsidR="009F47F8" w:rsidRPr="00E92DF8" w:rsidRDefault="009F47F8" w:rsidP="00631FA6">
      <w:pPr>
        <w:pStyle w:val="Sinespaciado"/>
        <w:jc w:val="both"/>
        <w:rPr>
          <w:rFonts w:ascii="Times New Roman" w:hAnsi="Times New Roman"/>
          <w:sz w:val="20"/>
          <w:szCs w:val="20"/>
        </w:rPr>
      </w:pPr>
    </w:p>
    <w:p w:rsidR="009F47F8" w:rsidRPr="00E92DF8" w:rsidRDefault="009F47F8" w:rsidP="00631FA6">
      <w:pPr>
        <w:pStyle w:val="Sinespaciado"/>
        <w:jc w:val="both"/>
        <w:rPr>
          <w:rFonts w:ascii="Times New Roman" w:hAnsi="Times New Roman"/>
          <w:sz w:val="20"/>
          <w:szCs w:val="20"/>
        </w:rPr>
      </w:pPr>
    </w:p>
    <w:p w:rsidR="00633D12" w:rsidRPr="00E92DF8" w:rsidRDefault="00633D12" w:rsidP="00631FA6">
      <w:pPr>
        <w:pStyle w:val="Sinespaciado"/>
        <w:jc w:val="both"/>
        <w:rPr>
          <w:rFonts w:ascii="Times New Roman" w:hAnsi="Times New Roman"/>
          <w:sz w:val="20"/>
          <w:szCs w:val="20"/>
        </w:rPr>
      </w:pPr>
    </w:p>
    <w:p w:rsidR="00633D12" w:rsidRPr="00E92DF8" w:rsidRDefault="00633D12"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r w:rsidRPr="00E92DF8">
        <w:rPr>
          <w:rFonts w:ascii="Times New Roman" w:hAnsi="Times New Roman"/>
          <w:sz w:val="20"/>
          <w:szCs w:val="20"/>
        </w:rPr>
        <w:lastRenderedPageBreak/>
        <w:t>En cuanto a la actividad laboral</w:t>
      </w:r>
      <w:r w:rsidR="0082511E" w:rsidRPr="00E92DF8">
        <w:rPr>
          <w:rFonts w:ascii="Times New Roman" w:hAnsi="Times New Roman"/>
          <w:sz w:val="20"/>
          <w:szCs w:val="20"/>
        </w:rPr>
        <w:t>,</w:t>
      </w:r>
      <w:r w:rsidRPr="00E92DF8">
        <w:rPr>
          <w:rFonts w:ascii="Times New Roman" w:hAnsi="Times New Roman"/>
          <w:sz w:val="20"/>
          <w:szCs w:val="20"/>
        </w:rPr>
        <w:t xml:space="preserve"> de las madres de los menores beneficiarios del programa, las empleadas por </w:t>
      </w:r>
      <w:r w:rsidR="0082511E" w:rsidRPr="00E92DF8">
        <w:rPr>
          <w:rFonts w:ascii="Times New Roman" w:hAnsi="Times New Roman"/>
          <w:sz w:val="20"/>
          <w:szCs w:val="20"/>
        </w:rPr>
        <w:t>e</w:t>
      </w:r>
      <w:r w:rsidRPr="00E92DF8">
        <w:rPr>
          <w:rFonts w:ascii="Times New Roman" w:hAnsi="Times New Roman"/>
          <w:sz w:val="20"/>
          <w:szCs w:val="20"/>
        </w:rPr>
        <w:t xml:space="preserve">mpresas y las que se catalogaron como de </w:t>
      </w:r>
      <w:r w:rsidR="0082511E" w:rsidRPr="00E92DF8">
        <w:rPr>
          <w:rFonts w:ascii="Times New Roman" w:hAnsi="Times New Roman"/>
          <w:sz w:val="20"/>
          <w:szCs w:val="20"/>
        </w:rPr>
        <w:t>a</w:t>
      </w:r>
      <w:r w:rsidRPr="00E92DF8">
        <w:rPr>
          <w:rFonts w:ascii="Times New Roman" w:hAnsi="Times New Roman"/>
          <w:sz w:val="20"/>
          <w:szCs w:val="20"/>
        </w:rPr>
        <w:t>utoempleo</w:t>
      </w:r>
      <w:r w:rsidR="0082511E" w:rsidRPr="00E92DF8">
        <w:rPr>
          <w:rFonts w:ascii="Times New Roman" w:hAnsi="Times New Roman"/>
          <w:sz w:val="20"/>
          <w:szCs w:val="20"/>
        </w:rPr>
        <w:t>,</w:t>
      </w:r>
      <w:r w:rsidRPr="00E92DF8">
        <w:rPr>
          <w:rFonts w:ascii="Times New Roman" w:hAnsi="Times New Roman"/>
          <w:sz w:val="20"/>
          <w:szCs w:val="20"/>
        </w:rPr>
        <w:t xml:space="preserve"> constituyen los sectores con mayor representación con el 49% y 20% respectivamente; las empleadas del </w:t>
      </w:r>
      <w:r w:rsidR="0082511E" w:rsidRPr="00E92DF8">
        <w:rPr>
          <w:rFonts w:ascii="Times New Roman" w:hAnsi="Times New Roman"/>
          <w:sz w:val="20"/>
          <w:szCs w:val="20"/>
        </w:rPr>
        <w:t>g</w:t>
      </w:r>
      <w:r w:rsidRPr="00E92DF8">
        <w:rPr>
          <w:rFonts w:ascii="Times New Roman" w:hAnsi="Times New Roman"/>
          <w:sz w:val="20"/>
          <w:szCs w:val="20"/>
        </w:rPr>
        <w:t xml:space="preserve">obierno </w:t>
      </w:r>
      <w:r w:rsidR="0082511E" w:rsidRPr="00E92DF8">
        <w:rPr>
          <w:rFonts w:ascii="Times New Roman" w:hAnsi="Times New Roman"/>
          <w:sz w:val="20"/>
          <w:szCs w:val="20"/>
        </w:rPr>
        <w:t>f</w:t>
      </w:r>
      <w:r w:rsidRPr="00E92DF8">
        <w:rPr>
          <w:rFonts w:ascii="Times New Roman" w:hAnsi="Times New Roman"/>
          <w:sz w:val="20"/>
          <w:szCs w:val="20"/>
        </w:rPr>
        <w:t xml:space="preserve">ederal se ubicaron en 8% y con 5% las empleadas por </w:t>
      </w:r>
      <w:r w:rsidR="0082511E" w:rsidRPr="00E92DF8">
        <w:rPr>
          <w:rFonts w:ascii="Times New Roman" w:hAnsi="Times New Roman"/>
          <w:sz w:val="20"/>
          <w:szCs w:val="20"/>
        </w:rPr>
        <w:t xml:space="preserve">gobierno del </w:t>
      </w:r>
      <w:r w:rsidRPr="00E92DF8">
        <w:rPr>
          <w:rFonts w:ascii="Times New Roman" w:hAnsi="Times New Roman"/>
          <w:sz w:val="20"/>
          <w:szCs w:val="20"/>
        </w:rPr>
        <w:t>D</w:t>
      </w:r>
      <w:r w:rsidR="0082511E" w:rsidRPr="00E92DF8">
        <w:rPr>
          <w:rFonts w:ascii="Times New Roman" w:hAnsi="Times New Roman"/>
          <w:sz w:val="20"/>
          <w:szCs w:val="20"/>
        </w:rPr>
        <w:t xml:space="preserve">istrito </w:t>
      </w:r>
      <w:r w:rsidRPr="00E92DF8">
        <w:rPr>
          <w:rFonts w:ascii="Times New Roman" w:hAnsi="Times New Roman"/>
          <w:sz w:val="20"/>
          <w:szCs w:val="20"/>
        </w:rPr>
        <w:t>F</w:t>
      </w:r>
      <w:r w:rsidR="0082511E" w:rsidRPr="00E92DF8">
        <w:rPr>
          <w:rFonts w:ascii="Times New Roman" w:hAnsi="Times New Roman"/>
          <w:sz w:val="20"/>
          <w:szCs w:val="20"/>
        </w:rPr>
        <w:t>ederal</w:t>
      </w:r>
      <w:r w:rsidRPr="00E92DF8">
        <w:rPr>
          <w:rFonts w:ascii="Times New Roman" w:hAnsi="Times New Roman"/>
          <w:sz w:val="20"/>
          <w:szCs w:val="20"/>
        </w:rPr>
        <w:t xml:space="preserve">; los grupos con menor representación son las dedicadas al </w:t>
      </w:r>
      <w:r w:rsidR="0082511E" w:rsidRPr="00E92DF8">
        <w:rPr>
          <w:rFonts w:ascii="Times New Roman" w:hAnsi="Times New Roman"/>
          <w:sz w:val="20"/>
          <w:szCs w:val="20"/>
        </w:rPr>
        <w:t>h</w:t>
      </w:r>
      <w:r w:rsidRPr="00E92DF8">
        <w:rPr>
          <w:rFonts w:ascii="Times New Roman" w:hAnsi="Times New Roman"/>
          <w:sz w:val="20"/>
          <w:szCs w:val="20"/>
        </w:rPr>
        <w:t xml:space="preserve">ogar (amas de casa) con el 12% y las </w:t>
      </w:r>
      <w:r w:rsidR="0082511E" w:rsidRPr="00E92DF8">
        <w:rPr>
          <w:rFonts w:ascii="Times New Roman" w:hAnsi="Times New Roman"/>
          <w:sz w:val="20"/>
          <w:szCs w:val="20"/>
        </w:rPr>
        <w:t>e</w:t>
      </w:r>
      <w:r w:rsidRPr="00E92DF8">
        <w:rPr>
          <w:rFonts w:ascii="Times New Roman" w:hAnsi="Times New Roman"/>
          <w:sz w:val="20"/>
          <w:szCs w:val="20"/>
        </w:rPr>
        <w:t>studiantes con 8%; con el 1% las micro y pequeñas empresarias y finalmente</w:t>
      </w:r>
      <w:r w:rsidR="0082511E" w:rsidRPr="00E92DF8">
        <w:rPr>
          <w:rFonts w:ascii="Times New Roman" w:hAnsi="Times New Roman"/>
          <w:sz w:val="20"/>
          <w:szCs w:val="20"/>
        </w:rPr>
        <w:t>,</w:t>
      </w:r>
      <w:r w:rsidRPr="00E92DF8">
        <w:rPr>
          <w:rFonts w:ascii="Times New Roman" w:hAnsi="Times New Roman"/>
          <w:sz w:val="20"/>
          <w:szCs w:val="20"/>
        </w:rPr>
        <w:t xml:space="preserve"> las madres cuyos ingresos </w:t>
      </w:r>
      <w:r w:rsidR="0082511E" w:rsidRPr="00E92DF8">
        <w:rPr>
          <w:rFonts w:ascii="Times New Roman" w:hAnsi="Times New Roman"/>
          <w:sz w:val="20"/>
          <w:szCs w:val="20"/>
        </w:rPr>
        <w:t>son a</w:t>
      </w:r>
      <w:r w:rsidRPr="00E92DF8">
        <w:rPr>
          <w:rFonts w:ascii="Times New Roman" w:hAnsi="Times New Roman"/>
          <w:sz w:val="20"/>
          <w:szCs w:val="20"/>
        </w:rPr>
        <w:t xml:space="preserve"> través de un familiar se catalogaron como otro.</w:t>
      </w:r>
    </w:p>
    <w:p w:rsidR="00BB4BB7" w:rsidRPr="00E92DF8" w:rsidRDefault="0017694A" w:rsidP="00631FA6">
      <w:pPr>
        <w:pStyle w:val="Sinespaciado"/>
        <w:jc w:val="both"/>
        <w:rPr>
          <w:rFonts w:ascii="Times New Roman" w:hAnsi="Times New Roman"/>
          <w:sz w:val="20"/>
          <w:szCs w:val="20"/>
        </w:rPr>
      </w:pPr>
      <w:r w:rsidRPr="00E92DF8">
        <w:rPr>
          <w:rFonts w:ascii="Times New Roman" w:hAnsi="Times New Roman"/>
          <w:noProof/>
          <w:sz w:val="20"/>
          <w:szCs w:val="20"/>
          <w:lang w:eastAsia="es-ES"/>
        </w:rPr>
        <w:drawing>
          <wp:anchor distT="0" distB="0" distL="114300" distR="114300" simplePos="0" relativeHeight="251657728" behindDoc="0" locked="0" layoutInCell="1" allowOverlap="1">
            <wp:simplePos x="0" y="0"/>
            <wp:positionH relativeFrom="column">
              <wp:posOffset>751840</wp:posOffset>
            </wp:positionH>
            <wp:positionV relativeFrom="paragraph">
              <wp:posOffset>30480</wp:posOffset>
            </wp:positionV>
            <wp:extent cx="4062730" cy="2154555"/>
            <wp:effectExtent l="0" t="0" r="0" b="0"/>
            <wp:wrapNone/>
            <wp:docPr id="27"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16"/>
                    <a:srcRect l="-935" t="-6749" r="-4773" b="-5811"/>
                    <a:stretch>
                      <a:fillRect/>
                    </a:stretch>
                  </pic:blipFill>
                  <pic:spPr bwMode="auto">
                    <a:xfrm>
                      <a:off x="0" y="0"/>
                      <a:ext cx="4062730" cy="2154555"/>
                    </a:xfrm>
                    <a:prstGeom prst="rect">
                      <a:avLst/>
                    </a:prstGeom>
                    <a:noFill/>
                    <a:ln w="9525">
                      <a:noFill/>
                      <a:miter lim="800000"/>
                      <a:headEnd/>
                      <a:tailEnd/>
                    </a:ln>
                  </pic:spPr>
                </pic:pic>
              </a:graphicData>
            </a:graphic>
          </wp:anchor>
        </w:drawing>
      </w: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853765" w:rsidRPr="00E92DF8" w:rsidRDefault="00853765" w:rsidP="00631FA6">
      <w:pPr>
        <w:spacing w:after="0" w:line="240" w:lineRule="auto"/>
        <w:jc w:val="both"/>
        <w:rPr>
          <w:rFonts w:ascii="Times New Roman" w:hAnsi="Times New Roman"/>
          <w:sz w:val="20"/>
          <w:szCs w:val="20"/>
          <w:lang w:eastAsia="es-ES"/>
        </w:rPr>
      </w:pPr>
    </w:p>
    <w:p w:rsidR="00853765" w:rsidRPr="00E92DF8" w:rsidRDefault="00853765" w:rsidP="00631FA6">
      <w:pPr>
        <w:spacing w:after="0" w:line="240" w:lineRule="auto"/>
        <w:jc w:val="both"/>
        <w:rPr>
          <w:rFonts w:ascii="Times New Roman" w:hAnsi="Times New Roman"/>
          <w:sz w:val="20"/>
          <w:szCs w:val="20"/>
          <w:lang w:eastAsia="es-ES"/>
        </w:rPr>
      </w:pPr>
    </w:p>
    <w:p w:rsidR="00853765" w:rsidRPr="00E92DF8" w:rsidRDefault="00853765" w:rsidP="00631FA6">
      <w:pPr>
        <w:spacing w:after="0" w:line="240" w:lineRule="auto"/>
        <w:jc w:val="both"/>
        <w:rPr>
          <w:rFonts w:ascii="Times New Roman" w:hAnsi="Times New Roman"/>
          <w:sz w:val="20"/>
          <w:szCs w:val="20"/>
          <w:lang w:eastAsia="es-ES"/>
        </w:rPr>
      </w:pPr>
    </w:p>
    <w:p w:rsidR="00853765" w:rsidRPr="00E92DF8" w:rsidRDefault="00853765" w:rsidP="00631FA6">
      <w:pPr>
        <w:spacing w:after="0" w:line="240" w:lineRule="auto"/>
        <w:jc w:val="both"/>
        <w:rPr>
          <w:rFonts w:ascii="Times New Roman" w:hAnsi="Times New Roman"/>
          <w:sz w:val="20"/>
          <w:szCs w:val="20"/>
          <w:lang w:eastAsia="es-ES"/>
        </w:rPr>
      </w:pPr>
    </w:p>
    <w:p w:rsidR="00853765" w:rsidRPr="00E92DF8" w:rsidRDefault="00853765" w:rsidP="00631FA6">
      <w:pPr>
        <w:spacing w:after="0" w:line="240" w:lineRule="auto"/>
        <w:jc w:val="both"/>
        <w:rPr>
          <w:rFonts w:ascii="Times New Roman" w:hAnsi="Times New Roman"/>
          <w:sz w:val="20"/>
          <w:szCs w:val="20"/>
          <w:lang w:eastAsia="es-ES"/>
        </w:rPr>
      </w:pPr>
    </w:p>
    <w:p w:rsidR="00BB4BB7" w:rsidRPr="00E92DF8" w:rsidRDefault="003C5931" w:rsidP="00E953B5">
      <w:pPr>
        <w:spacing w:after="120" w:line="240" w:lineRule="auto"/>
        <w:jc w:val="both"/>
        <w:rPr>
          <w:rFonts w:ascii="Times New Roman" w:hAnsi="Times New Roman"/>
          <w:sz w:val="20"/>
          <w:szCs w:val="20"/>
          <w:lang w:eastAsia="es-ES"/>
        </w:rPr>
      </w:pPr>
      <w:r w:rsidRPr="00E92DF8">
        <w:rPr>
          <w:rFonts w:ascii="Times New Roman" w:hAnsi="Times New Roman"/>
          <w:sz w:val="20"/>
          <w:szCs w:val="20"/>
          <w:lang w:eastAsia="es-ES"/>
        </w:rPr>
        <w:t>R</w:t>
      </w:r>
      <w:r w:rsidR="00BB4BB7" w:rsidRPr="00E92DF8">
        <w:rPr>
          <w:rFonts w:ascii="Times New Roman" w:hAnsi="Times New Roman"/>
          <w:sz w:val="20"/>
          <w:szCs w:val="20"/>
          <w:lang w:eastAsia="es-ES"/>
        </w:rPr>
        <w:t xml:space="preserve">especto </w:t>
      </w:r>
      <w:r w:rsidRPr="00E92DF8">
        <w:rPr>
          <w:rFonts w:ascii="Times New Roman" w:hAnsi="Times New Roman"/>
          <w:sz w:val="20"/>
          <w:szCs w:val="20"/>
          <w:lang w:eastAsia="es-ES"/>
        </w:rPr>
        <w:t xml:space="preserve">a </w:t>
      </w:r>
      <w:r w:rsidR="00BB4BB7" w:rsidRPr="00E92DF8">
        <w:rPr>
          <w:rFonts w:ascii="Times New Roman" w:hAnsi="Times New Roman"/>
          <w:sz w:val="20"/>
          <w:szCs w:val="20"/>
          <w:lang w:eastAsia="es-ES"/>
        </w:rPr>
        <w:t>la satisfacción de los beneficiarios, en el ejercicio 2011 se aplic</w:t>
      </w:r>
      <w:r w:rsidR="005D0D10" w:rsidRPr="00E92DF8">
        <w:rPr>
          <w:rFonts w:ascii="Times New Roman" w:hAnsi="Times New Roman"/>
          <w:sz w:val="20"/>
          <w:szCs w:val="20"/>
          <w:lang w:eastAsia="es-ES"/>
        </w:rPr>
        <w:t>ó</w:t>
      </w:r>
      <w:r w:rsidR="00BB4BB7" w:rsidRPr="00E92DF8">
        <w:rPr>
          <w:rFonts w:ascii="Times New Roman" w:hAnsi="Times New Roman"/>
          <w:sz w:val="20"/>
          <w:szCs w:val="20"/>
          <w:lang w:eastAsia="es-ES"/>
        </w:rPr>
        <w:t xml:space="preserve"> la encuesta de opinión del servicio, una de las preguntas hace referencia al menú de alimentación; los resultados son los siguientes:</w:t>
      </w:r>
    </w:p>
    <w:p w:rsidR="00BB4BB7" w:rsidRPr="00E92DF8" w:rsidRDefault="00BB4BB7" w:rsidP="00631FA6">
      <w:pPr>
        <w:spacing w:after="0" w:line="240" w:lineRule="auto"/>
        <w:rPr>
          <w:rFonts w:ascii="Times New Roman" w:hAnsi="Times New Roman"/>
          <w:sz w:val="20"/>
          <w:szCs w:val="20"/>
          <w:lang w:eastAsia="es-ES"/>
        </w:rPr>
      </w:pPr>
      <w:r w:rsidRPr="00E92DF8">
        <w:rPr>
          <w:rFonts w:ascii="Times New Roman" w:hAnsi="Times New Roman"/>
          <w:sz w:val="20"/>
          <w:szCs w:val="20"/>
          <w:lang w:eastAsia="es-ES"/>
        </w:rPr>
        <w:t>A la pregunta: Respecto al menú de alimentación ¿Cómo lo considera?</w:t>
      </w:r>
    </w:p>
    <w:p w:rsidR="00BB4BB7" w:rsidRPr="00E92DF8" w:rsidRDefault="00BB4BB7" w:rsidP="00631FA6">
      <w:pPr>
        <w:spacing w:after="0" w:line="240" w:lineRule="auto"/>
        <w:rPr>
          <w:rFonts w:ascii="Times New Roman" w:hAnsi="Times New Roman"/>
          <w:sz w:val="20"/>
          <w:szCs w:val="20"/>
          <w:lang w:eastAsia="es-ES"/>
        </w:rPr>
      </w:pPr>
    </w:p>
    <w:p w:rsidR="00BB4BB7" w:rsidRPr="00E92DF8" w:rsidRDefault="00BB4BB7" w:rsidP="00132BD0">
      <w:pPr>
        <w:pStyle w:val="Prrafodelista"/>
        <w:numPr>
          <w:ilvl w:val="0"/>
          <w:numId w:val="16"/>
        </w:numPr>
        <w:spacing w:after="0" w:line="240" w:lineRule="auto"/>
        <w:rPr>
          <w:rFonts w:ascii="Times New Roman" w:eastAsia="Times New Roman" w:hAnsi="Times New Roman"/>
          <w:b/>
          <w:bCs/>
          <w:sz w:val="20"/>
          <w:szCs w:val="20"/>
          <w:lang w:eastAsia="es-ES"/>
        </w:rPr>
      </w:pPr>
      <w:r w:rsidRPr="00E92DF8">
        <w:rPr>
          <w:rFonts w:ascii="Times New Roman" w:eastAsia="Times New Roman" w:hAnsi="Times New Roman"/>
          <w:b/>
          <w:bCs/>
          <w:sz w:val="20"/>
          <w:szCs w:val="20"/>
          <w:lang w:eastAsia="es-ES"/>
        </w:rPr>
        <w:t xml:space="preserve">878  </w:t>
      </w:r>
      <w:r w:rsidRPr="00E92DF8">
        <w:rPr>
          <w:rFonts w:ascii="Times New Roman" w:eastAsia="Times New Roman" w:hAnsi="Times New Roman"/>
          <w:bCs/>
          <w:sz w:val="20"/>
          <w:szCs w:val="20"/>
          <w:lang w:eastAsia="es-ES"/>
        </w:rPr>
        <w:t xml:space="preserve">usuarios consideran que es </w:t>
      </w:r>
      <w:r w:rsidRPr="00E92DF8">
        <w:rPr>
          <w:rFonts w:ascii="Times New Roman" w:eastAsia="Times New Roman" w:hAnsi="Times New Roman"/>
          <w:b/>
          <w:bCs/>
          <w:sz w:val="20"/>
          <w:szCs w:val="20"/>
          <w:lang w:eastAsia="es-ES"/>
        </w:rPr>
        <w:t>excelente, 45.6%</w:t>
      </w:r>
    </w:p>
    <w:p w:rsidR="00BB4BB7" w:rsidRPr="00E92DF8" w:rsidRDefault="00BB4BB7" w:rsidP="00132BD0">
      <w:pPr>
        <w:pStyle w:val="Prrafodelista"/>
        <w:numPr>
          <w:ilvl w:val="0"/>
          <w:numId w:val="16"/>
        </w:numPr>
        <w:spacing w:after="0" w:line="240" w:lineRule="auto"/>
        <w:rPr>
          <w:rFonts w:ascii="Times New Roman" w:eastAsia="Times New Roman" w:hAnsi="Times New Roman"/>
          <w:b/>
          <w:bCs/>
          <w:sz w:val="20"/>
          <w:szCs w:val="20"/>
          <w:lang w:eastAsia="es-ES"/>
        </w:rPr>
      </w:pPr>
      <w:r w:rsidRPr="00E92DF8">
        <w:rPr>
          <w:rFonts w:ascii="Times New Roman" w:eastAsia="Times New Roman" w:hAnsi="Times New Roman"/>
          <w:b/>
          <w:bCs/>
          <w:sz w:val="20"/>
          <w:szCs w:val="20"/>
          <w:lang w:eastAsia="es-ES"/>
        </w:rPr>
        <w:t xml:space="preserve">881  </w:t>
      </w:r>
      <w:r w:rsidRPr="00E92DF8">
        <w:rPr>
          <w:rFonts w:ascii="Times New Roman" w:eastAsia="Times New Roman" w:hAnsi="Times New Roman"/>
          <w:bCs/>
          <w:sz w:val="20"/>
          <w:szCs w:val="20"/>
          <w:lang w:eastAsia="es-ES"/>
        </w:rPr>
        <w:t xml:space="preserve">usuarios consideran que es </w:t>
      </w:r>
      <w:r w:rsidRPr="00E92DF8">
        <w:rPr>
          <w:rFonts w:ascii="Times New Roman" w:eastAsia="Times New Roman" w:hAnsi="Times New Roman"/>
          <w:b/>
          <w:bCs/>
          <w:sz w:val="20"/>
          <w:szCs w:val="20"/>
          <w:lang w:eastAsia="es-ES"/>
        </w:rPr>
        <w:t>bueno, 45.8%</w:t>
      </w:r>
    </w:p>
    <w:p w:rsidR="00BB4BB7" w:rsidRPr="00E92DF8" w:rsidRDefault="00BB4BB7" w:rsidP="00132BD0">
      <w:pPr>
        <w:pStyle w:val="Prrafodelista"/>
        <w:numPr>
          <w:ilvl w:val="0"/>
          <w:numId w:val="16"/>
        </w:numPr>
        <w:spacing w:after="0" w:line="240" w:lineRule="auto"/>
        <w:rPr>
          <w:rFonts w:ascii="Times New Roman" w:eastAsia="Times New Roman" w:hAnsi="Times New Roman"/>
          <w:b/>
          <w:bCs/>
          <w:sz w:val="20"/>
          <w:szCs w:val="20"/>
          <w:lang w:eastAsia="es-ES"/>
        </w:rPr>
      </w:pPr>
      <w:r w:rsidRPr="00E92DF8">
        <w:rPr>
          <w:rFonts w:ascii="Times New Roman" w:eastAsia="Times New Roman" w:hAnsi="Times New Roman"/>
          <w:b/>
          <w:bCs/>
          <w:sz w:val="20"/>
          <w:szCs w:val="20"/>
          <w:lang w:eastAsia="es-ES"/>
        </w:rPr>
        <w:t xml:space="preserve">128  </w:t>
      </w:r>
      <w:r w:rsidRPr="00E92DF8">
        <w:rPr>
          <w:rFonts w:ascii="Times New Roman" w:eastAsia="Times New Roman" w:hAnsi="Times New Roman"/>
          <w:bCs/>
          <w:sz w:val="20"/>
          <w:szCs w:val="20"/>
          <w:lang w:eastAsia="es-ES"/>
        </w:rPr>
        <w:t xml:space="preserve">usuarios consideran que es </w:t>
      </w:r>
      <w:r w:rsidRPr="00E92DF8">
        <w:rPr>
          <w:rFonts w:ascii="Times New Roman" w:eastAsia="Times New Roman" w:hAnsi="Times New Roman"/>
          <w:b/>
          <w:bCs/>
          <w:sz w:val="20"/>
          <w:szCs w:val="20"/>
          <w:lang w:eastAsia="es-ES"/>
        </w:rPr>
        <w:t>regular, 6.6%</w:t>
      </w:r>
    </w:p>
    <w:p w:rsidR="00BB4BB7" w:rsidRPr="00E92DF8" w:rsidRDefault="00BB4BB7" w:rsidP="00132BD0">
      <w:pPr>
        <w:pStyle w:val="Prrafodelista"/>
        <w:numPr>
          <w:ilvl w:val="0"/>
          <w:numId w:val="16"/>
        </w:numPr>
        <w:spacing w:after="0" w:line="240" w:lineRule="auto"/>
        <w:rPr>
          <w:rFonts w:ascii="Times New Roman" w:eastAsia="Times New Roman" w:hAnsi="Times New Roman"/>
          <w:b/>
          <w:bCs/>
          <w:sz w:val="20"/>
          <w:szCs w:val="20"/>
          <w:lang w:eastAsia="es-ES"/>
        </w:rPr>
      </w:pPr>
      <w:r w:rsidRPr="00E92DF8">
        <w:rPr>
          <w:rFonts w:ascii="Times New Roman" w:eastAsia="Times New Roman" w:hAnsi="Times New Roman"/>
          <w:b/>
          <w:bCs/>
          <w:sz w:val="20"/>
          <w:szCs w:val="20"/>
          <w:lang w:eastAsia="es-ES"/>
        </w:rPr>
        <w:t xml:space="preserve">12  </w:t>
      </w:r>
      <w:r w:rsidRPr="00E92DF8">
        <w:rPr>
          <w:rFonts w:ascii="Times New Roman" w:eastAsia="Times New Roman" w:hAnsi="Times New Roman"/>
          <w:bCs/>
          <w:sz w:val="20"/>
          <w:szCs w:val="20"/>
          <w:lang w:eastAsia="es-ES"/>
        </w:rPr>
        <w:t xml:space="preserve">usuarios consideran que es </w:t>
      </w:r>
      <w:r w:rsidRPr="00E92DF8">
        <w:rPr>
          <w:rFonts w:ascii="Times New Roman" w:eastAsia="Times New Roman" w:hAnsi="Times New Roman"/>
          <w:b/>
          <w:bCs/>
          <w:sz w:val="20"/>
          <w:szCs w:val="20"/>
          <w:lang w:eastAsia="es-ES"/>
        </w:rPr>
        <w:t>malo, 0.6%</w:t>
      </w:r>
    </w:p>
    <w:p w:rsidR="00BB4BB7" w:rsidRPr="00E92DF8" w:rsidRDefault="00BB4BB7" w:rsidP="00132BD0">
      <w:pPr>
        <w:pStyle w:val="Prrafodelista"/>
        <w:numPr>
          <w:ilvl w:val="0"/>
          <w:numId w:val="16"/>
        </w:numPr>
        <w:spacing w:after="0" w:line="240" w:lineRule="auto"/>
        <w:rPr>
          <w:rFonts w:ascii="Times New Roman" w:eastAsia="Times New Roman" w:hAnsi="Times New Roman"/>
          <w:b/>
          <w:bCs/>
          <w:sz w:val="20"/>
          <w:szCs w:val="20"/>
          <w:lang w:eastAsia="es-ES"/>
        </w:rPr>
      </w:pPr>
      <w:r w:rsidRPr="00E92DF8">
        <w:rPr>
          <w:rFonts w:ascii="Times New Roman" w:eastAsia="Times New Roman" w:hAnsi="Times New Roman"/>
          <w:b/>
          <w:bCs/>
          <w:sz w:val="20"/>
          <w:szCs w:val="20"/>
          <w:lang w:eastAsia="es-ES"/>
        </w:rPr>
        <w:t xml:space="preserve">26  </w:t>
      </w:r>
      <w:r w:rsidRPr="00E92DF8">
        <w:rPr>
          <w:rFonts w:ascii="Times New Roman" w:eastAsia="Times New Roman" w:hAnsi="Times New Roman"/>
          <w:bCs/>
          <w:sz w:val="20"/>
          <w:szCs w:val="20"/>
          <w:lang w:eastAsia="es-ES"/>
        </w:rPr>
        <w:t>usuarios no contestaron</w:t>
      </w:r>
      <w:r w:rsidRPr="00E92DF8">
        <w:rPr>
          <w:rFonts w:ascii="Times New Roman" w:eastAsia="Times New Roman" w:hAnsi="Times New Roman"/>
          <w:b/>
          <w:bCs/>
          <w:sz w:val="20"/>
          <w:szCs w:val="20"/>
          <w:lang w:eastAsia="es-ES"/>
        </w:rPr>
        <w:t xml:space="preserve">, </w:t>
      </w:r>
      <w:r w:rsidR="003C5931" w:rsidRPr="00E92DF8">
        <w:rPr>
          <w:rFonts w:ascii="Times New Roman" w:eastAsia="Times New Roman" w:hAnsi="Times New Roman"/>
          <w:b/>
          <w:bCs/>
          <w:sz w:val="20"/>
          <w:szCs w:val="20"/>
          <w:lang w:eastAsia="es-ES"/>
        </w:rPr>
        <w:t>n</w:t>
      </w:r>
      <w:r w:rsidRPr="00E92DF8">
        <w:rPr>
          <w:rFonts w:ascii="Times New Roman" w:eastAsia="Times New Roman" w:hAnsi="Times New Roman"/>
          <w:b/>
          <w:bCs/>
          <w:sz w:val="20"/>
          <w:szCs w:val="20"/>
          <w:lang w:eastAsia="es-ES"/>
        </w:rPr>
        <w:t>ulos 1.4%</w:t>
      </w:r>
    </w:p>
    <w:p w:rsidR="000A1A13" w:rsidRPr="00E92DF8" w:rsidRDefault="000A1A13" w:rsidP="00631FA6">
      <w:pPr>
        <w:tabs>
          <w:tab w:val="left" w:pos="4608"/>
        </w:tabs>
        <w:spacing w:after="0" w:line="240" w:lineRule="auto"/>
        <w:jc w:val="both"/>
        <w:rPr>
          <w:rFonts w:ascii="Times New Roman" w:hAnsi="Times New Roman"/>
          <w:sz w:val="20"/>
          <w:szCs w:val="20"/>
          <w:lang w:eastAsia="es-ES"/>
        </w:rPr>
      </w:pPr>
    </w:p>
    <w:p w:rsidR="00BB4BB7" w:rsidRPr="00E92DF8" w:rsidRDefault="00BB4BB7" w:rsidP="00631FA6">
      <w:pPr>
        <w:tabs>
          <w:tab w:val="left" w:pos="4608"/>
        </w:tabs>
        <w:spacing w:after="0" w:line="240" w:lineRule="auto"/>
        <w:jc w:val="both"/>
        <w:rPr>
          <w:rFonts w:ascii="Times New Roman" w:hAnsi="Times New Roman"/>
          <w:b/>
          <w:sz w:val="20"/>
          <w:szCs w:val="20"/>
          <w:lang w:eastAsia="es-ES"/>
        </w:rPr>
      </w:pPr>
      <w:r w:rsidRPr="00E92DF8">
        <w:rPr>
          <w:rFonts w:ascii="Times New Roman" w:hAnsi="Times New Roman"/>
          <w:sz w:val="20"/>
          <w:szCs w:val="20"/>
          <w:lang w:eastAsia="es-ES"/>
        </w:rPr>
        <w:t xml:space="preserve">Construyendo un indicador estadístico se obtiene: </w:t>
      </w:r>
      <w:r w:rsidRPr="00E92DF8">
        <w:rPr>
          <w:rFonts w:ascii="Times New Roman" w:hAnsi="Times New Roman"/>
          <w:b/>
          <w:sz w:val="20"/>
          <w:szCs w:val="20"/>
          <w:lang w:eastAsia="es-ES"/>
        </w:rPr>
        <w:t>3.35  unidades  de  4.0 posibles</w:t>
      </w:r>
    </w:p>
    <w:p w:rsidR="00BB4BB7" w:rsidRPr="00E92DF8" w:rsidRDefault="00BB4BB7" w:rsidP="009F47F8">
      <w:pPr>
        <w:spacing w:line="240" w:lineRule="auto"/>
        <w:jc w:val="both"/>
        <w:rPr>
          <w:rFonts w:ascii="Times New Roman" w:hAnsi="Times New Roman"/>
          <w:sz w:val="20"/>
          <w:szCs w:val="20"/>
          <w:lang w:eastAsia="es-ES"/>
        </w:rPr>
      </w:pPr>
      <w:r w:rsidRPr="00E92DF8">
        <w:rPr>
          <w:rFonts w:ascii="Times New Roman" w:hAnsi="Times New Roman"/>
          <w:sz w:val="20"/>
          <w:szCs w:val="20"/>
          <w:lang w:eastAsia="es-ES"/>
        </w:rPr>
        <w:t xml:space="preserve">Lo que equivale a </w:t>
      </w:r>
      <w:r w:rsidRPr="00E92DF8">
        <w:rPr>
          <w:rFonts w:ascii="Times New Roman" w:hAnsi="Times New Roman"/>
          <w:b/>
          <w:sz w:val="20"/>
          <w:szCs w:val="20"/>
          <w:lang w:eastAsia="es-ES"/>
        </w:rPr>
        <w:t>83.8%</w:t>
      </w:r>
      <w:r w:rsidRPr="00E92DF8">
        <w:rPr>
          <w:rFonts w:ascii="Times New Roman" w:hAnsi="Times New Roman"/>
          <w:sz w:val="20"/>
          <w:szCs w:val="20"/>
          <w:lang w:eastAsia="es-ES"/>
        </w:rPr>
        <w:t>, que se pu</w:t>
      </w:r>
      <w:r w:rsidR="001E1118" w:rsidRPr="00E92DF8">
        <w:rPr>
          <w:rFonts w:ascii="Times New Roman" w:hAnsi="Times New Roman"/>
          <w:sz w:val="20"/>
          <w:szCs w:val="20"/>
          <w:lang w:eastAsia="es-ES"/>
        </w:rPr>
        <w:t>e</w:t>
      </w:r>
      <w:r w:rsidRPr="00E92DF8">
        <w:rPr>
          <w:rFonts w:ascii="Times New Roman" w:hAnsi="Times New Roman"/>
          <w:sz w:val="20"/>
          <w:szCs w:val="20"/>
          <w:lang w:eastAsia="es-ES"/>
        </w:rPr>
        <w:t>de interpretar como el grado de satisfacción</w:t>
      </w:r>
      <w:r w:rsidR="00580CB4" w:rsidRPr="00E92DF8">
        <w:rPr>
          <w:rFonts w:ascii="Times New Roman" w:hAnsi="Times New Roman"/>
          <w:sz w:val="20"/>
          <w:szCs w:val="20"/>
          <w:lang w:eastAsia="es-ES"/>
        </w:rPr>
        <w:t>,</w:t>
      </w:r>
      <w:r w:rsidRPr="00E92DF8">
        <w:rPr>
          <w:rFonts w:ascii="Times New Roman" w:hAnsi="Times New Roman"/>
          <w:sz w:val="20"/>
          <w:szCs w:val="20"/>
          <w:lang w:eastAsia="es-ES"/>
        </w:rPr>
        <w:t xml:space="preserve"> respecto del menú. </w:t>
      </w:r>
    </w:p>
    <w:p w:rsidR="00BB4BB7" w:rsidRPr="00E92DF8" w:rsidRDefault="00BB4BB7" w:rsidP="00631FA6">
      <w:pPr>
        <w:spacing w:after="0" w:line="240" w:lineRule="auto"/>
        <w:jc w:val="both"/>
        <w:rPr>
          <w:rFonts w:ascii="Times New Roman" w:hAnsi="Times New Roman"/>
          <w:sz w:val="20"/>
          <w:szCs w:val="20"/>
          <w:lang w:eastAsia="es-ES"/>
        </w:rPr>
      </w:pPr>
    </w:p>
    <w:p w:rsidR="00BB4BB7" w:rsidRPr="00E92DF8" w:rsidRDefault="00633D12" w:rsidP="00631FA6">
      <w:pPr>
        <w:spacing w:after="0" w:line="240" w:lineRule="auto"/>
        <w:jc w:val="both"/>
        <w:rPr>
          <w:rFonts w:ascii="Times New Roman" w:hAnsi="Times New Roman"/>
          <w:sz w:val="20"/>
          <w:szCs w:val="20"/>
          <w:lang w:eastAsia="es-ES"/>
        </w:rPr>
      </w:pPr>
      <w:r w:rsidRPr="00E92DF8">
        <w:rPr>
          <w:rFonts w:ascii="Times New Roman" w:hAnsi="Times New Roman"/>
          <w:noProof/>
          <w:sz w:val="20"/>
          <w:szCs w:val="20"/>
          <w:lang w:val="es-ES" w:eastAsia="es-ES"/>
        </w:rPr>
        <w:drawing>
          <wp:anchor distT="0" distB="5334" distL="114300" distR="114300" simplePos="0" relativeHeight="251664896" behindDoc="0" locked="0" layoutInCell="1" allowOverlap="1">
            <wp:simplePos x="0" y="0"/>
            <wp:positionH relativeFrom="column">
              <wp:posOffset>1572895</wp:posOffset>
            </wp:positionH>
            <wp:positionV relativeFrom="paragraph">
              <wp:posOffset>79375</wp:posOffset>
            </wp:positionV>
            <wp:extent cx="2707640" cy="1653540"/>
            <wp:effectExtent l="19050" t="0" r="0" b="0"/>
            <wp:wrapNone/>
            <wp:docPr id="34" name="Gráfico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3"/>
                    <pic:cNvPicPr>
                      <a:picLocks noChangeArrowheads="1"/>
                    </pic:cNvPicPr>
                  </pic:nvPicPr>
                  <pic:blipFill>
                    <a:blip r:embed="rId17">
                      <a:lum bright="6000"/>
                    </a:blip>
                    <a:srcRect/>
                    <a:stretch>
                      <a:fillRect/>
                    </a:stretch>
                  </pic:blipFill>
                  <pic:spPr bwMode="auto">
                    <a:xfrm>
                      <a:off x="0" y="0"/>
                      <a:ext cx="2707640" cy="1653540"/>
                    </a:xfrm>
                    <a:prstGeom prst="rect">
                      <a:avLst/>
                    </a:prstGeom>
                    <a:noFill/>
                  </pic:spPr>
                </pic:pic>
              </a:graphicData>
            </a:graphic>
          </wp:anchor>
        </w:drawing>
      </w:r>
    </w:p>
    <w:p w:rsidR="00BB4BB7" w:rsidRPr="00E92DF8" w:rsidRDefault="00BB4BB7" w:rsidP="00631FA6">
      <w:pPr>
        <w:spacing w:after="0" w:line="240" w:lineRule="auto"/>
        <w:jc w:val="both"/>
        <w:rPr>
          <w:rFonts w:ascii="Times New Roman" w:hAnsi="Times New Roman"/>
          <w:sz w:val="20"/>
          <w:szCs w:val="20"/>
          <w:lang w:eastAsia="es-ES"/>
        </w:rPr>
      </w:pPr>
    </w:p>
    <w:p w:rsidR="00BB4BB7" w:rsidRPr="00E92DF8" w:rsidRDefault="00BB4BB7" w:rsidP="00631FA6">
      <w:pPr>
        <w:spacing w:after="0" w:line="240" w:lineRule="auto"/>
        <w:jc w:val="both"/>
        <w:rPr>
          <w:rFonts w:ascii="Times New Roman" w:hAnsi="Times New Roman"/>
          <w:sz w:val="20"/>
          <w:szCs w:val="20"/>
          <w:lang w:eastAsia="es-ES"/>
        </w:rPr>
      </w:pPr>
    </w:p>
    <w:p w:rsidR="00BB4BB7" w:rsidRPr="00E92DF8" w:rsidRDefault="00BB4BB7" w:rsidP="00631FA6">
      <w:pPr>
        <w:spacing w:after="0" w:line="240" w:lineRule="auto"/>
        <w:jc w:val="both"/>
        <w:rPr>
          <w:rFonts w:ascii="Times New Roman" w:hAnsi="Times New Roman"/>
          <w:sz w:val="20"/>
          <w:szCs w:val="20"/>
          <w:lang w:eastAsia="es-ES"/>
        </w:rPr>
      </w:pPr>
    </w:p>
    <w:p w:rsidR="00BB4BB7" w:rsidRPr="00E92DF8" w:rsidRDefault="00BB4BB7" w:rsidP="00631FA6">
      <w:pPr>
        <w:spacing w:after="0" w:line="240" w:lineRule="auto"/>
        <w:jc w:val="both"/>
        <w:rPr>
          <w:rFonts w:ascii="Times New Roman" w:hAnsi="Times New Roman"/>
          <w:sz w:val="20"/>
          <w:szCs w:val="20"/>
          <w:lang w:eastAsia="es-ES"/>
        </w:rPr>
      </w:pPr>
    </w:p>
    <w:p w:rsidR="00BB4BB7" w:rsidRPr="00E92DF8" w:rsidRDefault="00BB4BB7" w:rsidP="00631FA6">
      <w:pPr>
        <w:spacing w:after="0" w:line="240" w:lineRule="auto"/>
        <w:jc w:val="both"/>
        <w:rPr>
          <w:rFonts w:ascii="Times New Roman" w:hAnsi="Times New Roman"/>
          <w:sz w:val="20"/>
          <w:szCs w:val="20"/>
          <w:lang w:eastAsia="es-ES"/>
        </w:rPr>
      </w:pPr>
    </w:p>
    <w:p w:rsidR="00BB4BB7" w:rsidRPr="00E92DF8" w:rsidRDefault="00BB4BB7" w:rsidP="00631FA6">
      <w:pPr>
        <w:spacing w:after="0" w:line="240" w:lineRule="auto"/>
        <w:jc w:val="both"/>
        <w:rPr>
          <w:rFonts w:ascii="Times New Roman" w:hAnsi="Times New Roman"/>
          <w:sz w:val="20"/>
          <w:szCs w:val="20"/>
          <w:lang w:eastAsia="es-ES"/>
        </w:rPr>
      </w:pPr>
    </w:p>
    <w:p w:rsidR="00BB4BB7" w:rsidRPr="00E92DF8" w:rsidRDefault="00BB4BB7" w:rsidP="00631FA6">
      <w:pPr>
        <w:spacing w:after="0" w:line="240" w:lineRule="auto"/>
        <w:jc w:val="both"/>
        <w:rPr>
          <w:rFonts w:ascii="Times New Roman" w:hAnsi="Times New Roman"/>
          <w:sz w:val="20"/>
          <w:szCs w:val="20"/>
          <w:lang w:eastAsia="es-ES"/>
        </w:rPr>
      </w:pPr>
    </w:p>
    <w:p w:rsidR="00BB4BB7" w:rsidRPr="00E92DF8" w:rsidRDefault="00BB4BB7" w:rsidP="00631FA6">
      <w:pPr>
        <w:spacing w:after="0" w:line="240" w:lineRule="auto"/>
        <w:jc w:val="both"/>
        <w:rPr>
          <w:rFonts w:ascii="Times New Roman" w:hAnsi="Times New Roman"/>
          <w:sz w:val="20"/>
          <w:szCs w:val="20"/>
          <w:lang w:eastAsia="es-ES"/>
        </w:rPr>
      </w:pPr>
    </w:p>
    <w:p w:rsidR="00BB4BB7" w:rsidRPr="00E92DF8" w:rsidRDefault="00BB4BB7" w:rsidP="00631FA6">
      <w:pPr>
        <w:spacing w:after="0" w:line="240" w:lineRule="auto"/>
        <w:jc w:val="both"/>
        <w:rPr>
          <w:rFonts w:ascii="Times New Roman" w:hAnsi="Times New Roman"/>
          <w:sz w:val="20"/>
          <w:szCs w:val="20"/>
          <w:lang w:eastAsia="es-ES"/>
        </w:rPr>
      </w:pPr>
    </w:p>
    <w:p w:rsidR="00E45355" w:rsidRPr="00E92DF8" w:rsidRDefault="00E45355" w:rsidP="00631FA6">
      <w:pPr>
        <w:spacing w:after="0" w:line="240" w:lineRule="auto"/>
        <w:jc w:val="both"/>
        <w:rPr>
          <w:rFonts w:ascii="Times New Roman" w:hAnsi="Times New Roman"/>
          <w:sz w:val="20"/>
          <w:szCs w:val="20"/>
          <w:lang w:eastAsia="es-ES"/>
        </w:rPr>
      </w:pPr>
    </w:p>
    <w:p w:rsidR="00633D12" w:rsidRPr="00E92DF8" w:rsidRDefault="00633D12" w:rsidP="00631FA6">
      <w:pPr>
        <w:spacing w:after="0" w:line="240" w:lineRule="auto"/>
        <w:jc w:val="both"/>
        <w:rPr>
          <w:rFonts w:ascii="Times New Roman" w:hAnsi="Times New Roman"/>
          <w:sz w:val="20"/>
          <w:szCs w:val="20"/>
          <w:lang w:eastAsia="es-ES"/>
        </w:rPr>
      </w:pPr>
    </w:p>
    <w:p w:rsidR="00633D12" w:rsidRPr="00E92DF8" w:rsidRDefault="00633D12" w:rsidP="00631FA6">
      <w:pPr>
        <w:spacing w:after="0" w:line="240" w:lineRule="auto"/>
        <w:jc w:val="both"/>
        <w:rPr>
          <w:rFonts w:ascii="Times New Roman" w:hAnsi="Times New Roman"/>
          <w:sz w:val="20"/>
          <w:szCs w:val="20"/>
          <w:lang w:eastAsia="es-ES"/>
        </w:rPr>
      </w:pPr>
    </w:p>
    <w:p w:rsidR="00BB4BB7" w:rsidRPr="00E92DF8" w:rsidRDefault="003C5931" w:rsidP="000A1A13">
      <w:pPr>
        <w:spacing w:after="120" w:line="240" w:lineRule="auto"/>
        <w:jc w:val="both"/>
        <w:rPr>
          <w:rFonts w:ascii="Times New Roman" w:hAnsi="Times New Roman"/>
          <w:sz w:val="20"/>
          <w:szCs w:val="20"/>
          <w:lang w:eastAsia="es-ES"/>
        </w:rPr>
      </w:pPr>
      <w:r w:rsidRPr="00E92DF8">
        <w:rPr>
          <w:rFonts w:ascii="Times New Roman" w:hAnsi="Times New Roman"/>
          <w:sz w:val="20"/>
          <w:szCs w:val="20"/>
          <w:lang w:eastAsia="es-ES"/>
        </w:rPr>
        <w:t xml:space="preserve">Para </w:t>
      </w:r>
      <w:r w:rsidR="00BB4BB7" w:rsidRPr="00E92DF8">
        <w:rPr>
          <w:rFonts w:ascii="Times New Roman" w:hAnsi="Times New Roman"/>
          <w:sz w:val="20"/>
          <w:szCs w:val="20"/>
          <w:lang w:eastAsia="es-ES"/>
        </w:rPr>
        <w:t xml:space="preserve">el ejercicio </w:t>
      </w:r>
      <w:r w:rsidRPr="00E92DF8">
        <w:rPr>
          <w:rFonts w:ascii="Times New Roman" w:hAnsi="Times New Roman"/>
          <w:sz w:val="20"/>
          <w:szCs w:val="20"/>
          <w:lang w:eastAsia="es-ES"/>
        </w:rPr>
        <w:t xml:space="preserve">de </w:t>
      </w:r>
      <w:r w:rsidR="00BB4BB7" w:rsidRPr="00E92DF8">
        <w:rPr>
          <w:rFonts w:ascii="Times New Roman" w:hAnsi="Times New Roman"/>
          <w:sz w:val="20"/>
          <w:szCs w:val="20"/>
          <w:lang w:eastAsia="es-ES"/>
        </w:rPr>
        <w:t>2012</w:t>
      </w:r>
      <w:r w:rsidR="00580CB4" w:rsidRPr="00E92DF8">
        <w:rPr>
          <w:rFonts w:ascii="Times New Roman" w:hAnsi="Times New Roman"/>
          <w:sz w:val="20"/>
          <w:szCs w:val="20"/>
          <w:lang w:eastAsia="es-ES"/>
        </w:rPr>
        <w:t>,</w:t>
      </w:r>
      <w:r w:rsidR="00BB4BB7" w:rsidRPr="00E92DF8">
        <w:rPr>
          <w:rFonts w:ascii="Times New Roman" w:hAnsi="Times New Roman"/>
          <w:sz w:val="20"/>
          <w:szCs w:val="20"/>
          <w:lang w:eastAsia="es-ES"/>
        </w:rPr>
        <w:t xml:space="preserve"> se aplic</w:t>
      </w:r>
      <w:r w:rsidRPr="00E92DF8">
        <w:rPr>
          <w:rFonts w:ascii="Times New Roman" w:hAnsi="Times New Roman"/>
          <w:sz w:val="20"/>
          <w:szCs w:val="20"/>
          <w:lang w:eastAsia="es-ES"/>
        </w:rPr>
        <w:t>ó</w:t>
      </w:r>
      <w:r w:rsidR="00BB4BB7" w:rsidRPr="00E92DF8">
        <w:rPr>
          <w:rFonts w:ascii="Times New Roman" w:hAnsi="Times New Roman"/>
          <w:sz w:val="20"/>
          <w:szCs w:val="20"/>
          <w:lang w:eastAsia="es-ES"/>
        </w:rPr>
        <w:t xml:space="preserve"> la encuesta de opinión del servicio; los resultados son los siguientes:</w:t>
      </w:r>
    </w:p>
    <w:p w:rsidR="00BB4BB7" w:rsidRPr="00E92DF8" w:rsidRDefault="00BB4BB7" w:rsidP="000A1A13">
      <w:pPr>
        <w:spacing w:after="120" w:line="240" w:lineRule="auto"/>
        <w:rPr>
          <w:rFonts w:ascii="Times New Roman" w:hAnsi="Times New Roman"/>
          <w:b/>
          <w:bCs/>
          <w:sz w:val="20"/>
          <w:szCs w:val="20"/>
          <w:lang w:eastAsia="es-ES"/>
        </w:rPr>
      </w:pPr>
      <w:r w:rsidRPr="00E92DF8">
        <w:rPr>
          <w:rFonts w:ascii="Times New Roman" w:hAnsi="Times New Roman"/>
          <w:sz w:val="20"/>
          <w:szCs w:val="20"/>
          <w:lang w:eastAsia="es-ES"/>
        </w:rPr>
        <w:t xml:space="preserve">A la pregunta: </w:t>
      </w:r>
      <w:r w:rsidRPr="00E92DF8">
        <w:rPr>
          <w:rFonts w:ascii="Times New Roman" w:hAnsi="Times New Roman"/>
          <w:b/>
          <w:bCs/>
          <w:sz w:val="20"/>
          <w:szCs w:val="20"/>
          <w:lang w:eastAsia="es-ES"/>
        </w:rPr>
        <w:t>Respecto al menú de alimentación ¿Cómo lo considera?</w:t>
      </w:r>
    </w:p>
    <w:p w:rsidR="00BB4BB7" w:rsidRPr="00E92DF8" w:rsidRDefault="00BB4BB7" w:rsidP="00132BD0">
      <w:pPr>
        <w:pStyle w:val="Prrafodelista"/>
        <w:numPr>
          <w:ilvl w:val="0"/>
          <w:numId w:val="16"/>
        </w:numPr>
        <w:spacing w:after="0" w:line="240" w:lineRule="auto"/>
        <w:rPr>
          <w:rFonts w:ascii="Times New Roman" w:eastAsia="Times New Roman" w:hAnsi="Times New Roman"/>
          <w:sz w:val="20"/>
          <w:szCs w:val="20"/>
          <w:lang w:eastAsia="es-ES"/>
        </w:rPr>
      </w:pPr>
      <w:r w:rsidRPr="00E92DF8">
        <w:rPr>
          <w:rFonts w:ascii="Times New Roman" w:eastAsia="Times New Roman" w:hAnsi="Times New Roman"/>
          <w:b/>
          <w:bCs/>
          <w:sz w:val="20"/>
          <w:szCs w:val="20"/>
          <w:lang w:eastAsia="es-ES"/>
        </w:rPr>
        <w:t xml:space="preserve">630  </w:t>
      </w:r>
      <w:r w:rsidRPr="00E92DF8">
        <w:rPr>
          <w:rFonts w:ascii="Times New Roman" w:eastAsia="Times New Roman" w:hAnsi="Times New Roman"/>
          <w:sz w:val="20"/>
          <w:szCs w:val="20"/>
          <w:lang w:eastAsia="es-ES"/>
        </w:rPr>
        <w:t xml:space="preserve">usuarios consideran que es </w:t>
      </w:r>
      <w:r w:rsidRPr="00E92DF8">
        <w:rPr>
          <w:rFonts w:ascii="Times New Roman" w:eastAsia="Times New Roman" w:hAnsi="Times New Roman"/>
          <w:b/>
          <w:bCs/>
          <w:sz w:val="20"/>
          <w:szCs w:val="20"/>
          <w:lang w:eastAsia="es-ES"/>
        </w:rPr>
        <w:t>excelente, 42.5%</w:t>
      </w:r>
    </w:p>
    <w:p w:rsidR="00BB4BB7" w:rsidRPr="00E92DF8" w:rsidRDefault="00BB4BB7" w:rsidP="00132BD0">
      <w:pPr>
        <w:pStyle w:val="Prrafodelista"/>
        <w:numPr>
          <w:ilvl w:val="0"/>
          <w:numId w:val="16"/>
        </w:numPr>
        <w:spacing w:after="0" w:line="240" w:lineRule="auto"/>
        <w:rPr>
          <w:rFonts w:ascii="Times New Roman" w:eastAsia="Times New Roman" w:hAnsi="Times New Roman"/>
          <w:sz w:val="20"/>
          <w:szCs w:val="20"/>
          <w:lang w:eastAsia="es-ES"/>
        </w:rPr>
      </w:pPr>
      <w:r w:rsidRPr="00E92DF8">
        <w:rPr>
          <w:rFonts w:ascii="Times New Roman" w:eastAsia="Times New Roman" w:hAnsi="Times New Roman"/>
          <w:b/>
          <w:bCs/>
          <w:sz w:val="20"/>
          <w:szCs w:val="20"/>
          <w:lang w:eastAsia="es-ES"/>
        </w:rPr>
        <w:t xml:space="preserve">732  </w:t>
      </w:r>
      <w:r w:rsidRPr="00E92DF8">
        <w:rPr>
          <w:rFonts w:ascii="Times New Roman" w:eastAsia="Times New Roman" w:hAnsi="Times New Roman"/>
          <w:sz w:val="20"/>
          <w:szCs w:val="20"/>
          <w:lang w:eastAsia="es-ES"/>
        </w:rPr>
        <w:t xml:space="preserve">usuarios consideran que es </w:t>
      </w:r>
      <w:r w:rsidRPr="00E92DF8">
        <w:rPr>
          <w:rFonts w:ascii="Times New Roman" w:eastAsia="Times New Roman" w:hAnsi="Times New Roman"/>
          <w:b/>
          <w:bCs/>
          <w:sz w:val="20"/>
          <w:szCs w:val="20"/>
          <w:lang w:eastAsia="es-ES"/>
        </w:rPr>
        <w:t>bueno, 49.3%</w:t>
      </w:r>
    </w:p>
    <w:p w:rsidR="00BB4BB7" w:rsidRPr="00E92DF8" w:rsidRDefault="00BB4BB7" w:rsidP="00132BD0">
      <w:pPr>
        <w:pStyle w:val="Prrafodelista"/>
        <w:numPr>
          <w:ilvl w:val="0"/>
          <w:numId w:val="16"/>
        </w:numPr>
        <w:spacing w:after="0" w:line="240" w:lineRule="auto"/>
        <w:rPr>
          <w:rFonts w:ascii="Times New Roman" w:eastAsia="Times New Roman" w:hAnsi="Times New Roman"/>
          <w:sz w:val="20"/>
          <w:szCs w:val="20"/>
          <w:lang w:eastAsia="es-ES"/>
        </w:rPr>
      </w:pPr>
      <w:r w:rsidRPr="00E92DF8">
        <w:rPr>
          <w:rFonts w:ascii="Times New Roman" w:eastAsia="Times New Roman" w:hAnsi="Times New Roman"/>
          <w:b/>
          <w:bCs/>
          <w:sz w:val="20"/>
          <w:szCs w:val="20"/>
          <w:lang w:eastAsia="es-ES"/>
        </w:rPr>
        <w:t xml:space="preserve">94  </w:t>
      </w:r>
      <w:r w:rsidRPr="00E92DF8">
        <w:rPr>
          <w:rFonts w:ascii="Times New Roman" w:eastAsia="Times New Roman" w:hAnsi="Times New Roman"/>
          <w:sz w:val="20"/>
          <w:szCs w:val="20"/>
          <w:lang w:eastAsia="es-ES"/>
        </w:rPr>
        <w:t xml:space="preserve">usuarios consideran que es </w:t>
      </w:r>
      <w:r w:rsidRPr="00E92DF8">
        <w:rPr>
          <w:rFonts w:ascii="Times New Roman" w:eastAsia="Times New Roman" w:hAnsi="Times New Roman"/>
          <w:b/>
          <w:bCs/>
          <w:sz w:val="20"/>
          <w:szCs w:val="20"/>
          <w:lang w:eastAsia="es-ES"/>
        </w:rPr>
        <w:t>regular, 6.3%</w:t>
      </w:r>
    </w:p>
    <w:p w:rsidR="00BB4BB7" w:rsidRPr="00E92DF8" w:rsidRDefault="00BB4BB7" w:rsidP="00132BD0">
      <w:pPr>
        <w:pStyle w:val="Prrafodelista"/>
        <w:numPr>
          <w:ilvl w:val="0"/>
          <w:numId w:val="16"/>
        </w:numPr>
        <w:spacing w:after="0" w:line="240" w:lineRule="auto"/>
        <w:rPr>
          <w:rFonts w:ascii="Times New Roman" w:eastAsia="Times New Roman" w:hAnsi="Times New Roman"/>
          <w:sz w:val="20"/>
          <w:szCs w:val="20"/>
          <w:lang w:eastAsia="es-ES"/>
        </w:rPr>
      </w:pPr>
      <w:r w:rsidRPr="00E92DF8">
        <w:rPr>
          <w:rFonts w:ascii="Times New Roman" w:eastAsia="Times New Roman" w:hAnsi="Times New Roman"/>
          <w:b/>
          <w:bCs/>
          <w:sz w:val="20"/>
          <w:szCs w:val="20"/>
          <w:lang w:eastAsia="es-ES"/>
        </w:rPr>
        <w:t xml:space="preserve">15  </w:t>
      </w:r>
      <w:r w:rsidRPr="00E92DF8">
        <w:rPr>
          <w:rFonts w:ascii="Times New Roman" w:eastAsia="Times New Roman" w:hAnsi="Times New Roman"/>
          <w:sz w:val="20"/>
          <w:szCs w:val="20"/>
          <w:lang w:eastAsia="es-ES"/>
        </w:rPr>
        <w:t xml:space="preserve">usuarios consideran que es </w:t>
      </w:r>
      <w:r w:rsidRPr="00E92DF8">
        <w:rPr>
          <w:rFonts w:ascii="Times New Roman" w:eastAsia="Times New Roman" w:hAnsi="Times New Roman"/>
          <w:b/>
          <w:bCs/>
          <w:sz w:val="20"/>
          <w:szCs w:val="20"/>
          <w:lang w:eastAsia="es-ES"/>
        </w:rPr>
        <w:t>malo, 0.6%</w:t>
      </w:r>
    </w:p>
    <w:p w:rsidR="00BB4BB7" w:rsidRPr="00E92DF8" w:rsidRDefault="00BB4BB7" w:rsidP="00132BD0">
      <w:pPr>
        <w:pStyle w:val="Prrafodelista"/>
        <w:numPr>
          <w:ilvl w:val="0"/>
          <w:numId w:val="16"/>
        </w:numPr>
        <w:spacing w:after="0" w:line="240" w:lineRule="auto"/>
        <w:rPr>
          <w:rFonts w:ascii="Times New Roman" w:eastAsia="Times New Roman" w:hAnsi="Times New Roman"/>
          <w:sz w:val="20"/>
          <w:szCs w:val="20"/>
          <w:lang w:eastAsia="es-ES"/>
        </w:rPr>
      </w:pPr>
      <w:r w:rsidRPr="00E92DF8">
        <w:rPr>
          <w:rFonts w:ascii="Times New Roman" w:eastAsia="Times New Roman" w:hAnsi="Times New Roman"/>
          <w:b/>
          <w:bCs/>
          <w:sz w:val="20"/>
          <w:szCs w:val="20"/>
          <w:lang w:eastAsia="es-ES"/>
        </w:rPr>
        <w:lastRenderedPageBreak/>
        <w:t xml:space="preserve">13  </w:t>
      </w:r>
      <w:r w:rsidRPr="00E92DF8">
        <w:rPr>
          <w:rFonts w:ascii="Times New Roman" w:eastAsia="Times New Roman" w:hAnsi="Times New Roman"/>
          <w:sz w:val="20"/>
          <w:szCs w:val="20"/>
          <w:lang w:eastAsia="es-ES"/>
        </w:rPr>
        <w:t>usuarios no contestaron,</w:t>
      </w:r>
      <w:r w:rsidRPr="00E92DF8">
        <w:rPr>
          <w:rFonts w:ascii="Times New Roman" w:eastAsia="Times New Roman" w:hAnsi="Times New Roman"/>
          <w:b/>
          <w:bCs/>
          <w:sz w:val="20"/>
          <w:szCs w:val="20"/>
          <w:lang w:eastAsia="es-ES"/>
        </w:rPr>
        <w:t xml:space="preserve"> Nulos 0.9%</w:t>
      </w:r>
    </w:p>
    <w:p w:rsidR="00BB4BB7" w:rsidRPr="00E92DF8" w:rsidRDefault="00BB4BB7" w:rsidP="00631FA6">
      <w:pPr>
        <w:spacing w:after="0" w:line="240" w:lineRule="auto"/>
        <w:rPr>
          <w:rFonts w:ascii="Times New Roman" w:hAnsi="Times New Roman"/>
          <w:sz w:val="20"/>
          <w:szCs w:val="20"/>
          <w:lang w:eastAsia="es-ES"/>
        </w:rPr>
      </w:pPr>
    </w:p>
    <w:p w:rsidR="00BB4BB7" w:rsidRPr="00E92DF8" w:rsidRDefault="00BB4BB7" w:rsidP="00631FA6">
      <w:pPr>
        <w:tabs>
          <w:tab w:val="left" w:pos="4671"/>
        </w:tabs>
        <w:spacing w:after="0" w:line="240" w:lineRule="auto"/>
        <w:jc w:val="both"/>
        <w:rPr>
          <w:rFonts w:ascii="Times New Roman" w:hAnsi="Times New Roman"/>
          <w:sz w:val="20"/>
          <w:szCs w:val="20"/>
          <w:lang w:eastAsia="es-ES"/>
        </w:rPr>
      </w:pPr>
      <w:r w:rsidRPr="00E92DF8">
        <w:rPr>
          <w:rFonts w:ascii="Times New Roman" w:hAnsi="Times New Roman"/>
          <w:sz w:val="20"/>
          <w:szCs w:val="20"/>
          <w:lang w:eastAsia="es-ES"/>
        </w:rPr>
        <w:t xml:space="preserve">Construyendo un indicador estadístico se obtiene: </w:t>
      </w:r>
      <w:r w:rsidRPr="00E92DF8">
        <w:rPr>
          <w:rFonts w:ascii="Times New Roman" w:hAnsi="Times New Roman"/>
          <w:b/>
          <w:sz w:val="20"/>
          <w:szCs w:val="20"/>
          <w:lang w:eastAsia="es-ES"/>
        </w:rPr>
        <w:t>3.31  unidades  de  4.0 posibles</w:t>
      </w:r>
    </w:p>
    <w:p w:rsidR="00BB4BB7" w:rsidRPr="00E92DF8" w:rsidRDefault="00296464" w:rsidP="00631FA6">
      <w:pPr>
        <w:spacing w:line="240" w:lineRule="auto"/>
        <w:jc w:val="both"/>
        <w:rPr>
          <w:rFonts w:ascii="Times New Roman" w:hAnsi="Times New Roman"/>
          <w:sz w:val="20"/>
          <w:szCs w:val="20"/>
          <w:lang w:eastAsia="es-ES"/>
        </w:rPr>
      </w:pPr>
      <w:r w:rsidRPr="00E92DF8">
        <w:rPr>
          <w:rFonts w:ascii="Times New Roman" w:hAnsi="Times New Roman"/>
          <w:noProof/>
          <w:sz w:val="20"/>
          <w:szCs w:val="20"/>
          <w:lang w:val="es-ES" w:eastAsia="es-ES"/>
        </w:rPr>
        <w:drawing>
          <wp:anchor distT="0" distB="4953" distL="114300" distR="114300" simplePos="0" relativeHeight="251650560" behindDoc="0" locked="0" layoutInCell="1" allowOverlap="1">
            <wp:simplePos x="0" y="0"/>
            <wp:positionH relativeFrom="column">
              <wp:posOffset>1516875</wp:posOffset>
            </wp:positionH>
            <wp:positionV relativeFrom="paragraph">
              <wp:posOffset>323850</wp:posOffset>
            </wp:positionV>
            <wp:extent cx="2750442" cy="1571498"/>
            <wp:effectExtent l="6210" t="0" r="518" b="0"/>
            <wp:wrapNone/>
            <wp:docPr id="8"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BB4BB7" w:rsidRPr="00E92DF8">
        <w:rPr>
          <w:rFonts w:ascii="Times New Roman" w:hAnsi="Times New Roman"/>
          <w:sz w:val="20"/>
          <w:szCs w:val="20"/>
          <w:lang w:eastAsia="es-ES"/>
        </w:rPr>
        <w:t xml:space="preserve">Lo que equivale a </w:t>
      </w:r>
      <w:r w:rsidR="00BB4BB7" w:rsidRPr="00E92DF8">
        <w:rPr>
          <w:rFonts w:ascii="Times New Roman" w:hAnsi="Times New Roman"/>
          <w:b/>
          <w:sz w:val="20"/>
          <w:szCs w:val="20"/>
          <w:lang w:eastAsia="es-ES"/>
        </w:rPr>
        <w:t>82.8%</w:t>
      </w:r>
      <w:r w:rsidR="00BB4BB7" w:rsidRPr="00E92DF8">
        <w:rPr>
          <w:rFonts w:ascii="Times New Roman" w:hAnsi="Times New Roman"/>
          <w:sz w:val="20"/>
          <w:szCs w:val="20"/>
          <w:lang w:eastAsia="es-ES"/>
        </w:rPr>
        <w:t>, que se pude interpretar como el grado de satisfacción</w:t>
      </w:r>
      <w:r w:rsidR="000276A8" w:rsidRPr="00E92DF8">
        <w:rPr>
          <w:rFonts w:ascii="Times New Roman" w:hAnsi="Times New Roman"/>
          <w:sz w:val="20"/>
          <w:szCs w:val="20"/>
          <w:lang w:eastAsia="es-ES"/>
        </w:rPr>
        <w:t>,</w:t>
      </w:r>
      <w:r w:rsidR="00BB4BB7" w:rsidRPr="00E92DF8">
        <w:rPr>
          <w:rFonts w:ascii="Times New Roman" w:hAnsi="Times New Roman"/>
          <w:sz w:val="20"/>
          <w:szCs w:val="20"/>
          <w:lang w:eastAsia="es-ES"/>
        </w:rPr>
        <w:t xml:space="preserve"> respecto del menú. </w:t>
      </w:r>
    </w:p>
    <w:p w:rsidR="00BB4BB7" w:rsidRPr="00E92DF8" w:rsidRDefault="00BB4BB7" w:rsidP="00631FA6">
      <w:pPr>
        <w:spacing w:line="240" w:lineRule="auto"/>
        <w:jc w:val="center"/>
        <w:rPr>
          <w:rFonts w:ascii="Times New Roman" w:hAnsi="Times New Roman"/>
          <w:sz w:val="20"/>
          <w:szCs w:val="20"/>
          <w:lang w:eastAsia="es-ES"/>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p>
    <w:p w:rsidR="000276A8" w:rsidRPr="00E92DF8" w:rsidRDefault="000276A8" w:rsidP="00631FA6">
      <w:pPr>
        <w:pStyle w:val="Sinespaciado"/>
        <w:rPr>
          <w:rFonts w:ascii="Times New Roman" w:hAnsi="Times New Roman"/>
          <w:b/>
          <w:sz w:val="20"/>
          <w:szCs w:val="20"/>
          <w:lang w:eastAsia="es-ES"/>
        </w:rPr>
      </w:pPr>
    </w:p>
    <w:p w:rsidR="00A71F5C" w:rsidRPr="00E92DF8" w:rsidRDefault="00A71F5C" w:rsidP="000276A8">
      <w:pPr>
        <w:pStyle w:val="Sinespaciado"/>
        <w:spacing w:after="120"/>
        <w:rPr>
          <w:rFonts w:ascii="Times New Roman" w:hAnsi="Times New Roman"/>
          <w:b/>
          <w:sz w:val="20"/>
          <w:szCs w:val="20"/>
          <w:lang w:eastAsia="es-ES"/>
        </w:rPr>
      </w:pPr>
    </w:p>
    <w:p w:rsidR="00A71F5C" w:rsidRPr="00E92DF8" w:rsidRDefault="00A71F5C" w:rsidP="000276A8">
      <w:pPr>
        <w:pStyle w:val="Sinespaciado"/>
        <w:spacing w:after="120"/>
        <w:rPr>
          <w:rFonts w:ascii="Times New Roman" w:hAnsi="Times New Roman"/>
          <w:b/>
          <w:sz w:val="20"/>
          <w:szCs w:val="20"/>
          <w:lang w:eastAsia="es-ES"/>
        </w:rPr>
      </w:pPr>
    </w:p>
    <w:p w:rsidR="00A71F5C" w:rsidRPr="00E92DF8" w:rsidRDefault="00A71F5C" w:rsidP="000276A8">
      <w:pPr>
        <w:pStyle w:val="Sinespaciado"/>
        <w:spacing w:after="120"/>
        <w:rPr>
          <w:rFonts w:ascii="Times New Roman" w:hAnsi="Times New Roman"/>
          <w:b/>
          <w:sz w:val="20"/>
          <w:szCs w:val="20"/>
          <w:lang w:eastAsia="es-ES"/>
        </w:rPr>
      </w:pPr>
    </w:p>
    <w:p w:rsidR="00BB4BB7" w:rsidRPr="00E92DF8" w:rsidRDefault="0017694A" w:rsidP="000276A8">
      <w:pPr>
        <w:pStyle w:val="Sinespaciado"/>
        <w:spacing w:after="120"/>
        <w:rPr>
          <w:rFonts w:ascii="Times New Roman" w:hAnsi="Times New Roman"/>
          <w:b/>
          <w:sz w:val="20"/>
          <w:szCs w:val="20"/>
          <w:lang w:eastAsia="es-ES"/>
        </w:rPr>
      </w:pPr>
      <w:r w:rsidRPr="00E92DF8">
        <w:rPr>
          <w:rFonts w:ascii="Times New Roman" w:hAnsi="Times New Roman"/>
          <w:b/>
          <w:sz w:val="20"/>
          <w:szCs w:val="20"/>
          <w:lang w:eastAsia="es-ES"/>
        </w:rPr>
        <w:t>Eficiencia</w:t>
      </w:r>
    </w:p>
    <w:p w:rsidR="00BB4BB7" w:rsidRPr="00E92DF8" w:rsidRDefault="00BB4BB7" w:rsidP="000276A8">
      <w:pPr>
        <w:pStyle w:val="Sinespaciado"/>
        <w:spacing w:after="120"/>
        <w:rPr>
          <w:rFonts w:ascii="Times New Roman" w:hAnsi="Times New Roman"/>
          <w:b/>
          <w:sz w:val="20"/>
          <w:szCs w:val="20"/>
          <w:lang w:eastAsia="es-ES"/>
        </w:rPr>
      </w:pPr>
      <w:r w:rsidRPr="00E92DF8">
        <w:rPr>
          <w:rFonts w:ascii="Times New Roman" w:hAnsi="Times New Roman"/>
          <w:b/>
          <w:sz w:val="20"/>
          <w:szCs w:val="20"/>
          <w:lang w:eastAsia="es-ES"/>
        </w:rPr>
        <w:t xml:space="preserve">Recursos </w:t>
      </w:r>
      <w:r w:rsidR="000A1A13" w:rsidRPr="00E92DF8">
        <w:rPr>
          <w:rFonts w:ascii="Times New Roman" w:hAnsi="Times New Roman"/>
          <w:b/>
          <w:sz w:val="20"/>
          <w:szCs w:val="20"/>
          <w:lang w:eastAsia="es-ES"/>
        </w:rPr>
        <w:t>f</w:t>
      </w:r>
      <w:r w:rsidRPr="00E92DF8">
        <w:rPr>
          <w:rFonts w:ascii="Times New Roman" w:hAnsi="Times New Roman"/>
          <w:b/>
          <w:sz w:val="20"/>
          <w:szCs w:val="20"/>
          <w:lang w:eastAsia="es-ES"/>
        </w:rPr>
        <w:t xml:space="preserve">inancieros del </w:t>
      </w:r>
      <w:r w:rsidR="000A1A13" w:rsidRPr="00E92DF8">
        <w:rPr>
          <w:rFonts w:ascii="Times New Roman" w:hAnsi="Times New Roman"/>
          <w:b/>
          <w:sz w:val="20"/>
          <w:szCs w:val="20"/>
          <w:lang w:eastAsia="es-ES"/>
        </w:rPr>
        <w:t>p</w:t>
      </w:r>
      <w:r w:rsidRPr="00E92DF8">
        <w:rPr>
          <w:rFonts w:ascii="Times New Roman" w:hAnsi="Times New Roman"/>
          <w:b/>
          <w:sz w:val="20"/>
          <w:szCs w:val="20"/>
          <w:lang w:eastAsia="es-ES"/>
        </w:rPr>
        <w:t>rograma</w:t>
      </w:r>
    </w:p>
    <w:p w:rsidR="00BB4BB7" w:rsidRPr="00E92DF8" w:rsidRDefault="00BB4BB7" w:rsidP="00631FA6">
      <w:pPr>
        <w:pStyle w:val="Sinespaciado"/>
        <w:jc w:val="both"/>
        <w:rPr>
          <w:rFonts w:ascii="Times New Roman" w:eastAsia="Times New Roman" w:hAnsi="Times New Roman"/>
          <w:sz w:val="20"/>
          <w:szCs w:val="20"/>
          <w:lang w:eastAsia="es-ES"/>
        </w:rPr>
      </w:pPr>
      <w:r w:rsidRPr="00E92DF8">
        <w:rPr>
          <w:rFonts w:ascii="Times New Roman" w:eastAsia="Times New Roman" w:hAnsi="Times New Roman"/>
          <w:sz w:val="20"/>
          <w:szCs w:val="20"/>
          <w:lang w:eastAsia="es-ES"/>
        </w:rPr>
        <w:t>El programa ejerció sus recursos asignados en un 100% en los cuatro periodos, con ampliaciones al presupuesto en 2009 y 2011.</w:t>
      </w:r>
    </w:p>
    <w:p w:rsidR="00B71FCF" w:rsidRPr="00E92DF8" w:rsidRDefault="00B71FCF" w:rsidP="00631FA6">
      <w:pPr>
        <w:pStyle w:val="Sinespaciado"/>
        <w:jc w:val="both"/>
        <w:rPr>
          <w:rFonts w:ascii="Times New Roman" w:eastAsia="Times New Roman" w:hAnsi="Times New Roman"/>
          <w:sz w:val="20"/>
          <w:szCs w:val="20"/>
          <w:lang w:eastAsia="es-ES"/>
        </w:rPr>
      </w:pPr>
    </w:p>
    <w:p w:rsidR="00BB4BB7" w:rsidRPr="00E92DF8" w:rsidRDefault="00BB4BB7" w:rsidP="00631FA6">
      <w:pPr>
        <w:pStyle w:val="Sinespaciado"/>
        <w:rPr>
          <w:rFonts w:ascii="Times New Roman" w:hAnsi="Times New Roman"/>
          <w:sz w:val="20"/>
          <w:szCs w:val="20"/>
          <w:lang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1"/>
        <w:gridCol w:w="1701"/>
        <w:gridCol w:w="1701"/>
        <w:gridCol w:w="1701"/>
      </w:tblGrid>
      <w:tr w:rsidR="00BB4BB7" w:rsidRPr="00E92DF8" w:rsidTr="00637C95">
        <w:trPr>
          <w:trHeight w:val="396"/>
          <w:jc w:val="center"/>
        </w:trPr>
        <w:tc>
          <w:tcPr>
            <w:tcW w:w="1601" w:type="dxa"/>
            <w:tcBorders>
              <w:top w:val="nil"/>
              <w:left w:val="nil"/>
              <w:bottom w:val="nil"/>
              <w:right w:val="single" w:sz="4" w:space="0" w:color="auto"/>
            </w:tcBorders>
          </w:tcPr>
          <w:p w:rsidR="00BB4BB7" w:rsidRPr="00E92DF8" w:rsidRDefault="00BB4BB7" w:rsidP="00631FA6">
            <w:pPr>
              <w:pStyle w:val="Sinespaciado"/>
              <w:jc w:val="center"/>
              <w:rPr>
                <w:rFonts w:ascii="Times New Roman" w:hAnsi="Times New Roman"/>
                <w:sz w:val="20"/>
                <w:szCs w:val="20"/>
                <w:lang w:eastAsia="es-ES"/>
              </w:rPr>
            </w:pPr>
          </w:p>
        </w:tc>
        <w:tc>
          <w:tcPr>
            <w:tcW w:w="5103" w:type="dxa"/>
            <w:gridSpan w:val="3"/>
            <w:tcBorders>
              <w:top w:val="single" w:sz="4" w:space="0" w:color="auto"/>
              <w:left w:val="single" w:sz="4" w:space="0" w:color="auto"/>
              <w:bottom w:val="single" w:sz="4" w:space="0" w:color="auto"/>
            </w:tcBorders>
            <w:vAlign w:val="center"/>
          </w:tcPr>
          <w:p w:rsidR="00BB4BB7" w:rsidRPr="00E92DF8" w:rsidRDefault="00BB4BB7" w:rsidP="009555E6">
            <w:pPr>
              <w:pStyle w:val="Sinespaciado"/>
              <w:jc w:val="center"/>
              <w:rPr>
                <w:rFonts w:ascii="Times New Roman" w:hAnsi="Times New Roman"/>
                <w:b/>
                <w:sz w:val="20"/>
                <w:szCs w:val="20"/>
                <w:lang w:eastAsia="es-ES"/>
              </w:rPr>
            </w:pPr>
            <w:r w:rsidRPr="00E92DF8">
              <w:rPr>
                <w:rFonts w:ascii="Times New Roman" w:hAnsi="Times New Roman"/>
                <w:b/>
                <w:sz w:val="20"/>
                <w:szCs w:val="20"/>
                <w:lang w:eastAsia="es-ES"/>
              </w:rPr>
              <w:t>Programa Centros de Desarrollo Infantil (CENDIS)</w:t>
            </w:r>
          </w:p>
        </w:tc>
      </w:tr>
      <w:tr w:rsidR="00BB4BB7" w:rsidRPr="00E92DF8" w:rsidTr="00637C95">
        <w:trPr>
          <w:trHeight w:val="340"/>
          <w:jc w:val="center"/>
        </w:trPr>
        <w:tc>
          <w:tcPr>
            <w:tcW w:w="1601" w:type="dxa"/>
            <w:tcBorders>
              <w:top w:val="nil"/>
              <w:left w:val="nil"/>
              <w:bottom w:val="single" w:sz="4" w:space="0" w:color="auto"/>
              <w:right w:val="single" w:sz="4" w:space="0" w:color="auto"/>
            </w:tcBorders>
            <w:vAlign w:val="center"/>
          </w:tcPr>
          <w:p w:rsidR="00BB4BB7" w:rsidRPr="00E92DF8" w:rsidRDefault="00BB4BB7" w:rsidP="00631FA6">
            <w:pPr>
              <w:pStyle w:val="Sinespaciado"/>
              <w:jc w:val="center"/>
              <w:rPr>
                <w:rFonts w:ascii="Times New Roman" w:hAnsi="Times New Roman"/>
                <w:sz w:val="20"/>
                <w:szCs w:val="20"/>
                <w:lang w:eastAsia="es-ES"/>
              </w:rPr>
            </w:pPr>
          </w:p>
        </w:tc>
        <w:tc>
          <w:tcPr>
            <w:tcW w:w="1701" w:type="dxa"/>
            <w:tcBorders>
              <w:top w:val="single" w:sz="4" w:space="0" w:color="auto"/>
              <w:left w:val="single" w:sz="4" w:space="0" w:color="auto"/>
              <w:bottom w:val="single" w:sz="4" w:space="0" w:color="auto"/>
              <w:right w:val="single" w:sz="4" w:space="0" w:color="auto"/>
            </w:tcBorders>
            <w:vAlign w:val="center"/>
          </w:tcPr>
          <w:p w:rsidR="00BB4BB7" w:rsidRPr="00E92DF8" w:rsidRDefault="00BB4BB7" w:rsidP="00631FA6">
            <w:pPr>
              <w:pStyle w:val="Sinespaciado"/>
              <w:jc w:val="center"/>
              <w:rPr>
                <w:rFonts w:ascii="Times New Roman" w:hAnsi="Times New Roman"/>
                <w:b/>
                <w:sz w:val="20"/>
                <w:szCs w:val="20"/>
                <w:lang w:eastAsia="es-ES"/>
              </w:rPr>
            </w:pPr>
            <w:r w:rsidRPr="00E92DF8">
              <w:rPr>
                <w:rFonts w:ascii="Times New Roman" w:hAnsi="Times New Roman"/>
                <w:b/>
                <w:sz w:val="20"/>
                <w:szCs w:val="20"/>
                <w:lang w:eastAsia="es-ES"/>
              </w:rPr>
              <w:t>Original</w:t>
            </w:r>
          </w:p>
        </w:tc>
        <w:tc>
          <w:tcPr>
            <w:tcW w:w="1701" w:type="dxa"/>
            <w:tcBorders>
              <w:left w:val="single" w:sz="4" w:space="0" w:color="auto"/>
            </w:tcBorders>
            <w:vAlign w:val="center"/>
          </w:tcPr>
          <w:p w:rsidR="00BB4BB7" w:rsidRPr="00E92DF8" w:rsidRDefault="00BB4BB7" w:rsidP="00631FA6">
            <w:pPr>
              <w:pStyle w:val="Sinespaciado"/>
              <w:jc w:val="center"/>
              <w:rPr>
                <w:rFonts w:ascii="Times New Roman" w:hAnsi="Times New Roman"/>
                <w:b/>
                <w:sz w:val="20"/>
                <w:szCs w:val="20"/>
                <w:lang w:eastAsia="es-ES"/>
              </w:rPr>
            </w:pPr>
            <w:r w:rsidRPr="00E92DF8">
              <w:rPr>
                <w:rFonts w:ascii="Times New Roman" w:hAnsi="Times New Roman"/>
                <w:b/>
                <w:sz w:val="20"/>
                <w:szCs w:val="20"/>
                <w:lang w:eastAsia="es-ES"/>
              </w:rPr>
              <w:t>Modificado</w:t>
            </w:r>
          </w:p>
        </w:tc>
        <w:tc>
          <w:tcPr>
            <w:tcW w:w="1701" w:type="dxa"/>
            <w:vAlign w:val="center"/>
          </w:tcPr>
          <w:p w:rsidR="00BB4BB7" w:rsidRPr="00E92DF8" w:rsidRDefault="00BB4BB7" w:rsidP="00631FA6">
            <w:pPr>
              <w:pStyle w:val="Sinespaciado"/>
              <w:jc w:val="center"/>
              <w:rPr>
                <w:rFonts w:ascii="Times New Roman" w:hAnsi="Times New Roman"/>
                <w:b/>
                <w:sz w:val="20"/>
                <w:szCs w:val="20"/>
                <w:lang w:eastAsia="es-ES"/>
              </w:rPr>
            </w:pPr>
            <w:r w:rsidRPr="00E92DF8">
              <w:rPr>
                <w:rFonts w:ascii="Times New Roman" w:hAnsi="Times New Roman"/>
                <w:b/>
                <w:sz w:val="20"/>
                <w:szCs w:val="20"/>
                <w:lang w:eastAsia="es-ES"/>
              </w:rPr>
              <w:t>Ejercido</w:t>
            </w:r>
          </w:p>
        </w:tc>
      </w:tr>
      <w:tr w:rsidR="00BB4BB7" w:rsidRPr="00E92DF8" w:rsidTr="00637C95">
        <w:trPr>
          <w:trHeight w:val="340"/>
          <w:jc w:val="center"/>
        </w:trPr>
        <w:tc>
          <w:tcPr>
            <w:tcW w:w="1601" w:type="dxa"/>
            <w:tcBorders>
              <w:top w:val="single" w:sz="4" w:space="0" w:color="auto"/>
              <w:left w:val="single" w:sz="4" w:space="0" w:color="auto"/>
              <w:bottom w:val="single" w:sz="4" w:space="0" w:color="auto"/>
              <w:right w:val="single" w:sz="4" w:space="0" w:color="auto"/>
            </w:tcBorders>
            <w:vAlign w:val="center"/>
          </w:tcPr>
          <w:p w:rsidR="00BB4BB7" w:rsidRPr="00E92DF8" w:rsidRDefault="00BB4BB7" w:rsidP="00631FA6">
            <w:pPr>
              <w:pStyle w:val="Sinespaciado"/>
              <w:jc w:val="center"/>
              <w:rPr>
                <w:rFonts w:ascii="Times New Roman" w:hAnsi="Times New Roman"/>
                <w:b/>
                <w:sz w:val="20"/>
                <w:szCs w:val="20"/>
                <w:lang w:eastAsia="es-ES"/>
              </w:rPr>
            </w:pPr>
            <w:r w:rsidRPr="00E92DF8">
              <w:rPr>
                <w:rFonts w:ascii="Times New Roman" w:hAnsi="Times New Roman"/>
                <w:b/>
                <w:sz w:val="20"/>
                <w:szCs w:val="20"/>
                <w:lang w:eastAsia="es-ES"/>
              </w:rPr>
              <w:t>Presupuesto 2009</w:t>
            </w:r>
          </w:p>
        </w:tc>
        <w:tc>
          <w:tcPr>
            <w:tcW w:w="1701" w:type="dxa"/>
            <w:tcBorders>
              <w:top w:val="single" w:sz="4" w:space="0" w:color="auto"/>
              <w:left w:val="single" w:sz="4" w:space="0" w:color="auto"/>
              <w:bottom w:val="single" w:sz="4" w:space="0" w:color="auto"/>
              <w:right w:val="single" w:sz="4" w:space="0" w:color="auto"/>
            </w:tcBorders>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8,268,000.00</w:t>
            </w:r>
          </w:p>
        </w:tc>
        <w:tc>
          <w:tcPr>
            <w:tcW w:w="1701" w:type="dxa"/>
            <w:tcBorders>
              <w:left w:val="single" w:sz="4" w:space="0" w:color="auto"/>
            </w:tcBorders>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9,267,432.78</w:t>
            </w:r>
          </w:p>
        </w:tc>
        <w:tc>
          <w:tcPr>
            <w:tcW w:w="1701" w:type="dxa"/>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9,267,432.78</w:t>
            </w:r>
          </w:p>
        </w:tc>
      </w:tr>
      <w:tr w:rsidR="00BB4BB7" w:rsidRPr="00E92DF8" w:rsidTr="00637C95">
        <w:trPr>
          <w:trHeight w:val="340"/>
          <w:jc w:val="center"/>
        </w:trPr>
        <w:tc>
          <w:tcPr>
            <w:tcW w:w="1601" w:type="dxa"/>
            <w:tcBorders>
              <w:top w:val="single" w:sz="4" w:space="0" w:color="auto"/>
              <w:left w:val="single" w:sz="4" w:space="0" w:color="auto"/>
              <w:bottom w:val="single" w:sz="4" w:space="0" w:color="auto"/>
              <w:right w:val="single" w:sz="4" w:space="0" w:color="auto"/>
            </w:tcBorders>
            <w:vAlign w:val="center"/>
          </w:tcPr>
          <w:p w:rsidR="00BB4BB7" w:rsidRPr="00E92DF8" w:rsidRDefault="00BB4BB7" w:rsidP="00631FA6">
            <w:pPr>
              <w:spacing w:after="0" w:line="240" w:lineRule="auto"/>
              <w:jc w:val="center"/>
              <w:rPr>
                <w:rFonts w:ascii="Times New Roman" w:hAnsi="Times New Roman"/>
                <w:b/>
                <w:sz w:val="20"/>
                <w:szCs w:val="20"/>
              </w:rPr>
            </w:pPr>
            <w:r w:rsidRPr="00E92DF8">
              <w:rPr>
                <w:rFonts w:ascii="Times New Roman" w:hAnsi="Times New Roman"/>
                <w:b/>
                <w:sz w:val="20"/>
                <w:szCs w:val="20"/>
                <w:lang w:eastAsia="es-ES"/>
              </w:rPr>
              <w:t>Presupuesto 2010</w:t>
            </w:r>
          </w:p>
        </w:tc>
        <w:tc>
          <w:tcPr>
            <w:tcW w:w="1701" w:type="dxa"/>
            <w:tcBorders>
              <w:top w:val="single" w:sz="4" w:space="0" w:color="auto"/>
              <w:left w:val="single" w:sz="4" w:space="0" w:color="auto"/>
              <w:bottom w:val="single" w:sz="4" w:space="0" w:color="auto"/>
              <w:right w:val="single" w:sz="4" w:space="0" w:color="auto"/>
            </w:tcBorders>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9,500,000.00</w:t>
            </w:r>
          </w:p>
        </w:tc>
        <w:tc>
          <w:tcPr>
            <w:tcW w:w="1701" w:type="dxa"/>
            <w:tcBorders>
              <w:left w:val="single" w:sz="4" w:space="0" w:color="auto"/>
            </w:tcBorders>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8,186,261.93</w:t>
            </w:r>
          </w:p>
        </w:tc>
        <w:tc>
          <w:tcPr>
            <w:tcW w:w="1701" w:type="dxa"/>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8,186,261.93</w:t>
            </w:r>
          </w:p>
        </w:tc>
      </w:tr>
      <w:tr w:rsidR="00BB4BB7" w:rsidRPr="00E92DF8" w:rsidTr="00637C95">
        <w:trPr>
          <w:trHeight w:val="340"/>
          <w:jc w:val="center"/>
        </w:trPr>
        <w:tc>
          <w:tcPr>
            <w:tcW w:w="1601" w:type="dxa"/>
            <w:tcBorders>
              <w:top w:val="single" w:sz="4" w:space="0" w:color="auto"/>
              <w:left w:val="single" w:sz="4" w:space="0" w:color="auto"/>
              <w:bottom w:val="single" w:sz="4" w:space="0" w:color="auto"/>
              <w:right w:val="single" w:sz="4" w:space="0" w:color="auto"/>
            </w:tcBorders>
            <w:vAlign w:val="center"/>
          </w:tcPr>
          <w:p w:rsidR="00BB4BB7" w:rsidRPr="00E92DF8" w:rsidRDefault="00BB4BB7" w:rsidP="00631FA6">
            <w:pPr>
              <w:spacing w:after="0" w:line="240" w:lineRule="auto"/>
              <w:jc w:val="center"/>
              <w:rPr>
                <w:rFonts w:ascii="Times New Roman" w:hAnsi="Times New Roman"/>
                <w:b/>
                <w:sz w:val="20"/>
                <w:szCs w:val="20"/>
              </w:rPr>
            </w:pPr>
            <w:r w:rsidRPr="00E92DF8">
              <w:rPr>
                <w:rFonts w:ascii="Times New Roman" w:hAnsi="Times New Roman"/>
                <w:b/>
                <w:sz w:val="20"/>
                <w:szCs w:val="20"/>
                <w:lang w:eastAsia="es-ES"/>
              </w:rPr>
              <w:t>Presupuesto 2011</w:t>
            </w:r>
          </w:p>
        </w:tc>
        <w:tc>
          <w:tcPr>
            <w:tcW w:w="1701" w:type="dxa"/>
            <w:tcBorders>
              <w:top w:val="single" w:sz="4" w:space="0" w:color="auto"/>
              <w:left w:val="single" w:sz="4" w:space="0" w:color="auto"/>
            </w:tcBorders>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9,000,000.00</w:t>
            </w:r>
          </w:p>
        </w:tc>
        <w:tc>
          <w:tcPr>
            <w:tcW w:w="1701" w:type="dxa"/>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11,708,580.84</w:t>
            </w:r>
          </w:p>
        </w:tc>
        <w:tc>
          <w:tcPr>
            <w:tcW w:w="1701" w:type="dxa"/>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11,708,580.84</w:t>
            </w:r>
          </w:p>
        </w:tc>
      </w:tr>
      <w:tr w:rsidR="00BB4BB7" w:rsidRPr="00E92DF8" w:rsidTr="00637C95">
        <w:trPr>
          <w:trHeight w:val="340"/>
          <w:jc w:val="center"/>
        </w:trPr>
        <w:tc>
          <w:tcPr>
            <w:tcW w:w="1601" w:type="dxa"/>
            <w:tcBorders>
              <w:top w:val="single" w:sz="4" w:space="0" w:color="auto"/>
              <w:left w:val="single" w:sz="4" w:space="0" w:color="auto"/>
              <w:bottom w:val="single" w:sz="4" w:space="0" w:color="auto"/>
              <w:right w:val="single" w:sz="4" w:space="0" w:color="auto"/>
            </w:tcBorders>
            <w:vAlign w:val="center"/>
          </w:tcPr>
          <w:p w:rsidR="00BB4BB7" w:rsidRPr="00E92DF8" w:rsidRDefault="00BB4BB7" w:rsidP="00631FA6">
            <w:pPr>
              <w:spacing w:after="0" w:line="240" w:lineRule="auto"/>
              <w:jc w:val="center"/>
              <w:rPr>
                <w:rFonts w:ascii="Times New Roman" w:hAnsi="Times New Roman"/>
                <w:b/>
                <w:sz w:val="20"/>
                <w:szCs w:val="20"/>
              </w:rPr>
            </w:pPr>
            <w:r w:rsidRPr="00E92DF8">
              <w:rPr>
                <w:rFonts w:ascii="Times New Roman" w:hAnsi="Times New Roman"/>
                <w:b/>
                <w:sz w:val="20"/>
                <w:szCs w:val="20"/>
                <w:lang w:eastAsia="es-ES"/>
              </w:rPr>
              <w:t>Presupuesto 2012</w:t>
            </w:r>
          </w:p>
        </w:tc>
        <w:tc>
          <w:tcPr>
            <w:tcW w:w="1701" w:type="dxa"/>
            <w:tcBorders>
              <w:left w:val="single" w:sz="4" w:space="0" w:color="auto"/>
            </w:tcBorders>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12,200,000.00</w:t>
            </w:r>
          </w:p>
        </w:tc>
        <w:tc>
          <w:tcPr>
            <w:tcW w:w="1701" w:type="dxa"/>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11,619,431.48</w:t>
            </w:r>
          </w:p>
        </w:tc>
        <w:tc>
          <w:tcPr>
            <w:tcW w:w="1701" w:type="dxa"/>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11,619,431.48</w:t>
            </w:r>
          </w:p>
        </w:tc>
      </w:tr>
    </w:tbl>
    <w:p w:rsidR="00BB4BB7" w:rsidRPr="00E92DF8" w:rsidRDefault="00BB4BB7" w:rsidP="00631FA6">
      <w:pPr>
        <w:pStyle w:val="Sinespaciado"/>
        <w:rPr>
          <w:rFonts w:ascii="Times New Roman" w:hAnsi="Times New Roman"/>
          <w:sz w:val="20"/>
          <w:szCs w:val="20"/>
          <w:lang w:eastAsia="es-ES"/>
        </w:rPr>
      </w:pPr>
    </w:p>
    <w:p w:rsidR="00B71FCF" w:rsidRPr="00E92DF8" w:rsidRDefault="00B71FCF" w:rsidP="00631FA6">
      <w:pPr>
        <w:pStyle w:val="Sinespaciado"/>
        <w:rPr>
          <w:rFonts w:ascii="Times New Roman" w:hAnsi="Times New Roman"/>
          <w:sz w:val="20"/>
          <w:szCs w:val="20"/>
          <w:lang w:eastAsia="es-E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1450"/>
        <w:gridCol w:w="1366"/>
        <w:gridCol w:w="1366"/>
        <w:gridCol w:w="1366"/>
        <w:gridCol w:w="1222"/>
        <w:gridCol w:w="1304"/>
      </w:tblGrid>
      <w:tr w:rsidR="00BB4BB7" w:rsidRPr="00E92DF8" w:rsidTr="00637C95">
        <w:tc>
          <w:tcPr>
            <w:tcW w:w="2471" w:type="dxa"/>
            <w:gridSpan w:val="2"/>
            <w:vAlign w:val="center"/>
          </w:tcPr>
          <w:p w:rsidR="00BB4BB7" w:rsidRPr="00E92DF8" w:rsidRDefault="00BB4BB7" w:rsidP="00631FA6">
            <w:pPr>
              <w:pStyle w:val="Sinespaciado"/>
              <w:jc w:val="center"/>
              <w:rPr>
                <w:rFonts w:ascii="Times New Roman" w:hAnsi="Times New Roman"/>
                <w:b/>
                <w:sz w:val="20"/>
                <w:szCs w:val="20"/>
                <w:lang w:eastAsia="es-ES"/>
              </w:rPr>
            </w:pPr>
            <w:r w:rsidRPr="00E92DF8">
              <w:rPr>
                <w:rFonts w:ascii="Times New Roman" w:hAnsi="Times New Roman"/>
                <w:b/>
                <w:sz w:val="20"/>
                <w:szCs w:val="20"/>
                <w:lang w:eastAsia="es-ES"/>
              </w:rPr>
              <w:t>Programa</w:t>
            </w:r>
          </w:p>
        </w:tc>
        <w:tc>
          <w:tcPr>
            <w:tcW w:w="3809" w:type="dxa"/>
            <w:gridSpan w:val="3"/>
            <w:vAlign w:val="center"/>
          </w:tcPr>
          <w:p w:rsidR="00BB4BB7" w:rsidRPr="00E92DF8" w:rsidRDefault="00BB4BB7" w:rsidP="00631FA6">
            <w:pPr>
              <w:pStyle w:val="Sinespaciado"/>
              <w:jc w:val="center"/>
              <w:rPr>
                <w:rFonts w:ascii="Times New Roman" w:hAnsi="Times New Roman"/>
                <w:b/>
                <w:sz w:val="20"/>
                <w:szCs w:val="20"/>
                <w:lang w:eastAsia="es-ES"/>
              </w:rPr>
            </w:pPr>
            <w:r w:rsidRPr="00E92DF8">
              <w:rPr>
                <w:rFonts w:ascii="Times New Roman" w:hAnsi="Times New Roman"/>
                <w:b/>
                <w:sz w:val="20"/>
                <w:szCs w:val="20"/>
                <w:lang w:eastAsia="es-ES"/>
              </w:rPr>
              <w:t>Presupuesto</w:t>
            </w:r>
          </w:p>
        </w:tc>
        <w:tc>
          <w:tcPr>
            <w:tcW w:w="2526" w:type="dxa"/>
            <w:gridSpan w:val="2"/>
            <w:vAlign w:val="center"/>
          </w:tcPr>
          <w:p w:rsidR="00BB4BB7" w:rsidRPr="00E92DF8" w:rsidRDefault="00BB4BB7" w:rsidP="00631FA6">
            <w:pPr>
              <w:pStyle w:val="Sinespaciado"/>
              <w:jc w:val="center"/>
              <w:rPr>
                <w:rFonts w:ascii="Times New Roman" w:hAnsi="Times New Roman"/>
                <w:b/>
                <w:sz w:val="20"/>
                <w:szCs w:val="20"/>
                <w:lang w:eastAsia="es-ES"/>
              </w:rPr>
            </w:pPr>
            <w:r w:rsidRPr="00E92DF8">
              <w:rPr>
                <w:rFonts w:ascii="Times New Roman" w:hAnsi="Times New Roman"/>
                <w:b/>
                <w:sz w:val="20"/>
                <w:szCs w:val="20"/>
                <w:lang w:eastAsia="es-ES"/>
              </w:rPr>
              <w:t>Porcentaje de cumplimiento presupuestal</w:t>
            </w:r>
          </w:p>
        </w:tc>
      </w:tr>
      <w:tr w:rsidR="00BB4BB7" w:rsidRPr="00E92DF8" w:rsidTr="00637C95">
        <w:trPr>
          <w:trHeight w:val="340"/>
        </w:trPr>
        <w:tc>
          <w:tcPr>
            <w:tcW w:w="1134" w:type="dxa"/>
            <w:vAlign w:val="center"/>
          </w:tcPr>
          <w:p w:rsidR="00BB4BB7" w:rsidRPr="00E92DF8" w:rsidRDefault="00BB4BB7" w:rsidP="00631FA6">
            <w:pPr>
              <w:pStyle w:val="Sinespaciado"/>
              <w:jc w:val="center"/>
              <w:rPr>
                <w:rFonts w:ascii="Times New Roman" w:hAnsi="Times New Roman"/>
                <w:b/>
                <w:sz w:val="20"/>
                <w:szCs w:val="20"/>
                <w:lang w:eastAsia="es-ES"/>
              </w:rPr>
            </w:pPr>
            <w:r w:rsidRPr="00E92DF8">
              <w:rPr>
                <w:rFonts w:ascii="Times New Roman" w:hAnsi="Times New Roman"/>
                <w:b/>
                <w:sz w:val="20"/>
                <w:szCs w:val="20"/>
                <w:lang w:eastAsia="es-ES"/>
              </w:rPr>
              <w:t>Año</w:t>
            </w:r>
          </w:p>
        </w:tc>
        <w:tc>
          <w:tcPr>
            <w:tcW w:w="1337" w:type="dxa"/>
            <w:vAlign w:val="center"/>
          </w:tcPr>
          <w:p w:rsidR="00BB4BB7" w:rsidRPr="00E92DF8" w:rsidRDefault="00BB4BB7" w:rsidP="00631FA6">
            <w:pPr>
              <w:pStyle w:val="Sinespaciado"/>
              <w:jc w:val="center"/>
              <w:rPr>
                <w:rFonts w:ascii="Times New Roman" w:hAnsi="Times New Roman"/>
                <w:b/>
                <w:sz w:val="20"/>
                <w:szCs w:val="20"/>
                <w:lang w:eastAsia="es-ES"/>
              </w:rPr>
            </w:pPr>
            <w:r w:rsidRPr="00E92DF8">
              <w:rPr>
                <w:rFonts w:ascii="Times New Roman" w:hAnsi="Times New Roman"/>
                <w:b/>
                <w:sz w:val="20"/>
                <w:szCs w:val="20"/>
                <w:lang w:eastAsia="es-ES"/>
              </w:rPr>
              <w:t>Denominación</w:t>
            </w:r>
          </w:p>
        </w:tc>
        <w:tc>
          <w:tcPr>
            <w:tcW w:w="1280" w:type="dxa"/>
            <w:vAlign w:val="center"/>
          </w:tcPr>
          <w:p w:rsidR="00BB4BB7" w:rsidRPr="00E92DF8" w:rsidRDefault="00BB4BB7" w:rsidP="00631FA6">
            <w:pPr>
              <w:pStyle w:val="Sinespaciado"/>
              <w:jc w:val="center"/>
              <w:rPr>
                <w:rFonts w:ascii="Times New Roman" w:hAnsi="Times New Roman"/>
                <w:b/>
                <w:sz w:val="20"/>
                <w:szCs w:val="20"/>
                <w:lang w:eastAsia="es-ES"/>
              </w:rPr>
            </w:pPr>
            <w:r w:rsidRPr="00E92DF8">
              <w:rPr>
                <w:rFonts w:ascii="Times New Roman" w:hAnsi="Times New Roman"/>
                <w:b/>
                <w:sz w:val="20"/>
                <w:szCs w:val="20"/>
                <w:lang w:eastAsia="es-ES"/>
              </w:rPr>
              <w:t>Original</w:t>
            </w:r>
          </w:p>
        </w:tc>
        <w:tc>
          <w:tcPr>
            <w:tcW w:w="1278" w:type="dxa"/>
            <w:vAlign w:val="center"/>
          </w:tcPr>
          <w:p w:rsidR="00BB4BB7" w:rsidRPr="00E92DF8" w:rsidRDefault="00BB4BB7" w:rsidP="00631FA6">
            <w:pPr>
              <w:pStyle w:val="Sinespaciado"/>
              <w:jc w:val="center"/>
              <w:rPr>
                <w:rFonts w:ascii="Times New Roman" w:hAnsi="Times New Roman"/>
                <w:b/>
                <w:sz w:val="20"/>
                <w:szCs w:val="20"/>
                <w:lang w:eastAsia="es-ES"/>
              </w:rPr>
            </w:pPr>
            <w:r w:rsidRPr="00E92DF8">
              <w:rPr>
                <w:rFonts w:ascii="Times New Roman" w:hAnsi="Times New Roman"/>
                <w:b/>
                <w:sz w:val="20"/>
                <w:szCs w:val="20"/>
                <w:lang w:eastAsia="es-ES"/>
              </w:rPr>
              <w:t>Modificado</w:t>
            </w:r>
          </w:p>
        </w:tc>
        <w:tc>
          <w:tcPr>
            <w:tcW w:w="1251" w:type="dxa"/>
            <w:vAlign w:val="center"/>
          </w:tcPr>
          <w:p w:rsidR="00BB4BB7" w:rsidRPr="00E92DF8" w:rsidRDefault="00BB4BB7" w:rsidP="00631FA6">
            <w:pPr>
              <w:pStyle w:val="Sinespaciado"/>
              <w:jc w:val="center"/>
              <w:rPr>
                <w:rFonts w:ascii="Times New Roman" w:hAnsi="Times New Roman"/>
                <w:b/>
                <w:sz w:val="20"/>
                <w:szCs w:val="20"/>
                <w:lang w:eastAsia="es-ES"/>
              </w:rPr>
            </w:pPr>
            <w:r w:rsidRPr="00E92DF8">
              <w:rPr>
                <w:rFonts w:ascii="Times New Roman" w:hAnsi="Times New Roman"/>
                <w:b/>
                <w:sz w:val="20"/>
                <w:szCs w:val="20"/>
                <w:lang w:eastAsia="es-ES"/>
              </w:rPr>
              <w:t>Ejercido</w:t>
            </w:r>
          </w:p>
        </w:tc>
        <w:tc>
          <w:tcPr>
            <w:tcW w:w="1222" w:type="dxa"/>
            <w:vAlign w:val="center"/>
          </w:tcPr>
          <w:p w:rsidR="00BB4BB7" w:rsidRPr="00E92DF8" w:rsidRDefault="00BB4BB7" w:rsidP="00631FA6">
            <w:pPr>
              <w:pStyle w:val="Sinespaciado"/>
              <w:jc w:val="center"/>
              <w:rPr>
                <w:rFonts w:ascii="Times New Roman" w:hAnsi="Times New Roman"/>
                <w:b/>
                <w:sz w:val="20"/>
                <w:szCs w:val="20"/>
                <w:lang w:eastAsia="es-ES"/>
              </w:rPr>
            </w:pPr>
            <w:r w:rsidRPr="00E92DF8">
              <w:rPr>
                <w:rFonts w:ascii="Times New Roman" w:hAnsi="Times New Roman"/>
                <w:b/>
                <w:sz w:val="20"/>
                <w:szCs w:val="20"/>
                <w:lang w:eastAsia="es-ES"/>
              </w:rPr>
              <w:t>Ejer./ orig.</w:t>
            </w:r>
          </w:p>
        </w:tc>
        <w:tc>
          <w:tcPr>
            <w:tcW w:w="1304" w:type="dxa"/>
            <w:vAlign w:val="center"/>
          </w:tcPr>
          <w:p w:rsidR="00BB4BB7" w:rsidRPr="00E92DF8" w:rsidRDefault="00BB4BB7" w:rsidP="00631FA6">
            <w:pPr>
              <w:pStyle w:val="Sinespaciado"/>
              <w:jc w:val="center"/>
              <w:rPr>
                <w:rFonts w:ascii="Times New Roman" w:hAnsi="Times New Roman"/>
                <w:b/>
                <w:sz w:val="20"/>
                <w:szCs w:val="20"/>
                <w:lang w:eastAsia="es-ES"/>
              </w:rPr>
            </w:pPr>
            <w:r w:rsidRPr="00E92DF8">
              <w:rPr>
                <w:rFonts w:ascii="Times New Roman" w:hAnsi="Times New Roman"/>
                <w:b/>
                <w:sz w:val="20"/>
                <w:szCs w:val="20"/>
                <w:lang w:eastAsia="es-ES"/>
              </w:rPr>
              <w:t>Ejer./Modif.</w:t>
            </w:r>
          </w:p>
        </w:tc>
      </w:tr>
      <w:tr w:rsidR="00BB4BB7" w:rsidRPr="00E92DF8" w:rsidTr="00637C95">
        <w:trPr>
          <w:trHeight w:val="340"/>
        </w:trPr>
        <w:tc>
          <w:tcPr>
            <w:tcW w:w="1134" w:type="dxa"/>
            <w:vAlign w:val="center"/>
          </w:tcPr>
          <w:p w:rsidR="00BB4BB7" w:rsidRPr="00E92DF8" w:rsidRDefault="00BB4BB7" w:rsidP="00631FA6">
            <w:pPr>
              <w:pStyle w:val="Sinespaciado"/>
              <w:jc w:val="center"/>
              <w:rPr>
                <w:rFonts w:ascii="Times New Roman" w:hAnsi="Times New Roman"/>
                <w:b/>
                <w:sz w:val="20"/>
                <w:szCs w:val="20"/>
                <w:lang w:eastAsia="es-ES"/>
              </w:rPr>
            </w:pPr>
            <w:r w:rsidRPr="00E92DF8">
              <w:rPr>
                <w:rFonts w:ascii="Times New Roman" w:hAnsi="Times New Roman"/>
                <w:b/>
                <w:sz w:val="20"/>
                <w:szCs w:val="20"/>
                <w:lang w:eastAsia="es-ES"/>
              </w:rPr>
              <w:t>2009</w:t>
            </w:r>
          </w:p>
        </w:tc>
        <w:tc>
          <w:tcPr>
            <w:tcW w:w="1337" w:type="dxa"/>
            <w:vMerge w:val="restart"/>
            <w:vAlign w:val="center"/>
          </w:tcPr>
          <w:p w:rsidR="00BB4BB7" w:rsidRPr="00E92DF8" w:rsidRDefault="00BB4BB7" w:rsidP="0017694A">
            <w:pPr>
              <w:pStyle w:val="Sinespaciado"/>
              <w:jc w:val="center"/>
              <w:rPr>
                <w:rFonts w:ascii="Times New Roman" w:hAnsi="Times New Roman"/>
                <w:b/>
                <w:sz w:val="20"/>
                <w:szCs w:val="20"/>
                <w:lang w:eastAsia="es-ES"/>
              </w:rPr>
            </w:pPr>
            <w:r w:rsidRPr="00E92DF8">
              <w:rPr>
                <w:rFonts w:ascii="Times New Roman" w:hAnsi="Times New Roman"/>
                <w:b/>
                <w:sz w:val="20"/>
                <w:szCs w:val="20"/>
                <w:lang w:eastAsia="es-ES"/>
              </w:rPr>
              <w:t>Programa de Centros de Desarrollo Infantil (CEN</w:t>
            </w:r>
            <w:r w:rsidR="0017694A" w:rsidRPr="00E92DF8">
              <w:rPr>
                <w:rFonts w:ascii="Times New Roman" w:hAnsi="Times New Roman"/>
                <w:b/>
                <w:sz w:val="20"/>
                <w:szCs w:val="20"/>
                <w:lang w:eastAsia="es-ES"/>
              </w:rPr>
              <w:t>D</w:t>
            </w:r>
            <w:r w:rsidRPr="00E92DF8">
              <w:rPr>
                <w:rFonts w:ascii="Times New Roman" w:hAnsi="Times New Roman"/>
                <w:b/>
                <w:sz w:val="20"/>
                <w:szCs w:val="20"/>
                <w:lang w:eastAsia="es-ES"/>
              </w:rPr>
              <w:t>IS)</w:t>
            </w:r>
          </w:p>
        </w:tc>
        <w:tc>
          <w:tcPr>
            <w:tcW w:w="1280" w:type="dxa"/>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8,268,000.00</w:t>
            </w:r>
          </w:p>
        </w:tc>
        <w:tc>
          <w:tcPr>
            <w:tcW w:w="1278" w:type="dxa"/>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9,267,432.78</w:t>
            </w:r>
          </w:p>
        </w:tc>
        <w:tc>
          <w:tcPr>
            <w:tcW w:w="1251" w:type="dxa"/>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9,267,432.78</w:t>
            </w:r>
          </w:p>
        </w:tc>
        <w:tc>
          <w:tcPr>
            <w:tcW w:w="1222" w:type="dxa"/>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112</w:t>
            </w:r>
          </w:p>
        </w:tc>
        <w:tc>
          <w:tcPr>
            <w:tcW w:w="1304" w:type="dxa"/>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100</w:t>
            </w:r>
          </w:p>
        </w:tc>
      </w:tr>
      <w:tr w:rsidR="00BB4BB7" w:rsidRPr="00E92DF8" w:rsidTr="00637C95">
        <w:trPr>
          <w:trHeight w:val="340"/>
        </w:trPr>
        <w:tc>
          <w:tcPr>
            <w:tcW w:w="1134" w:type="dxa"/>
            <w:vAlign w:val="center"/>
          </w:tcPr>
          <w:p w:rsidR="00BB4BB7" w:rsidRPr="00E92DF8" w:rsidRDefault="00BB4BB7" w:rsidP="00631FA6">
            <w:pPr>
              <w:pStyle w:val="Sinespaciado"/>
              <w:jc w:val="center"/>
              <w:rPr>
                <w:rFonts w:ascii="Times New Roman" w:hAnsi="Times New Roman"/>
                <w:b/>
                <w:sz w:val="20"/>
                <w:szCs w:val="20"/>
                <w:lang w:eastAsia="es-ES"/>
              </w:rPr>
            </w:pPr>
            <w:r w:rsidRPr="00E92DF8">
              <w:rPr>
                <w:rFonts w:ascii="Times New Roman" w:hAnsi="Times New Roman"/>
                <w:b/>
                <w:sz w:val="20"/>
                <w:szCs w:val="20"/>
                <w:lang w:eastAsia="es-ES"/>
              </w:rPr>
              <w:t>2010</w:t>
            </w:r>
          </w:p>
        </w:tc>
        <w:tc>
          <w:tcPr>
            <w:tcW w:w="1337" w:type="dxa"/>
            <w:vMerge/>
            <w:vAlign w:val="center"/>
          </w:tcPr>
          <w:p w:rsidR="00BB4BB7" w:rsidRPr="00E92DF8" w:rsidRDefault="00BB4BB7" w:rsidP="00631FA6">
            <w:pPr>
              <w:pStyle w:val="Sinespaciado"/>
              <w:jc w:val="center"/>
              <w:rPr>
                <w:rFonts w:ascii="Times New Roman" w:hAnsi="Times New Roman"/>
                <w:sz w:val="20"/>
                <w:szCs w:val="20"/>
                <w:lang w:eastAsia="es-ES"/>
              </w:rPr>
            </w:pPr>
          </w:p>
        </w:tc>
        <w:tc>
          <w:tcPr>
            <w:tcW w:w="1280" w:type="dxa"/>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9,500,000.00</w:t>
            </w:r>
          </w:p>
        </w:tc>
        <w:tc>
          <w:tcPr>
            <w:tcW w:w="1278" w:type="dxa"/>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8,186,261.93</w:t>
            </w:r>
          </w:p>
        </w:tc>
        <w:tc>
          <w:tcPr>
            <w:tcW w:w="1251" w:type="dxa"/>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8,186,261.93</w:t>
            </w:r>
          </w:p>
        </w:tc>
        <w:tc>
          <w:tcPr>
            <w:tcW w:w="1222" w:type="dxa"/>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86</w:t>
            </w:r>
          </w:p>
        </w:tc>
        <w:tc>
          <w:tcPr>
            <w:tcW w:w="1304" w:type="dxa"/>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100</w:t>
            </w:r>
          </w:p>
        </w:tc>
      </w:tr>
      <w:tr w:rsidR="00BB4BB7" w:rsidRPr="00E92DF8" w:rsidTr="00637C95">
        <w:trPr>
          <w:trHeight w:val="340"/>
        </w:trPr>
        <w:tc>
          <w:tcPr>
            <w:tcW w:w="1134" w:type="dxa"/>
            <w:vAlign w:val="center"/>
          </w:tcPr>
          <w:p w:rsidR="00BB4BB7" w:rsidRPr="00E92DF8" w:rsidRDefault="00BB4BB7" w:rsidP="00631FA6">
            <w:pPr>
              <w:pStyle w:val="Sinespaciado"/>
              <w:jc w:val="center"/>
              <w:rPr>
                <w:rFonts w:ascii="Times New Roman" w:hAnsi="Times New Roman"/>
                <w:b/>
                <w:sz w:val="20"/>
                <w:szCs w:val="20"/>
                <w:lang w:eastAsia="es-ES"/>
              </w:rPr>
            </w:pPr>
            <w:r w:rsidRPr="00E92DF8">
              <w:rPr>
                <w:rFonts w:ascii="Times New Roman" w:hAnsi="Times New Roman"/>
                <w:b/>
                <w:sz w:val="20"/>
                <w:szCs w:val="20"/>
                <w:lang w:eastAsia="es-ES"/>
              </w:rPr>
              <w:t>2011</w:t>
            </w:r>
          </w:p>
        </w:tc>
        <w:tc>
          <w:tcPr>
            <w:tcW w:w="1337" w:type="dxa"/>
            <w:vMerge/>
            <w:vAlign w:val="center"/>
          </w:tcPr>
          <w:p w:rsidR="00BB4BB7" w:rsidRPr="00E92DF8" w:rsidRDefault="00BB4BB7" w:rsidP="00631FA6">
            <w:pPr>
              <w:pStyle w:val="Sinespaciado"/>
              <w:jc w:val="center"/>
              <w:rPr>
                <w:rFonts w:ascii="Times New Roman" w:hAnsi="Times New Roman"/>
                <w:sz w:val="20"/>
                <w:szCs w:val="20"/>
                <w:lang w:eastAsia="es-ES"/>
              </w:rPr>
            </w:pPr>
          </w:p>
        </w:tc>
        <w:tc>
          <w:tcPr>
            <w:tcW w:w="1280" w:type="dxa"/>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9,000,000.00</w:t>
            </w:r>
          </w:p>
        </w:tc>
        <w:tc>
          <w:tcPr>
            <w:tcW w:w="1278" w:type="dxa"/>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11,708,580.84</w:t>
            </w:r>
          </w:p>
        </w:tc>
        <w:tc>
          <w:tcPr>
            <w:tcW w:w="1251" w:type="dxa"/>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11,708,580.84</w:t>
            </w:r>
          </w:p>
        </w:tc>
        <w:tc>
          <w:tcPr>
            <w:tcW w:w="1222" w:type="dxa"/>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130</w:t>
            </w:r>
          </w:p>
        </w:tc>
        <w:tc>
          <w:tcPr>
            <w:tcW w:w="1304" w:type="dxa"/>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100</w:t>
            </w:r>
          </w:p>
        </w:tc>
      </w:tr>
      <w:tr w:rsidR="00BB4BB7" w:rsidRPr="00E92DF8" w:rsidTr="00637C95">
        <w:trPr>
          <w:trHeight w:val="340"/>
        </w:trPr>
        <w:tc>
          <w:tcPr>
            <w:tcW w:w="1134" w:type="dxa"/>
            <w:vAlign w:val="center"/>
          </w:tcPr>
          <w:p w:rsidR="00BB4BB7" w:rsidRPr="00E92DF8" w:rsidRDefault="00BB4BB7" w:rsidP="00631FA6">
            <w:pPr>
              <w:pStyle w:val="Sinespaciado"/>
              <w:jc w:val="center"/>
              <w:rPr>
                <w:rFonts w:ascii="Times New Roman" w:hAnsi="Times New Roman"/>
                <w:b/>
                <w:sz w:val="20"/>
                <w:szCs w:val="20"/>
                <w:lang w:eastAsia="es-ES"/>
              </w:rPr>
            </w:pPr>
            <w:r w:rsidRPr="00E92DF8">
              <w:rPr>
                <w:rFonts w:ascii="Times New Roman" w:hAnsi="Times New Roman"/>
                <w:b/>
                <w:sz w:val="20"/>
                <w:szCs w:val="20"/>
                <w:lang w:eastAsia="es-ES"/>
              </w:rPr>
              <w:t>2012</w:t>
            </w:r>
          </w:p>
        </w:tc>
        <w:tc>
          <w:tcPr>
            <w:tcW w:w="1337" w:type="dxa"/>
            <w:vMerge/>
            <w:vAlign w:val="center"/>
          </w:tcPr>
          <w:p w:rsidR="00BB4BB7" w:rsidRPr="00E92DF8" w:rsidRDefault="00BB4BB7" w:rsidP="00631FA6">
            <w:pPr>
              <w:pStyle w:val="Sinespaciado"/>
              <w:jc w:val="center"/>
              <w:rPr>
                <w:rFonts w:ascii="Times New Roman" w:hAnsi="Times New Roman"/>
                <w:sz w:val="20"/>
                <w:szCs w:val="20"/>
                <w:lang w:eastAsia="es-ES"/>
              </w:rPr>
            </w:pPr>
          </w:p>
        </w:tc>
        <w:tc>
          <w:tcPr>
            <w:tcW w:w="1280" w:type="dxa"/>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12,200,000.00</w:t>
            </w:r>
          </w:p>
        </w:tc>
        <w:tc>
          <w:tcPr>
            <w:tcW w:w="1278" w:type="dxa"/>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11,619,431.48</w:t>
            </w:r>
          </w:p>
        </w:tc>
        <w:tc>
          <w:tcPr>
            <w:tcW w:w="1251" w:type="dxa"/>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11,619,431.48</w:t>
            </w:r>
          </w:p>
        </w:tc>
        <w:tc>
          <w:tcPr>
            <w:tcW w:w="1222" w:type="dxa"/>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95</w:t>
            </w:r>
          </w:p>
        </w:tc>
        <w:tc>
          <w:tcPr>
            <w:tcW w:w="1304" w:type="dxa"/>
            <w:vAlign w:val="center"/>
          </w:tcPr>
          <w:p w:rsidR="00BB4BB7" w:rsidRPr="00E92DF8" w:rsidRDefault="00BB4BB7" w:rsidP="00631FA6">
            <w:pPr>
              <w:pStyle w:val="Sinespaciado"/>
              <w:jc w:val="center"/>
              <w:rPr>
                <w:rFonts w:ascii="Times New Roman" w:hAnsi="Times New Roman"/>
                <w:sz w:val="20"/>
                <w:szCs w:val="20"/>
                <w:lang w:eastAsia="es-ES"/>
              </w:rPr>
            </w:pPr>
            <w:r w:rsidRPr="00E92DF8">
              <w:rPr>
                <w:rFonts w:ascii="Times New Roman" w:hAnsi="Times New Roman"/>
                <w:sz w:val="20"/>
                <w:szCs w:val="20"/>
                <w:lang w:eastAsia="es-ES"/>
              </w:rPr>
              <w:t>100</w:t>
            </w:r>
          </w:p>
        </w:tc>
      </w:tr>
    </w:tbl>
    <w:p w:rsidR="00BB4BB7" w:rsidRPr="00E92DF8" w:rsidRDefault="00BB4BB7" w:rsidP="009F47F8">
      <w:pPr>
        <w:pStyle w:val="Sinespaciado"/>
        <w:rPr>
          <w:rFonts w:ascii="Times New Roman" w:hAnsi="Times New Roman"/>
          <w:sz w:val="20"/>
          <w:szCs w:val="20"/>
          <w:lang w:eastAsia="es-ES"/>
        </w:rPr>
      </w:pPr>
    </w:p>
    <w:p w:rsidR="00633D12" w:rsidRPr="00E92DF8" w:rsidRDefault="00633D12" w:rsidP="00631FA6">
      <w:pPr>
        <w:spacing w:line="240" w:lineRule="auto"/>
        <w:jc w:val="center"/>
        <w:rPr>
          <w:rFonts w:ascii="Times New Roman" w:hAnsi="Times New Roman"/>
          <w:sz w:val="20"/>
          <w:szCs w:val="20"/>
          <w:lang w:eastAsia="es-ES"/>
        </w:rPr>
      </w:pPr>
    </w:p>
    <w:p w:rsidR="00B71FCF" w:rsidRPr="00E92DF8" w:rsidRDefault="00B71FCF" w:rsidP="00631FA6">
      <w:pPr>
        <w:spacing w:line="240" w:lineRule="auto"/>
        <w:jc w:val="center"/>
        <w:rPr>
          <w:rFonts w:ascii="Times New Roman" w:hAnsi="Times New Roman"/>
          <w:sz w:val="20"/>
          <w:szCs w:val="20"/>
          <w:lang w:eastAsia="es-ES"/>
        </w:rPr>
      </w:pPr>
    </w:p>
    <w:p w:rsidR="00B71FCF" w:rsidRPr="00E92DF8" w:rsidRDefault="00B71FCF" w:rsidP="00631FA6">
      <w:pPr>
        <w:spacing w:line="240" w:lineRule="auto"/>
        <w:jc w:val="center"/>
        <w:rPr>
          <w:rFonts w:ascii="Times New Roman" w:hAnsi="Times New Roman"/>
          <w:sz w:val="20"/>
          <w:szCs w:val="20"/>
          <w:lang w:eastAsia="es-ES"/>
        </w:rPr>
      </w:pPr>
    </w:p>
    <w:p w:rsidR="00BB4BB7" w:rsidRPr="00E92DF8" w:rsidRDefault="00B71FCF" w:rsidP="00631FA6">
      <w:pPr>
        <w:spacing w:line="240" w:lineRule="auto"/>
        <w:jc w:val="center"/>
        <w:rPr>
          <w:rFonts w:ascii="Times New Roman" w:hAnsi="Times New Roman"/>
          <w:sz w:val="20"/>
          <w:szCs w:val="20"/>
          <w:lang w:eastAsia="es-ES"/>
        </w:rPr>
      </w:pPr>
      <w:r w:rsidRPr="00E92DF8">
        <w:rPr>
          <w:rFonts w:ascii="Times New Roman" w:hAnsi="Times New Roman"/>
          <w:noProof/>
          <w:sz w:val="20"/>
          <w:szCs w:val="20"/>
          <w:lang w:val="es-ES" w:eastAsia="es-ES"/>
        </w:rPr>
        <w:lastRenderedPageBreak/>
        <w:drawing>
          <wp:anchor distT="0" distB="0" distL="114300" distR="114300" simplePos="0" relativeHeight="251662848" behindDoc="0" locked="0" layoutInCell="1" allowOverlap="1">
            <wp:simplePos x="0" y="0"/>
            <wp:positionH relativeFrom="column">
              <wp:posOffset>-5080</wp:posOffset>
            </wp:positionH>
            <wp:positionV relativeFrom="paragraph">
              <wp:posOffset>-54610</wp:posOffset>
            </wp:positionV>
            <wp:extent cx="2639695" cy="1868170"/>
            <wp:effectExtent l="0" t="0" r="0" b="0"/>
            <wp:wrapNone/>
            <wp:docPr id="32"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19"/>
                    <a:srcRect l="-2762" t="-1717" r="-2992" b="-9784"/>
                    <a:stretch>
                      <a:fillRect/>
                    </a:stretch>
                  </pic:blipFill>
                  <pic:spPr bwMode="auto">
                    <a:xfrm>
                      <a:off x="0" y="0"/>
                      <a:ext cx="2639695" cy="1868170"/>
                    </a:xfrm>
                    <a:prstGeom prst="rect">
                      <a:avLst/>
                    </a:prstGeom>
                    <a:noFill/>
                    <a:ln w="9525">
                      <a:noFill/>
                      <a:miter lim="800000"/>
                      <a:headEnd/>
                      <a:tailEnd/>
                    </a:ln>
                  </pic:spPr>
                </pic:pic>
              </a:graphicData>
            </a:graphic>
          </wp:anchor>
        </w:drawing>
      </w:r>
      <w:r w:rsidRPr="00E92DF8">
        <w:rPr>
          <w:rFonts w:ascii="Times New Roman" w:hAnsi="Times New Roman"/>
          <w:noProof/>
          <w:sz w:val="20"/>
          <w:szCs w:val="20"/>
          <w:lang w:val="es-ES" w:eastAsia="es-ES"/>
        </w:rPr>
        <w:drawing>
          <wp:anchor distT="0" distB="0" distL="114300" distR="114300" simplePos="0" relativeHeight="251663872" behindDoc="0" locked="0" layoutInCell="1" allowOverlap="1">
            <wp:simplePos x="0" y="0"/>
            <wp:positionH relativeFrom="column">
              <wp:posOffset>2857997</wp:posOffset>
            </wp:positionH>
            <wp:positionV relativeFrom="paragraph">
              <wp:posOffset>-102125</wp:posOffset>
            </wp:positionV>
            <wp:extent cx="2639833" cy="1868557"/>
            <wp:effectExtent l="0" t="0" r="0" b="0"/>
            <wp:wrapNone/>
            <wp:docPr id="33"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20"/>
                    <a:srcRect l="-3371" t="-5461" r="-3371" b="-5461"/>
                    <a:stretch>
                      <a:fillRect/>
                    </a:stretch>
                  </pic:blipFill>
                  <pic:spPr bwMode="auto">
                    <a:xfrm>
                      <a:off x="0" y="0"/>
                      <a:ext cx="2639833" cy="1868557"/>
                    </a:xfrm>
                    <a:prstGeom prst="rect">
                      <a:avLst/>
                    </a:prstGeom>
                    <a:noFill/>
                    <a:ln w="9525">
                      <a:noFill/>
                      <a:miter lim="800000"/>
                      <a:headEnd/>
                      <a:tailEnd/>
                    </a:ln>
                  </pic:spPr>
                </pic:pic>
              </a:graphicData>
            </a:graphic>
          </wp:anchor>
        </w:drawing>
      </w:r>
    </w:p>
    <w:p w:rsidR="00BB4BB7" w:rsidRPr="00E92DF8" w:rsidRDefault="00BB4BB7" w:rsidP="00631FA6">
      <w:pPr>
        <w:spacing w:line="240" w:lineRule="auto"/>
        <w:jc w:val="center"/>
        <w:rPr>
          <w:rFonts w:ascii="Times New Roman" w:hAnsi="Times New Roman"/>
          <w:sz w:val="20"/>
          <w:szCs w:val="20"/>
          <w:lang w:eastAsia="es-ES"/>
        </w:rPr>
      </w:pPr>
    </w:p>
    <w:p w:rsidR="00BB4BB7" w:rsidRPr="00E92DF8" w:rsidRDefault="00BB4BB7" w:rsidP="00631FA6">
      <w:pPr>
        <w:spacing w:line="240" w:lineRule="auto"/>
        <w:jc w:val="center"/>
        <w:rPr>
          <w:rFonts w:ascii="Times New Roman" w:hAnsi="Times New Roman"/>
          <w:sz w:val="20"/>
          <w:szCs w:val="20"/>
          <w:lang w:eastAsia="es-ES"/>
        </w:rPr>
      </w:pPr>
      <w:r w:rsidRPr="00E92DF8">
        <w:rPr>
          <w:rFonts w:ascii="Times New Roman" w:hAnsi="Times New Roman"/>
          <w:sz w:val="20"/>
          <w:szCs w:val="20"/>
          <w:lang w:eastAsia="es-ES"/>
        </w:rPr>
        <w:t>+</w:t>
      </w:r>
    </w:p>
    <w:p w:rsidR="00BB4BB7" w:rsidRPr="00E92DF8" w:rsidRDefault="00BB4BB7" w:rsidP="00631FA6">
      <w:pPr>
        <w:spacing w:line="240" w:lineRule="auto"/>
        <w:jc w:val="center"/>
        <w:rPr>
          <w:rFonts w:ascii="Times New Roman" w:hAnsi="Times New Roman"/>
          <w:sz w:val="20"/>
          <w:szCs w:val="20"/>
          <w:lang w:eastAsia="es-ES"/>
        </w:rPr>
      </w:pPr>
    </w:p>
    <w:p w:rsidR="00BB4BB7" w:rsidRPr="00E92DF8" w:rsidRDefault="00BB4BB7" w:rsidP="00631FA6">
      <w:pPr>
        <w:spacing w:line="240" w:lineRule="auto"/>
        <w:jc w:val="center"/>
        <w:rPr>
          <w:rFonts w:ascii="Times New Roman" w:hAnsi="Times New Roman"/>
          <w:sz w:val="20"/>
          <w:szCs w:val="20"/>
          <w:lang w:eastAsia="es-ES"/>
        </w:rPr>
      </w:pPr>
    </w:p>
    <w:p w:rsidR="00BB4BB7" w:rsidRPr="00E92DF8" w:rsidRDefault="00BB4BB7" w:rsidP="00631FA6">
      <w:pPr>
        <w:spacing w:line="240" w:lineRule="auto"/>
        <w:jc w:val="center"/>
        <w:rPr>
          <w:rFonts w:ascii="Times New Roman" w:hAnsi="Times New Roman"/>
          <w:sz w:val="20"/>
          <w:szCs w:val="20"/>
          <w:lang w:eastAsia="es-ES"/>
        </w:rPr>
      </w:pPr>
    </w:p>
    <w:p w:rsidR="00BB4BB7" w:rsidRPr="00E92DF8" w:rsidRDefault="00BB4BB7" w:rsidP="00631FA6">
      <w:pPr>
        <w:spacing w:line="240" w:lineRule="auto"/>
        <w:jc w:val="center"/>
        <w:rPr>
          <w:rFonts w:ascii="Times New Roman" w:hAnsi="Times New Roman"/>
          <w:sz w:val="20"/>
          <w:szCs w:val="20"/>
          <w:lang w:eastAsia="es-ES"/>
        </w:rPr>
      </w:pPr>
    </w:p>
    <w:p w:rsidR="000276A8" w:rsidRPr="00E92DF8" w:rsidRDefault="000276A8" w:rsidP="00631FA6">
      <w:pPr>
        <w:pStyle w:val="Sinespaciado"/>
        <w:jc w:val="both"/>
        <w:rPr>
          <w:rFonts w:ascii="Times New Roman" w:hAnsi="Times New Roman"/>
          <w:sz w:val="20"/>
          <w:szCs w:val="20"/>
        </w:rPr>
      </w:pPr>
    </w:p>
    <w:p w:rsidR="00BB4BB7" w:rsidRPr="00E92DF8" w:rsidRDefault="00BB4BB7" w:rsidP="000A1A13">
      <w:pPr>
        <w:pStyle w:val="Sinespaciado"/>
        <w:spacing w:after="120"/>
        <w:jc w:val="both"/>
        <w:rPr>
          <w:rFonts w:ascii="Times New Roman" w:hAnsi="Times New Roman"/>
          <w:b/>
          <w:sz w:val="20"/>
          <w:szCs w:val="20"/>
        </w:rPr>
      </w:pPr>
      <w:r w:rsidRPr="00E92DF8">
        <w:rPr>
          <w:rFonts w:ascii="Times New Roman" w:hAnsi="Times New Roman"/>
          <w:sz w:val="20"/>
          <w:szCs w:val="20"/>
        </w:rPr>
        <w:t xml:space="preserve">Como se aprecia en las gráficas y en las tablas que las generaron, todos los años se ha modificado el recurso </w:t>
      </w:r>
      <w:r w:rsidR="000276A8" w:rsidRPr="00E92DF8">
        <w:rPr>
          <w:rFonts w:ascii="Times New Roman" w:hAnsi="Times New Roman"/>
          <w:sz w:val="20"/>
          <w:szCs w:val="20"/>
        </w:rPr>
        <w:t>o</w:t>
      </w:r>
      <w:r w:rsidRPr="00E92DF8">
        <w:rPr>
          <w:rFonts w:ascii="Times New Roman" w:hAnsi="Times New Roman"/>
          <w:sz w:val="20"/>
          <w:szCs w:val="20"/>
        </w:rPr>
        <w:t xml:space="preserve">riginal, esto ha perjudicado específicamente en el suministro de insumos al grado de </w:t>
      </w:r>
      <w:r w:rsidR="000276A8" w:rsidRPr="00E92DF8">
        <w:rPr>
          <w:rFonts w:ascii="Times New Roman" w:hAnsi="Times New Roman"/>
          <w:sz w:val="20"/>
          <w:szCs w:val="20"/>
        </w:rPr>
        <w:t>o</w:t>
      </w:r>
      <w:r w:rsidRPr="00E92DF8">
        <w:rPr>
          <w:rFonts w:ascii="Times New Roman" w:hAnsi="Times New Roman"/>
          <w:sz w:val="20"/>
          <w:szCs w:val="20"/>
        </w:rPr>
        <w:t>peración; así mismo se pudo haber afectado la calidad de las raciones alimenticias</w:t>
      </w:r>
      <w:r w:rsidR="000276A8" w:rsidRPr="00E92DF8">
        <w:rPr>
          <w:rFonts w:ascii="Times New Roman" w:hAnsi="Times New Roman"/>
          <w:sz w:val="20"/>
          <w:szCs w:val="20"/>
        </w:rPr>
        <w:t>,</w:t>
      </w:r>
      <w:r w:rsidRPr="00E92DF8">
        <w:rPr>
          <w:rFonts w:ascii="Times New Roman" w:hAnsi="Times New Roman"/>
          <w:sz w:val="20"/>
          <w:szCs w:val="20"/>
        </w:rPr>
        <w:t xml:space="preserve"> como lo reflejan las graficas de opinión, </w:t>
      </w:r>
      <w:r w:rsidRPr="00E92DF8">
        <w:rPr>
          <w:rFonts w:ascii="Times New Roman" w:eastAsia="Times New Roman" w:hAnsi="Times New Roman"/>
          <w:bCs/>
          <w:i/>
          <w:sz w:val="20"/>
          <w:szCs w:val="20"/>
          <w:lang w:eastAsia="es-ES"/>
        </w:rPr>
        <w:t>Respecto al menú de alimentación.</w:t>
      </w:r>
    </w:p>
    <w:p w:rsidR="00BB4BB7" w:rsidRPr="00E92DF8" w:rsidRDefault="00BB4BB7" w:rsidP="00631FA6">
      <w:pPr>
        <w:pStyle w:val="Sinespaciado"/>
        <w:jc w:val="both"/>
        <w:rPr>
          <w:rFonts w:ascii="Times New Roman" w:hAnsi="Times New Roman"/>
          <w:sz w:val="20"/>
          <w:szCs w:val="20"/>
        </w:rPr>
      </w:pPr>
      <w:r w:rsidRPr="00E92DF8">
        <w:rPr>
          <w:rFonts w:ascii="Times New Roman" w:hAnsi="Times New Roman"/>
          <w:sz w:val="20"/>
          <w:szCs w:val="20"/>
        </w:rPr>
        <w:t>Sobre la eficiencia del programa, este se evalúa con base a los indicadores:</w:t>
      </w:r>
    </w:p>
    <w:p w:rsidR="00BB4BB7" w:rsidRPr="00E92DF8" w:rsidRDefault="00BB4BB7" w:rsidP="00631FA6">
      <w:pPr>
        <w:pStyle w:val="Sinespaciado"/>
        <w:jc w:val="both"/>
        <w:rPr>
          <w:rFonts w:ascii="Times New Roman" w:hAnsi="Times New Roman"/>
          <w:sz w:val="20"/>
          <w:szCs w:val="20"/>
        </w:rPr>
      </w:pPr>
    </w:p>
    <w:tbl>
      <w:tblPr>
        <w:tblW w:w="0" w:type="auto"/>
        <w:jc w:val="center"/>
        <w:tblInd w:w="262" w:type="dxa"/>
        <w:tblCellMar>
          <w:left w:w="70" w:type="dxa"/>
          <w:right w:w="70" w:type="dxa"/>
        </w:tblCellMar>
        <w:tblLook w:val="0000"/>
      </w:tblPr>
      <w:tblGrid>
        <w:gridCol w:w="254"/>
        <w:gridCol w:w="456"/>
        <w:gridCol w:w="6042"/>
        <w:gridCol w:w="887"/>
      </w:tblGrid>
      <w:tr w:rsidR="00BB4BB7" w:rsidRPr="00E92DF8" w:rsidTr="00637C95">
        <w:trPr>
          <w:trHeight w:val="312"/>
          <w:jc w:val="center"/>
        </w:trPr>
        <w:tc>
          <w:tcPr>
            <w:tcW w:w="193" w:type="dxa"/>
            <w:vMerge w:val="restart"/>
          </w:tcPr>
          <w:p w:rsidR="00BB4BB7" w:rsidRPr="00E92DF8" w:rsidRDefault="00BB4BB7" w:rsidP="00631FA6">
            <w:pPr>
              <w:pStyle w:val="Sinespaciado"/>
              <w:rPr>
                <w:rFonts w:ascii="Times New Roman" w:hAnsi="Times New Roman"/>
                <w:b/>
                <w:sz w:val="20"/>
                <w:szCs w:val="20"/>
              </w:rPr>
            </w:pPr>
            <w:r w:rsidRPr="00E92DF8">
              <w:rPr>
                <w:rFonts w:ascii="Times New Roman" w:hAnsi="Times New Roman"/>
                <w:b/>
                <w:sz w:val="20"/>
                <w:szCs w:val="20"/>
              </w:rPr>
              <w:t>η</w:t>
            </w:r>
          </w:p>
        </w:tc>
        <w:tc>
          <w:tcPr>
            <w:tcW w:w="456" w:type="dxa"/>
            <w:vMerge w:val="restart"/>
            <w:vAlign w:val="center"/>
          </w:tcPr>
          <w:p w:rsidR="00BB4BB7" w:rsidRPr="00E92DF8" w:rsidRDefault="00BB4BB7" w:rsidP="00631FA6">
            <w:pPr>
              <w:pStyle w:val="Sinespaciado"/>
              <w:jc w:val="center"/>
              <w:rPr>
                <w:rFonts w:ascii="Times New Roman" w:hAnsi="Times New Roman"/>
                <w:b/>
                <w:sz w:val="20"/>
                <w:szCs w:val="20"/>
              </w:rPr>
            </w:pPr>
            <w:r w:rsidRPr="00E92DF8">
              <w:rPr>
                <w:rFonts w:ascii="Times New Roman" w:hAnsi="Times New Roman"/>
                <w:b/>
                <w:sz w:val="20"/>
                <w:szCs w:val="20"/>
              </w:rPr>
              <w:t>=</w:t>
            </w:r>
          </w:p>
        </w:tc>
        <w:tc>
          <w:tcPr>
            <w:tcW w:w="6042" w:type="dxa"/>
            <w:tcBorders>
              <w:bottom w:val="single" w:sz="4" w:space="0" w:color="auto"/>
            </w:tcBorders>
            <w:vAlign w:val="bottom"/>
          </w:tcPr>
          <w:p w:rsidR="00BB4BB7" w:rsidRPr="00E92DF8" w:rsidRDefault="00BB4BB7" w:rsidP="00631FA6">
            <w:pPr>
              <w:pStyle w:val="Sinespaciado"/>
              <w:jc w:val="center"/>
              <w:rPr>
                <w:rFonts w:ascii="Times New Roman" w:hAnsi="Times New Roman"/>
                <w:b/>
                <w:sz w:val="20"/>
                <w:szCs w:val="20"/>
              </w:rPr>
            </w:pPr>
            <w:r w:rsidRPr="00E92DF8">
              <w:rPr>
                <w:rFonts w:ascii="Times New Roman" w:hAnsi="Times New Roman"/>
                <w:b/>
                <w:sz w:val="20"/>
                <w:szCs w:val="20"/>
              </w:rPr>
              <w:t>Número total de beneficiarios que recibieron el apoyo alimenticio</w:t>
            </w:r>
          </w:p>
        </w:tc>
        <w:tc>
          <w:tcPr>
            <w:tcW w:w="887" w:type="dxa"/>
            <w:vMerge w:val="restart"/>
            <w:vAlign w:val="center"/>
          </w:tcPr>
          <w:p w:rsidR="00BB4BB7" w:rsidRPr="00E92DF8" w:rsidRDefault="00BB4BB7" w:rsidP="00631FA6">
            <w:pPr>
              <w:pStyle w:val="Sinespaciado"/>
              <w:rPr>
                <w:rFonts w:ascii="Times New Roman" w:hAnsi="Times New Roman"/>
                <w:sz w:val="20"/>
                <w:szCs w:val="20"/>
              </w:rPr>
            </w:pPr>
            <w:r w:rsidRPr="00E92DF8">
              <w:rPr>
                <w:rFonts w:ascii="Times New Roman" w:hAnsi="Times New Roman"/>
                <w:sz w:val="20"/>
                <w:szCs w:val="20"/>
              </w:rPr>
              <w:t xml:space="preserve">X </w:t>
            </w:r>
            <w:r w:rsidRPr="00E92DF8">
              <w:rPr>
                <w:rFonts w:ascii="Times New Roman" w:hAnsi="Times New Roman"/>
                <w:b/>
                <w:sz w:val="20"/>
                <w:szCs w:val="20"/>
              </w:rPr>
              <w:t>100</w:t>
            </w:r>
          </w:p>
        </w:tc>
      </w:tr>
      <w:tr w:rsidR="00BB4BB7" w:rsidRPr="00E92DF8" w:rsidTr="00637C95">
        <w:trPr>
          <w:trHeight w:val="306"/>
          <w:jc w:val="center"/>
        </w:trPr>
        <w:tc>
          <w:tcPr>
            <w:tcW w:w="193" w:type="dxa"/>
            <w:vMerge/>
          </w:tcPr>
          <w:p w:rsidR="00BB4BB7" w:rsidRPr="00E92DF8" w:rsidRDefault="00BB4BB7" w:rsidP="00631FA6">
            <w:pPr>
              <w:pStyle w:val="Sinespaciado"/>
              <w:jc w:val="both"/>
              <w:rPr>
                <w:rFonts w:ascii="Times New Roman" w:hAnsi="Times New Roman"/>
                <w:sz w:val="20"/>
                <w:szCs w:val="20"/>
              </w:rPr>
            </w:pPr>
          </w:p>
        </w:tc>
        <w:tc>
          <w:tcPr>
            <w:tcW w:w="456" w:type="dxa"/>
            <w:vMerge/>
          </w:tcPr>
          <w:p w:rsidR="00BB4BB7" w:rsidRPr="00E92DF8" w:rsidRDefault="00BB4BB7" w:rsidP="00631FA6">
            <w:pPr>
              <w:pStyle w:val="Sinespaciado"/>
              <w:jc w:val="both"/>
              <w:rPr>
                <w:rFonts w:ascii="Times New Roman" w:hAnsi="Times New Roman"/>
                <w:sz w:val="20"/>
                <w:szCs w:val="20"/>
              </w:rPr>
            </w:pPr>
          </w:p>
        </w:tc>
        <w:tc>
          <w:tcPr>
            <w:tcW w:w="6042" w:type="dxa"/>
            <w:tcBorders>
              <w:top w:val="single" w:sz="4" w:space="0" w:color="auto"/>
            </w:tcBorders>
            <w:vAlign w:val="bottom"/>
          </w:tcPr>
          <w:p w:rsidR="00BB4BB7" w:rsidRPr="00E92DF8" w:rsidRDefault="00BB4BB7" w:rsidP="000A1A13">
            <w:pPr>
              <w:pStyle w:val="Sinespaciado"/>
              <w:spacing w:after="120"/>
              <w:jc w:val="center"/>
              <w:rPr>
                <w:rFonts w:ascii="Times New Roman" w:hAnsi="Times New Roman"/>
                <w:b/>
                <w:sz w:val="20"/>
                <w:szCs w:val="20"/>
              </w:rPr>
            </w:pPr>
            <w:r w:rsidRPr="00E92DF8">
              <w:rPr>
                <w:rFonts w:ascii="Times New Roman" w:hAnsi="Times New Roman"/>
                <w:b/>
                <w:sz w:val="20"/>
                <w:szCs w:val="20"/>
              </w:rPr>
              <w:t>2,400 beneficiarios</w:t>
            </w:r>
          </w:p>
        </w:tc>
        <w:tc>
          <w:tcPr>
            <w:tcW w:w="887" w:type="dxa"/>
            <w:vMerge/>
          </w:tcPr>
          <w:p w:rsidR="00BB4BB7" w:rsidRPr="00E92DF8" w:rsidRDefault="00BB4BB7" w:rsidP="00631FA6">
            <w:pPr>
              <w:pStyle w:val="Sinespaciado"/>
              <w:jc w:val="both"/>
              <w:rPr>
                <w:rFonts w:ascii="Times New Roman" w:hAnsi="Times New Roman"/>
                <w:sz w:val="20"/>
                <w:szCs w:val="20"/>
              </w:rPr>
            </w:pPr>
          </w:p>
        </w:tc>
      </w:tr>
    </w:tbl>
    <w:p w:rsidR="00BB4BB7" w:rsidRPr="00E92DF8" w:rsidRDefault="00BB4BB7" w:rsidP="00631FA6">
      <w:pPr>
        <w:pStyle w:val="Sinespaciado"/>
        <w:jc w:val="both"/>
        <w:rPr>
          <w:rFonts w:ascii="Times New Roman" w:hAnsi="Times New Roman"/>
          <w:sz w:val="20"/>
          <w:szCs w:val="20"/>
        </w:rPr>
      </w:pPr>
      <w:r w:rsidRPr="00E92DF8">
        <w:rPr>
          <w:rFonts w:ascii="Times New Roman" w:hAnsi="Times New Roman"/>
          <w:sz w:val="20"/>
          <w:szCs w:val="20"/>
        </w:rPr>
        <w:t xml:space="preserve">Considerando que las poblaciones de beneficiarios que recibieron el apoyo alimenticio es la que se ingresó a cada uno de los Padrones y año fiscal; y que no se </w:t>
      </w:r>
      <w:r w:rsidR="000276A8" w:rsidRPr="00E92DF8">
        <w:rPr>
          <w:rFonts w:ascii="Times New Roman" w:hAnsi="Times New Roman"/>
          <w:sz w:val="20"/>
          <w:szCs w:val="20"/>
        </w:rPr>
        <w:t xml:space="preserve">encontró </w:t>
      </w:r>
      <w:r w:rsidRPr="00E92DF8">
        <w:rPr>
          <w:rFonts w:ascii="Times New Roman" w:hAnsi="Times New Roman"/>
          <w:sz w:val="20"/>
          <w:szCs w:val="20"/>
        </w:rPr>
        <w:t>evidencia de registros diarios de los menores que recibieron la ayuda alimentaria, se determinó el uso de la población promedio mensual* para estimar con base al indicador de la Meta de Operación los siguientes valores.</w:t>
      </w:r>
    </w:p>
    <w:p w:rsidR="00BB4BB7" w:rsidRPr="00E92DF8" w:rsidRDefault="00BB4BB7" w:rsidP="00631FA6">
      <w:pPr>
        <w:pStyle w:val="Sinespaciado"/>
        <w:jc w:val="both"/>
        <w:rPr>
          <w:rFonts w:ascii="Times New Roman" w:hAnsi="Times New Roman"/>
          <w:sz w:val="20"/>
          <w:szCs w:val="20"/>
        </w:rPr>
      </w:pPr>
    </w:p>
    <w:tbl>
      <w:tblPr>
        <w:tblW w:w="7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1644"/>
        <w:gridCol w:w="236"/>
        <w:gridCol w:w="263"/>
        <w:gridCol w:w="87"/>
        <w:gridCol w:w="236"/>
        <w:gridCol w:w="905"/>
        <w:gridCol w:w="992"/>
        <w:gridCol w:w="236"/>
        <w:gridCol w:w="453"/>
        <w:gridCol w:w="280"/>
        <w:gridCol w:w="1385"/>
      </w:tblGrid>
      <w:tr w:rsidR="00BB4BB7" w:rsidRPr="00E92DF8" w:rsidTr="000A1A13">
        <w:trPr>
          <w:trHeight w:val="671"/>
          <w:jc w:val="center"/>
        </w:trPr>
        <w:tc>
          <w:tcPr>
            <w:tcW w:w="801" w:type="dxa"/>
            <w:shd w:val="clear" w:color="auto" w:fill="auto"/>
            <w:vAlign w:val="center"/>
          </w:tcPr>
          <w:p w:rsidR="00BB4BB7" w:rsidRPr="00E92DF8" w:rsidRDefault="00BB4BB7" w:rsidP="00631FA6">
            <w:pPr>
              <w:pStyle w:val="Sinespaciado"/>
              <w:tabs>
                <w:tab w:val="left" w:pos="939"/>
              </w:tabs>
              <w:jc w:val="center"/>
              <w:rPr>
                <w:rFonts w:ascii="Times New Roman" w:hAnsi="Times New Roman"/>
                <w:b/>
                <w:sz w:val="20"/>
                <w:szCs w:val="20"/>
                <w:lang w:val="es-MX"/>
              </w:rPr>
            </w:pPr>
            <w:r w:rsidRPr="00E92DF8">
              <w:rPr>
                <w:rFonts w:ascii="Times New Roman" w:hAnsi="Times New Roman"/>
                <w:b/>
                <w:sz w:val="20"/>
                <w:szCs w:val="20"/>
                <w:lang w:val="es-MX"/>
              </w:rPr>
              <w:t>Año</w:t>
            </w:r>
          </w:p>
        </w:tc>
        <w:tc>
          <w:tcPr>
            <w:tcW w:w="1644" w:type="dxa"/>
            <w:tcBorders>
              <w:bottom w:val="single" w:sz="4" w:space="0" w:color="auto"/>
              <w:right w:val="single" w:sz="4" w:space="0" w:color="auto"/>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r w:rsidRPr="00E92DF8">
              <w:rPr>
                <w:rFonts w:ascii="Times New Roman" w:hAnsi="Times New Roman"/>
                <w:b/>
                <w:sz w:val="20"/>
                <w:szCs w:val="20"/>
              </w:rPr>
              <w:t>*Beneficiarios con alimentación</w:t>
            </w:r>
          </w:p>
        </w:tc>
        <w:tc>
          <w:tcPr>
            <w:tcW w:w="499" w:type="dxa"/>
            <w:gridSpan w:val="2"/>
            <w:tcBorders>
              <w:top w:val="single" w:sz="4" w:space="0" w:color="auto"/>
              <w:left w:val="single" w:sz="4" w:space="0" w:color="auto"/>
              <w:bottom w:val="single" w:sz="4" w:space="0" w:color="auto"/>
              <w:right w:val="nil"/>
            </w:tcBorders>
            <w:shd w:val="clear" w:color="auto" w:fill="auto"/>
          </w:tcPr>
          <w:p w:rsidR="00BB4BB7" w:rsidRPr="00E92DF8" w:rsidRDefault="00BB4BB7" w:rsidP="00631FA6">
            <w:pPr>
              <w:pStyle w:val="Sinespaciado"/>
              <w:jc w:val="center"/>
              <w:rPr>
                <w:rFonts w:ascii="Times New Roman" w:hAnsi="Times New Roman"/>
                <w:b/>
                <w:sz w:val="20"/>
                <w:szCs w:val="20"/>
              </w:rPr>
            </w:pPr>
          </w:p>
        </w:tc>
        <w:tc>
          <w:tcPr>
            <w:tcW w:w="2220" w:type="dxa"/>
            <w:gridSpan w:val="4"/>
            <w:tcBorders>
              <w:top w:val="single" w:sz="4" w:space="0" w:color="auto"/>
              <w:left w:val="nil"/>
              <w:bottom w:val="single" w:sz="4" w:space="0" w:color="auto"/>
            </w:tcBorders>
            <w:shd w:val="clear" w:color="auto" w:fill="auto"/>
          </w:tcPr>
          <w:p w:rsidR="00BB4BB7" w:rsidRPr="00E92DF8" w:rsidRDefault="00BB4BB7" w:rsidP="000A1A13">
            <w:pPr>
              <w:pStyle w:val="Sinespaciado"/>
              <w:rPr>
                <w:rFonts w:ascii="Times New Roman" w:hAnsi="Times New Roman"/>
                <w:b/>
                <w:sz w:val="20"/>
                <w:szCs w:val="20"/>
              </w:rPr>
            </w:pPr>
            <w:r w:rsidRPr="00E92DF8">
              <w:rPr>
                <w:rFonts w:ascii="Times New Roman" w:hAnsi="Times New Roman"/>
                <w:b/>
                <w:sz w:val="20"/>
                <w:szCs w:val="20"/>
              </w:rPr>
              <w:t xml:space="preserve">Aplicación de la fórmula del </w:t>
            </w:r>
            <w:r w:rsidR="000276A8" w:rsidRPr="00E92DF8">
              <w:rPr>
                <w:rFonts w:ascii="Times New Roman" w:hAnsi="Times New Roman"/>
                <w:b/>
                <w:sz w:val="20"/>
                <w:szCs w:val="20"/>
              </w:rPr>
              <w:t>i</w:t>
            </w:r>
            <w:r w:rsidRPr="00E92DF8">
              <w:rPr>
                <w:rFonts w:ascii="Times New Roman" w:hAnsi="Times New Roman"/>
                <w:b/>
                <w:sz w:val="20"/>
                <w:szCs w:val="20"/>
              </w:rPr>
              <w:t xml:space="preserve">ndicador de la </w:t>
            </w:r>
            <w:r w:rsidR="000276A8" w:rsidRPr="00E92DF8">
              <w:rPr>
                <w:rFonts w:ascii="Times New Roman" w:hAnsi="Times New Roman"/>
                <w:b/>
                <w:sz w:val="20"/>
                <w:szCs w:val="20"/>
              </w:rPr>
              <w:t>m</w:t>
            </w:r>
            <w:r w:rsidRPr="00E92DF8">
              <w:rPr>
                <w:rFonts w:ascii="Times New Roman" w:hAnsi="Times New Roman"/>
                <w:b/>
                <w:sz w:val="20"/>
                <w:szCs w:val="20"/>
              </w:rPr>
              <w:t xml:space="preserve">eta de </w:t>
            </w:r>
            <w:r w:rsidR="000276A8" w:rsidRPr="00E92DF8">
              <w:rPr>
                <w:rFonts w:ascii="Times New Roman" w:hAnsi="Times New Roman"/>
                <w:b/>
                <w:sz w:val="20"/>
                <w:szCs w:val="20"/>
              </w:rPr>
              <w:t>o</w:t>
            </w:r>
            <w:r w:rsidRPr="00E92DF8">
              <w:rPr>
                <w:rFonts w:ascii="Times New Roman" w:hAnsi="Times New Roman"/>
                <w:b/>
                <w:sz w:val="20"/>
                <w:szCs w:val="20"/>
              </w:rPr>
              <w:t>peración.</w:t>
            </w:r>
          </w:p>
        </w:tc>
        <w:tc>
          <w:tcPr>
            <w:tcW w:w="2354" w:type="dxa"/>
            <w:gridSpan w:val="4"/>
            <w:tcBorders>
              <w:bottom w:val="single" w:sz="4" w:space="0" w:color="auto"/>
            </w:tcBorders>
            <w:shd w:val="clear" w:color="auto" w:fill="auto"/>
            <w:vAlign w:val="center"/>
          </w:tcPr>
          <w:p w:rsidR="00BB4BB7" w:rsidRPr="00E92DF8" w:rsidRDefault="00BB4BB7" w:rsidP="000276A8">
            <w:pPr>
              <w:pStyle w:val="Sinespaciado"/>
              <w:jc w:val="center"/>
              <w:rPr>
                <w:rFonts w:ascii="Times New Roman" w:hAnsi="Times New Roman"/>
                <w:b/>
                <w:sz w:val="20"/>
                <w:szCs w:val="20"/>
              </w:rPr>
            </w:pPr>
            <w:r w:rsidRPr="00E92DF8">
              <w:rPr>
                <w:rFonts w:ascii="Times New Roman" w:hAnsi="Times New Roman"/>
                <w:b/>
                <w:sz w:val="20"/>
                <w:szCs w:val="20"/>
              </w:rPr>
              <w:t xml:space="preserve">Resultado del </w:t>
            </w:r>
            <w:r w:rsidR="000276A8" w:rsidRPr="00E92DF8">
              <w:rPr>
                <w:rFonts w:ascii="Times New Roman" w:hAnsi="Times New Roman"/>
                <w:b/>
                <w:sz w:val="20"/>
                <w:szCs w:val="20"/>
              </w:rPr>
              <w:t>i</w:t>
            </w:r>
            <w:r w:rsidRPr="00E92DF8">
              <w:rPr>
                <w:rFonts w:ascii="Times New Roman" w:hAnsi="Times New Roman"/>
                <w:b/>
                <w:sz w:val="20"/>
                <w:szCs w:val="20"/>
              </w:rPr>
              <w:t>ndicador</w:t>
            </w:r>
          </w:p>
        </w:tc>
      </w:tr>
      <w:tr w:rsidR="00BB4BB7" w:rsidRPr="00E92DF8" w:rsidTr="000A1A13">
        <w:trPr>
          <w:trHeight w:val="379"/>
          <w:jc w:val="center"/>
        </w:trPr>
        <w:tc>
          <w:tcPr>
            <w:tcW w:w="801" w:type="dxa"/>
            <w:vMerge w:val="restart"/>
            <w:shd w:val="clear" w:color="auto" w:fill="auto"/>
            <w:vAlign w:val="center"/>
          </w:tcPr>
          <w:p w:rsidR="00BB4BB7" w:rsidRPr="00E92DF8" w:rsidRDefault="00BB4BB7" w:rsidP="00631FA6">
            <w:pPr>
              <w:pStyle w:val="Sinespaciado"/>
              <w:jc w:val="center"/>
              <w:rPr>
                <w:rFonts w:ascii="Times New Roman" w:hAnsi="Times New Roman"/>
                <w:b/>
                <w:sz w:val="20"/>
                <w:szCs w:val="20"/>
              </w:rPr>
            </w:pPr>
            <w:r w:rsidRPr="00E92DF8">
              <w:rPr>
                <w:rFonts w:ascii="Times New Roman" w:hAnsi="Times New Roman"/>
                <w:b/>
                <w:sz w:val="20"/>
                <w:szCs w:val="20"/>
              </w:rPr>
              <w:t>2009</w:t>
            </w:r>
          </w:p>
        </w:tc>
        <w:tc>
          <w:tcPr>
            <w:tcW w:w="1644" w:type="dxa"/>
            <w:vMerge w:val="restart"/>
            <w:tcBorders>
              <w:right w:val="single" w:sz="4" w:space="0" w:color="auto"/>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r w:rsidRPr="00E92DF8">
              <w:rPr>
                <w:rFonts w:ascii="Times New Roman" w:hAnsi="Times New Roman"/>
                <w:b/>
                <w:sz w:val="20"/>
                <w:szCs w:val="20"/>
              </w:rPr>
              <w:t>2,113</w:t>
            </w:r>
          </w:p>
        </w:tc>
        <w:tc>
          <w:tcPr>
            <w:tcW w:w="236" w:type="dxa"/>
            <w:tcBorders>
              <w:top w:val="single" w:sz="4" w:space="0" w:color="auto"/>
              <w:left w:val="single" w:sz="4" w:space="0" w:color="auto"/>
              <w:bottom w:val="nil"/>
              <w:right w:val="nil"/>
            </w:tcBorders>
            <w:shd w:val="clear" w:color="auto" w:fill="auto"/>
          </w:tcPr>
          <w:p w:rsidR="00BB4BB7" w:rsidRPr="00E92DF8" w:rsidRDefault="00BB4BB7" w:rsidP="00631FA6">
            <w:pPr>
              <w:pStyle w:val="Sinespaciado"/>
              <w:jc w:val="center"/>
              <w:rPr>
                <w:rFonts w:ascii="Times New Roman" w:hAnsi="Times New Roman"/>
                <w:b/>
                <w:sz w:val="20"/>
                <w:szCs w:val="20"/>
              </w:rPr>
            </w:pPr>
          </w:p>
        </w:tc>
        <w:tc>
          <w:tcPr>
            <w:tcW w:w="350" w:type="dxa"/>
            <w:gridSpan w:val="2"/>
            <w:vMerge w:val="restart"/>
            <w:tcBorders>
              <w:top w:val="single" w:sz="4" w:space="0" w:color="auto"/>
              <w:left w:val="nil"/>
              <w:bottom w:val="single" w:sz="4" w:space="0" w:color="auto"/>
              <w:right w:val="nil"/>
            </w:tcBorders>
            <w:shd w:val="clear" w:color="auto" w:fill="auto"/>
          </w:tcPr>
          <w:p w:rsidR="00BB4BB7" w:rsidRPr="00E92DF8" w:rsidRDefault="00BB4BB7" w:rsidP="00631FA6">
            <w:pPr>
              <w:pStyle w:val="Sinespaciado"/>
              <w:jc w:val="center"/>
              <w:rPr>
                <w:rFonts w:ascii="Times New Roman" w:hAnsi="Times New Roman"/>
                <w:b/>
                <w:sz w:val="20"/>
                <w:szCs w:val="20"/>
              </w:rPr>
            </w:pPr>
          </w:p>
          <w:p w:rsidR="00BB4BB7" w:rsidRPr="00E92DF8" w:rsidRDefault="00BB4BB7" w:rsidP="00631FA6">
            <w:pPr>
              <w:pStyle w:val="Sinespaciado"/>
              <w:jc w:val="center"/>
              <w:rPr>
                <w:rFonts w:ascii="Times New Roman" w:hAnsi="Times New Roman"/>
                <w:b/>
                <w:sz w:val="20"/>
                <w:szCs w:val="20"/>
              </w:rPr>
            </w:pPr>
          </w:p>
          <w:p w:rsidR="00BB4BB7" w:rsidRPr="00E92DF8" w:rsidRDefault="00BB4BB7" w:rsidP="00631FA6">
            <w:pPr>
              <w:pStyle w:val="Sinespaciado"/>
              <w:jc w:val="center"/>
              <w:rPr>
                <w:rFonts w:ascii="Times New Roman" w:hAnsi="Times New Roman"/>
                <w:b/>
                <w:sz w:val="20"/>
                <w:szCs w:val="20"/>
              </w:rPr>
            </w:pPr>
            <w:r w:rsidRPr="00E92DF8">
              <w:rPr>
                <w:rFonts w:ascii="Times New Roman" w:hAnsi="Times New Roman"/>
                <w:b/>
                <w:sz w:val="20"/>
                <w:szCs w:val="20"/>
              </w:rPr>
              <w:t>η</w:t>
            </w:r>
          </w:p>
        </w:tc>
        <w:tc>
          <w:tcPr>
            <w:tcW w:w="236" w:type="dxa"/>
            <w:vMerge w:val="restart"/>
            <w:tcBorders>
              <w:top w:val="single" w:sz="4" w:space="0" w:color="auto"/>
              <w:left w:val="nil"/>
              <w:bottom w:val="single" w:sz="4" w:space="0" w:color="auto"/>
              <w:right w:val="nil"/>
            </w:tcBorders>
            <w:shd w:val="clear" w:color="auto" w:fill="auto"/>
            <w:vAlign w:val="center"/>
          </w:tcPr>
          <w:p w:rsidR="00BB4BB7" w:rsidRPr="00E92DF8" w:rsidRDefault="00BB4BB7" w:rsidP="00631FA6">
            <w:pPr>
              <w:pStyle w:val="Sinespaciado"/>
              <w:rPr>
                <w:rFonts w:ascii="Times New Roman" w:hAnsi="Times New Roman"/>
                <w:b/>
                <w:sz w:val="20"/>
                <w:szCs w:val="20"/>
              </w:rPr>
            </w:pPr>
            <w:r w:rsidRPr="00E92DF8">
              <w:rPr>
                <w:rFonts w:ascii="Times New Roman" w:hAnsi="Times New Roman"/>
                <w:b/>
                <w:sz w:val="20"/>
                <w:szCs w:val="20"/>
              </w:rPr>
              <w:t>=</w:t>
            </w:r>
          </w:p>
        </w:tc>
        <w:tc>
          <w:tcPr>
            <w:tcW w:w="905" w:type="dxa"/>
            <w:tcBorders>
              <w:top w:val="single" w:sz="4" w:space="0" w:color="auto"/>
              <w:left w:val="nil"/>
              <w:bottom w:val="single" w:sz="4" w:space="0" w:color="auto"/>
              <w:right w:val="nil"/>
            </w:tcBorders>
            <w:shd w:val="clear" w:color="auto" w:fill="auto"/>
            <w:vAlign w:val="bottom"/>
          </w:tcPr>
          <w:p w:rsidR="00BB4BB7" w:rsidRPr="00E92DF8" w:rsidRDefault="00BB4BB7" w:rsidP="00631FA6">
            <w:pPr>
              <w:pStyle w:val="Sinespaciado"/>
              <w:jc w:val="center"/>
              <w:rPr>
                <w:rFonts w:ascii="Times New Roman" w:hAnsi="Times New Roman"/>
                <w:sz w:val="20"/>
                <w:szCs w:val="20"/>
              </w:rPr>
            </w:pPr>
            <w:r w:rsidRPr="00E92DF8">
              <w:rPr>
                <w:rFonts w:ascii="Times New Roman" w:hAnsi="Times New Roman"/>
                <w:sz w:val="20"/>
                <w:szCs w:val="20"/>
              </w:rPr>
              <w:t>2,113</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tcPr>
          <w:p w:rsidR="00BB4BB7" w:rsidRPr="00E92DF8" w:rsidRDefault="00BB4BB7" w:rsidP="00631FA6">
            <w:pPr>
              <w:pStyle w:val="Sinespaciado"/>
              <w:rPr>
                <w:rFonts w:ascii="Times New Roman" w:hAnsi="Times New Roman"/>
                <w:b/>
                <w:sz w:val="20"/>
                <w:szCs w:val="20"/>
              </w:rPr>
            </w:pPr>
            <w:r w:rsidRPr="00E92DF8">
              <w:rPr>
                <w:rFonts w:ascii="Times New Roman" w:hAnsi="Times New Roman"/>
                <w:b/>
                <w:sz w:val="20"/>
                <w:szCs w:val="20"/>
              </w:rPr>
              <w:t xml:space="preserve">X </w:t>
            </w:r>
            <w:r w:rsidRPr="00E92DF8">
              <w:rPr>
                <w:rFonts w:ascii="Times New Roman" w:hAnsi="Times New Roman"/>
                <w:sz w:val="20"/>
                <w:szCs w:val="20"/>
              </w:rPr>
              <w:t>100</w:t>
            </w:r>
          </w:p>
        </w:tc>
        <w:tc>
          <w:tcPr>
            <w:tcW w:w="236" w:type="dxa"/>
            <w:vMerge w:val="restart"/>
            <w:tcBorders>
              <w:top w:val="single" w:sz="4" w:space="0" w:color="auto"/>
              <w:left w:val="single" w:sz="4" w:space="0" w:color="auto"/>
              <w:bottom w:val="single" w:sz="4" w:space="0" w:color="auto"/>
              <w:right w:val="nil"/>
            </w:tcBorders>
            <w:shd w:val="clear" w:color="auto" w:fill="auto"/>
          </w:tcPr>
          <w:p w:rsidR="00BB4BB7" w:rsidRPr="00E92DF8" w:rsidRDefault="00BB4BB7" w:rsidP="00631FA6">
            <w:pPr>
              <w:pStyle w:val="Sinespaciado"/>
              <w:rPr>
                <w:rFonts w:ascii="Times New Roman" w:hAnsi="Times New Roman"/>
                <w:sz w:val="20"/>
                <w:szCs w:val="20"/>
              </w:rPr>
            </w:pPr>
          </w:p>
        </w:tc>
        <w:tc>
          <w:tcPr>
            <w:tcW w:w="453" w:type="dxa"/>
            <w:vMerge w:val="restart"/>
            <w:tcBorders>
              <w:top w:val="single" w:sz="4" w:space="0" w:color="auto"/>
              <w:left w:val="nil"/>
              <w:bottom w:val="single" w:sz="4" w:space="0" w:color="auto"/>
              <w:right w:val="nil"/>
            </w:tcBorders>
            <w:shd w:val="clear" w:color="auto" w:fill="auto"/>
          </w:tcPr>
          <w:p w:rsidR="00BB4BB7" w:rsidRPr="00E92DF8" w:rsidRDefault="00BB4BB7" w:rsidP="00631FA6">
            <w:pPr>
              <w:pStyle w:val="Sinespaciado"/>
              <w:jc w:val="center"/>
              <w:rPr>
                <w:rFonts w:ascii="Times New Roman" w:hAnsi="Times New Roman"/>
                <w:b/>
                <w:sz w:val="20"/>
                <w:szCs w:val="20"/>
              </w:rPr>
            </w:pPr>
          </w:p>
          <w:p w:rsidR="00BB4BB7" w:rsidRPr="00E92DF8" w:rsidRDefault="00BB4BB7" w:rsidP="00631FA6">
            <w:pPr>
              <w:pStyle w:val="Sinespaciado"/>
              <w:jc w:val="center"/>
              <w:rPr>
                <w:rFonts w:ascii="Times New Roman" w:hAnsi="Times New Roman"/>
                <w:b/>
                <w:sz w:val="20"/>
                <w:szCs w:val="20"/>
              </w:rPr>
            </w:pPr>
          </w:p>
          <w:p w:rsidR="00BB4BB7" w:rsidRPr="00E92DF8" w:rsidRDefault="00BB4BB7" w:rsidP="00631FA6">
            <w:pPr>
              <w:pStyle w:val="Sinespaciado"/>
              <w:jc w:val="center"/>
              <w:rPr>
                <w:rFonts w:ascii="Times New Roman" w:hAnsi="Times New Roman"/>
                <w:b/>
                <w:sz w:val="20"/>
                <w:szCs w:val="20"/>
              </w:rPr>
            </w:pPr>
            <w:r w:rsidRPr="00E92DF8">
              <w:rPr>
                <w:rFonts w:ascii="Times New Roman" w:hAnsi="Times New Roman"/>
                <w:b/>
                <w:sz w:val="20"/>
                <w:szCs w:val="20"/>
              </w:rPr>
              <w:t>η</w:t>
            </w:r>
          </w:p>
        </w:tc>
        <w:tc>
          <w:tcPr>
            <w:tcW w:w="280" w:type="dxa"/>
            <w:vMerge w:val="restart"/>
            <w:tcBorders>
              <w:top w:val="single" w:sz="4" w:space="0" w:color="auto"/>
              <w:left w:val="nil"/>
              <w:bottom w:val="single" w:sz="4" w:space="0" w:color="auto"/>
              <w:right w:val="nil"/>
            </w:tcBorders>
            <w:shd w:val="clear" w:color="auto" w:fill="auto"/>
            <w:vAlign w:val="center"/>
          </w:tcPr>
          <w:p w:rsidR="00BB4BB7" w:rsidRPr="00E92DF8" w:rsidRDefault="00BB4BB7" w:rsidP="00631FA6">
            <w:pPr>
              <w:pStyle w:val="Sinespaciado"/>
              <w:rPr>
                <w:rFonts w:ascii="Times New Roman" w:hAnsi="Times New Roman"/>
                <w:b/>
                <w:sz w:val="20"/>
                <w:szCs w:val="20"/>
              </w:rPr>
            </w:pPr>
            <w:r w:rsidRPr="00E92DF8">
              <w:rPr>
                <w:rFonts w:ascii="Times New Roman" w:hAnsi="Times New Roman"/>
                <w:b/>
                <w:sz w:val="20"/>
                <w:szCs w:val="20"/>
              </w:rPr>
              <w:t>=</w:t>
            </w:r>
          </w:p>
        </w:tc>
        <w:tc>
          <w:tcPr>
            <w:tcW w:w="1385" w:type="dxa"/>
            <w:vMerge w:val="restart"/>
            <w:tcBorders>
              <w:top w:val="single" w:sz="4" w:space="0" w:color="auto"/>
              <w:left w:val="nil"/>
              <w:bottom w:val="single" w:sz="4" w:space="0" w:color="auto"/>
              <w:right w:val="single" w:sz="4" w:space="0" w:color="auto"/>
            </w:tcBorders>
            <w:shd w:val="clear" w:color="auto" w:fill="auto"/>
            <w:vAlign w:val="center"/>
          </w:tcPr>
          <w:p w:rsidR="00BB4BB7" w:rsidRPr="00E92DF8" w:rsidRDefault="00BB4BB7" w:rsidP="00631FA6">
            <w:pPr>
              <w:pStyle w:val="Sinespaciado"/>
              <w:rPr>
                <w:rFonts w:ascii="Times New Roman" w:hAnsi="Times New Roman"/>
                <w:sz w:val="20"/>
                <w:szCs w:val="20"/>
              </w:rPr>
            </w:pPr>
            <w:r w:rsidRPr="00E92DF8">
              <w:rPr>
                <w:rFonts w:ascii="Times New Roman" w:hAnsi="Times New Roman"/>
                <w:sz w:val="20"/>
                <w:szCs w:val="20"/>
              </w:rPr>
              <w:t>88.04</w:t>
            </w:r>
          </w:p>
        </w:tc>
      </w:tr>
      <w:tr w:rsidR="00BB4BB7" w:rsidRPr="00E92DF8" w:rsidTr="000A1A13">
        <w:trPr>
          <w:trHeight w:val="271"/>
          <w:jc w:val="center"/>
        </w:trPr>
        <w:tc>
          <w:tcPr>
            <w:tcW w:w="801" w:type="dxa"/>
            <w:vMerge/>
            <w:tcBorders>
              <w:bottom w:val="single" w:sz="4" w:space="0" w:color="auto"/>
            </w:tcBorders>
            <w:shd w:val="clear" w:color="auto" w:fill="auto"/>
            <w:vAlign w:val="center"/>
          </w:tcPr>
          <w:p w:rsidR="00BB4BB7" w:rsidRPr="00E92DF8" w:rsidRDefault="00BB4BB7" w:rsidP="00631FA6">
            <w:pPr>
              <w:pStyle w:val="Sinespaciado"/>
              <w:jc w:val="center"/>
              <w:rPr>
                <w:rFonts w:ascii="Times New Roman" w:hAnsi="Times New Roman"/>
                <w:sz w:val="20"/>
                <w:szCs w:val="20"/>
              </w:rPr>
            </w:pPr>
          </w:p>
        </w:tc>
        <w:tc>
          <w:tcPr>
            <w:tcW w:w="1644" w:type="dxa"/>
            <w:vMerge/>
            <w:tcBorders>
              <w:bottom w:val="single" w:sz="4" w:space="0" w:color="auto"/>
              <w:right w:val="single" w:sz="4" w:space="0" w:color="auto"/>
            </w:tcBorders>
            <w:shd w:val="clear" w:color="auto" w:fill="auto"/>
            <w:vAlign w:val="center"/>
          </w:tcPr>
          <w:p w:rsidR="00BB4BB7" w:rsidRPr="00E92DF8" w:rsidRDefault="00BB4BB7" w:rsidP="00631FA6">
            <w:pPr>
              <w:pStyle w:val="Sinespaciado"/>
              <w:jc w:val="center"/>
              <w:rPr>
                <w:rFonts w:ascii="Times New Roman" w:hAnsi="Times New Roman"/>
                <w:sz w:val="20"/>
                <w:szCs w:val="20"/>
              </w:rPr>
            </w:pPr>
          </w:p>
        </w:tc>
        <w:tc>
          <w:tcPr>
            <w:tcW w:w="236" w:type="dxa"/>
            <w:tcBorders>
              <w:top w:val="nil"/>
              <w:left w:val="single" w:sz="4" w:space="0" w:color="auto"/>
              <w:bottom w:val="single" w:sz="4" w:space="0" w:color="auto"/>
              <w:right w:val="nil"/>
            </w:tcBorders>
            <w:shd w:val="clear" w:color="auto" w:fill="auto"/>
          </w:tcPr>
          <w:p w:rsidR="00BB4BB7" w:rsidRPr="00E92DF8" w:rsidRDefault="00BB4BB7" w:rsidP="00631FA6">
            <w:pPr>
              <w:pStyle w:val="Sinespaciado"/>
              <w:jc w:val="right"/>
              <w:rPr>
                <w:rFonts w:ascii="Times New Roman" w:hAnsi="Times New Roman"/>
                <w:b/>
                <w:sz w:val="20"/>
                <w:szCs w:val="20"/>
              </w:rPr>
            </w:pPr>
          </w:p>
        </w:tc>
        <w:tc>
          <w:tcPr>
            <w:tcW w:w="350" w:type="dxa"/>
            <w:gridSpan w:val="2"/>
            <w:vMerge/>
            <w:tcBorders>
              <w:top w:val="single" w:sz="4" w:space="0" w:color="auto"/>
              <w:left w:val="nil"/>
              <w:bottom w:val="single" w:sz="4" w:space="0" w:color="auto"/>
              <w:right w:val="nil"/>
            </w:tcBorders>
            <w:shd w:val="clear" w:color="auto" w:fill="auto"/>
          </w:tcPr>
          <w:p w:rsidR="00BB4BB7" w:rsidRPr="00E92DF8" w:rsidRDefault="00BB4BB7" w:rsidP="00631FA6">
            <w:pPr>
              <w:pStyle w:val="Sinespaciado"/>
              <w:jc w:val="right"/>
              <w:rPr>
                <w:rFonts w:ascii="Times New Roman" w:hAnsi="Times New Roman"/>
                <w:b/>
                <w:sz w:val="20"/>
                <w:szCs w:val="20"/>
              </w:rPr>
            </w:pPr>
          </w:p>
        </w:tc>
        <w:tc>
          <w:tcPr>
            <w:tcW w:w="236" w:type="dxa"/>
            <w:vMerge/>
            <w:tcBorders>
              <w:top w:val="single" w:sz="4" w:space="0" w:color="auto"/>
              <w:left w:val="nil"/>
              <w:bottom w:val="single" w:sz="4" w:space="0" w:color="auto"/>
              <w:right w:val="nil"/>
            </w:tcBorders>
            <w:shd w:val="clear" w:color="auto" w:fill="auto"/>
          </w:tcPr>
          <w:p w:rsidR="00BB4BB7" w:rsidRPr="00E92DF8" w:rsidRDefault="00BB4BB7" w:rsidP="00631FA6">
            <w:pPr>
              <w:pStyle w:val="Sinespaciado"/>
              <w:rPr>
                <w:rFonts w:ascii="Times New Roman" w:hAnsi="Times New Roman"/>
                <w:b/>
                <w:sz w:val="20"/>
                <w:szCs w:val="20"/>
              </w:rPr>
            </w:pPr>
          </w:p>
        </w:tc>
        <w:tc>
          <w:tcPr>
            <w:tcW w:w="905" w:type="dxa"/>
            <w:tcBorders>
              <w:top w:val="single" w:sz="4" w:space="0" w:color="auto"/>
              <w:left w:val="nil"/>
              <w:bottom w:val="single" w:sz="4" w:space="0" w:color="auto"/>
              <w:right w:val="nil"/>
            </w:tcBorders>
            <w:shd w:val="clear" w:color="auto" w:fill="auto"/>
            <w:vAlign w:val="center"/>
          </w:tcPr>
          <w:p w:rsidR="00BB4BB7" w:rsidRPr="00E92DF8" w:rsidRDefault="00BB4BB7" w:rsidP="00631FA6">
            <w:pPr>
              <w:pStyle w:val="Sinespaciado"/>
              <w:jc w:val="center"/>
              <w:rPr>
                <w:rFonts w:ascii="Times New Roman" w:hAnsi="Times New Roman"/>
                <w:sz w:val="20"/>
                <w:szCs w:val="20"/>
              </w:rPr>
            </w:pPr>
            <w:r w:rsidRPr="00E92DF8">
              <w:rPr>
                <w:rFonts w:ascii="Times New Roman" w:hAnsi="Times New Roman"/>
                <w:sz w:val="20"/>
                <w:szCs w:val="20"/>
              </w:rPr>
              <w:t>2,400</w:t>
            </w:r>
          </w:p>
        </w:tc>
        <w:tc>
          <w:tcPr>
            <w:tcW w:w="992" w:type="dxa"/>
            <w:vMerge/>
            <w:tcBorders>
              <w:top w:val="single" w:sz="4" w:space="0" w:color="auto"/>
              <w:left w:val="nil"/>
              <w:bottom w:val="single" w:sz="4" w:space="0" w:color="auto"/>
              <w:right w:val="single" w:sz="4" w:space="0" w:color="auto"/>
            </w:tcBorders>
            <w:shd w:val="clear" w:color="auto" w:fill="auto"/>
          </w:tcPr>
          <w:p w:rsidR="00BB4BB7" w:rsidRPr="00E92DF8" w:rsidRDefault="00BB4BB7" w:rsidP="00631FA6">
            <w:pPr>
              <w:pStyle w:val="Sinespaciado"/>
              <w:jc w:val="center"/>
              <w:rPr>
                <w:rFonts w:ascii="Times New Roman" w:hAnsi="Times New Roman"/>
                <w:b/>
                <w:sz w:val="20"/>
                <w:szCs w:val="20"/>
              </w:rPr>
            </w:pPr>
          </w:p>
        </w:tc>
        <w:tc>
          <w:tcPr>
            <w:tcW w:w="236" w:type="dxa"/>
            <w:vMerge/>
            <w:tcBorders>
              <w:top w:val="nil"/>
              <w:left w:val="single" w:sz="4" w:space="0" w:color="auto"/>
              <w:bottom w:val="single" w:sz="4" w:space="0" w:color="auto"/>
              <w:right w:val="nil"/>
            </w:tcBorders>
            <w:shd w:val="clear" w:color="auto" w:fill="auto"/>
          </w:tcPr>
          <w:p w:rsidR="00BB4BB7" w:rsidRPr="00E92DF8" w:rsidRDefault="00BB4BB7" w:rsidP="00631FA6">
            <w:pPr>
              <w:pStyle w:val="Sinespaciado"/>
              <w:jc w:val="center"/>
              <w:rPr>
                <w:rFonts w:ascii="Times New Roman" w:hAnsi="Times New Roman"/>
                <w:b/>
                <w:sz w:val="20"/>
                <w:szCs w:val="20"/>
              </w:rPr>
            </w:pPr>
          </w:p>
        </w:tc>
        <w:tc>
          <w:tcPr>
            <w:tcW w:w="453" w:type="dxa"/>
            <w:vMerge/>
            <w:tcBorders>
              <w:top w:val="nil"/>
              <w:left w:val="nil"/>
              <w:bottom w:val="single" w:sz="4" w:space="0" w:color="auto"/>
              <w:right w:val="nil"/>
            </w:tcBorders>
            <w:shd w:val="clear" w:color="auto" w:fill="auto"/>
          </w:tcPr>
          <w:p w:rsidR="00BB4BB7" w:rsidRPr="00E92DF8" w:rsidRDefault="00BB4BB7" w:rsidP="00631FA6">
            <w:pPr>
              <w:pStyle w:val="Sinespaciado"/>
              <w:jc w:val="center"/>
              <w:rPr>
                <w:rFonts w:ascii="Times New Roman" w:hAnsi="Times New Roman"/>
                <w:b/>
                <w:sz w:val="20"/>
                <w:szCs w:val="20"/>
              </w:rPr>
            </w:pPr>
          </w:p>
        </w:tc>
        <w:tc>
          <w:tcPr>
            <w:tcW w:w="280" w:type="dxa"/>
            <w:vMerge/>
            <w:tcBorders>
              <w:top w:val="nil"/>
              <w:left w:val="nil"/>
              <w:bottom w:val="single" w:sz="4" w:space="0" w:color="auto"/>
              <w:right w:val="nil"/>
            </w:tcBorders>
            <w:shd w:val="clear" w:color="auto" w:fill="auto"/>
          </w:tcPr>
          <w:p w:rsidR="00BB4BB7" w:rsidRPr="00E92DF8" w:rsidRDefault="00BB4BB7" w:rsidP="00631FA6">
            <w:pPr>
              <w:pStyle w:val="Sinespaciado"/>
              <w:jc w:val="center"/>
              <w:rPr>
                <w:rFonts w:ascii="Times New Roman" w:hAnsi="Times New Roman"/>
                <w:b/>
                <w:sz w:val="20"/>
                <w:szCs w:val="20"/>
              </w:rPr>
            </w:pPr>
          </w:p>
        </w:tc>
        <w:tc>
          <w:tcPr>
            <w:tcW w:w="1385" w:type="dxa"/>
            <w:vMerge/>
            <w:tcBorders>
              <w:top w:val="nil"/>
              <w:left w:val="nil"/>
              <w:bottom w:val="single" w:sz="4" w:space="0" w:color="auto"/>
              <w:right w:val="single" w:sz="4" w:space="0" w:color="auto"/>
            </w:tcBorders>
            <w:shd w:val="clear" w:color="auto" w:fill="auto"/>
          </w:tcPr>
          <w:p w:rsidR="00BB4BB7" w:rsidRPr="00E92DF8" w:rsidRDefault="00BB4BB7" w:rsidP="00631FA6">
            <w:pPr>
              <w:pStyle w:val="Sinespaciado"/>
              <w:jc w:val="center"/>
              <w:rPr>
                <w:rFonts w:ascii="Times New Roman" w:hAnsi="Times New Roman"/>
                <w:b/>
                <w:sz w:val="20"/>
                <w:szCs w:val="20"/>
              </w:rPr>
            </w:pPr>
          </w:p>
        </w:tc>
      </w:tr>
      <w:tr w:rsidR="00BB4BB7" w:rsidRPr="00E92DF8" w:rsidTr="000A1A13">
        <w:trPr>
          <w:trHeight w:val="288"/>
          <w:jc w:val="center"/>
        </w:trPr>
        <w:tc>
          <w:tcPr>
            <w:tcW w:w="801" w:type="dxa"/>
            <w:vMerge w:val="restart"/>
            <w:tcBorders>
              <w:top w:val="single" w:sz="4" w:space="0" w:color="auto"/>
              <w:right w:val="single" w:sz="4" w:space="0" w:color="auto"/>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r w:rsidRPr="00E92DF8">
              <w:rPr>
                <w:rFonts w:ascii="Times New Roman" w:hAnsi="Times New Roman"/>
                <w:b/>
                <w:sz w:val="20"/>
                <w:szCs w:val="20"/>
              </w:rPr>
              <w:t>2010</w:t>
            </w:r>
          </w:p>
        </w:tc>
        <w:tc>
          <w:tcPr>
            <w:tcW w:w="1644" w:type="dxa"/>
            <w:vMerge w:val="restart"/>
            <w:tcBorders>
              <w:top w:val="single" w:sz="4" w:space="0" w:color="auto"/>
              <w:left w:val="single" w:sz="4" w:space="0" w:color="auto"/>
              <w:right w:val="single" w:sz="4" w:space="0" w:color="auto"/>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r w:rsidRPr="00E92DF8">
              <w:rPr>
                <w:rFonts w:ascii="Times New Roman" w:hAnsi="Times New Roman"/>
                <w:b/>
                <w:sz w:val="20"/>
                <w:szCs w:val="20"/>
              </w:rPr>
              <w:t>2,138</w:t>
            </w:r>
          </w:p>
        </w:tc>
        <w:tc>
          <w:tcPr>
            <w:tcW w:w="236" w:type="dxa"/>
            <w:tcBorders>
              <w:top w:val="single" w:sz="4" w:space="0" w:color="auto"/>
              <w:left w:val="single" w:sz="4" w:space="0" w:color="auto"/>
              <w:bottom w:val="nil"/>
              <w:right w:val="nil"/>
            </w:tcBorders>
            <w:shd w:val="clear" w:color="auto" w:fill="auto"/>
          </w:tcPr>
          <w:p w:rsidR="00BB4BB7" w:rsidRPr="00E92DF8" w:rsidRDefault="00BB4BB7" w:rsidP="00631FA6">
            <w:pPr>
              <w:pStyle w:val="Sinespaciado"/>
              <w:jc w:val="center"/>
              <w:rPr>
                <w:rFonts w:ascii="Times New Roman" w:hAnsi="Times New Roman"/>
                <w:b/>
                <w:sz w:val="20"/>
                <w:szCs w:val="20"/>
              </w:rPr>
            </w:pPr>
          </w:p>
        </w:tc>
        <w:tc>
          <w:tcPr>
            <w:tcW w:w="350" w:type="dxa"/>
            <w:gridSpan w:val="2"/>
            <w:vMerge w:val="restart"/>
            <w:tcBorders>
              <w:top w:val="single" w:sz="4" w:space="0" w:color="auto"/>
              <w:left w:val="nil"/>
              <w:bottom w:val="nil"/>
              <w:right w:val="nil"/>
            </w:tcBorders>
            <w:shd w:val="clear" w:color="auto" w:fill="auto"/>
          </w:tcPr>
          <w:p w:rsidR="00BB4BB7" w:rsidRPr="00E92DF8" w:rsidRDefault="00BB4BB7" w:rsidP="00631FA6">
            <w:pPr>
              <w:pStyle w:val="Sinespaciado"/>
              <w:jc w:val="center"/>
              <w:rPr>
                <w:rFonts w:ascii="Times New Roman" w:hAnsi="Times New Roman"/>
                <w:b/>
                <w:sz w:val="20"/>
                <w:szCs w:val="20"/>
              </w:rPr>
            </w:pPr>
          </w:p>
          <w:p w:rsidR="00BB4BB7" w:rsidRPr="00E92DF8" w:rsidRDefault="00BB4BB7" w:rsidP="00631FA6">
            <w:pPr>
              <w:pStyle w:val="Sinespaciado"/>
              <w:jc w:val="center"/>
              <w:rPr>
                <w:rFonts w:ascii="Times New Roman" w:hAnsi="Times New Roman"/>
                <w:b/>
                <w:sz w:val="20"/>
                <w:szCs w:val="20"/>
              </w:rPr>
            </w:pPr>
          </w:p>
          <w:p w:rsidR="00BB4BB7" w:rsidRPr="00E92DF8" w:rsidRDefault="00BB4BB7" w:rsidP="00631FA6">
            <w:pPr>
              <w:pStyle w:val="Sinespaciado"/>
              <w:jc w:val="center"/>
              <w:rPr>
                <w:rFonts w:ascii="Times New Roman" w:hAnsi="Times New Roman"/>
                <w:b/>
                <w:sz w:val="20"/>
                <w:szCs w:val="20"/>
              </w:rPr>
            </w:pPr>
            <w:r w:rsidRPr="00E92DF8">
              <w:rPr>
                <w:rFonts w:ascii="Times New Roman" w:hAnsi="Times New Roman"/>
                <w:b/>
                <w:sz w:val="20"/>
                <w:szCs w:val="20"/>
              </w:rPr>
              <w:t>η</w:t>
            </w:r>
          </w:p>
        </w:tc>
        <w:tc>
          <w:tcPr>
            <w:tcW w:w="236" w:type="dxa"/>
            <w:vMerge w:val="restart"/>
            <w:tcBorders>
              <w:top w:val="single" w:sz="4" w:space="0" w:color="auto"/>
              <w:left w:val="nil"/>
              <w:bottom w:val="nil"/>
              <w:right w:val="nil"/>
            </w:tcBorders>
            <w:shd w:val="clear" w:color="auto" w:fill="auto"/>
            <w:vAlign w:val="center"/>
          </w:tcPr>
          <w:p w:rsidR="00BB4BB7" w:rsidRPr="00E92DF8" w:rsidRDefault="00BB4BB7" w:rsidP="00631FA6">
            <w:pPr>
              <w:pStyle w:val="Sinespaciado"/>
              <w:rPr>
                <w:rFonts w:ascii="Times New Roman" w:hAnsi="Times New Roman"/>
                <w:b/>
                <w:sz w:val="20"/>
                <w:szCs w:val="20"/>
              </w:rPr>
            </w:pPr>
            <w:r w:rsidRPr="00E92DF8">
              <w:rPr>
                <w:rFonts w:ascii="Times New Roman" w:hAnsi="Times New Roman"/>
                <w:b/>
                <w:sz w:val="20"/>
                <w:szCs w:val="20"/>
              </w:rPr>
              <w:t>=</w:t>
            </w:r>
          </w:p>
        </w:tc>
        <w:tc>
          <w:tcPr>
            <w:tcW w:w="905" w:type="dxa"/>
            <w:tcBorders>
              <w:top w:val="single" w:sz="4" w:space="0" w:color="auto"/>
              <w:left w:val="nil"/>
              <w:bottom w:val="single" w:sz="4" w:space="0" w:color="auto"/>
              <w:right w:val="nil"/>
            </w:tcBorders>
            <w:shd w:val="clear" w:color="auto" w:fill="auto"/>
            <w:vAlign w:val="bottom"/>
          </w:tcPr>
          <w:p w:rsidR="00BB4BB7" w:rsidRPr="00E92DF8" w:rsidRDefault="00BB4BB7" w:rsidP="00631FA6">
            <w:pPr>
              <w:pStyle w:val="Sinespaciado"/>
              <w:jc w:val="center"/>
              <w:rPr>
                <w:rFonts w:ascii="Times New Roman" w:hAnsi="Times New Roman"/>
                <w:sz w:val="20"/>
                <w:szCs w:val="20"/>
              </w:rPr>
            </w:pPr>
            <w:r w:rsidRPr="00E92DF8">
              <w:rPr>
                <w:rFonts w:ascii="Times New Roman" w:hAnsi="Times New Roman"/>
                <w:sz w:val="20"/>
                <w:szCs w:val="20"/>
              </w:rPr>
              <w:t>2,138</w:t>
            </w:r>
          </w:p>
        </w:tc>
        <w:tc>
          <w:tcPr>
            <w:tcW w:w="992" w:type="dxa"/>
            <w:vMerge w:val="restart"/>
            <w:tcBorders>
              <w:top w:val="single" w:sz="4" w:space="0" w:color="auto"/>
              <w:left w:val="nil"/>
              <w:bottom w:val="nil"/>
              <w:right w:val="single" w:sz="4" w:space="0" w:color="auto"/>
            </w:tcBorders>
            <w:shd w:val="clear" w:color="auto" w:fill="auto"/>
            <w:vAlign w:val="center"/>
          </w:tcPr>
          <w:p w:rsidR="00BB4BB7" w:rsidRPr="00E92DF8" w:rsidRDefault="00BB4BB7" w:rsidP="00631FA6">
            <w:pPr>
              <w:pStyle w:val="Sinespaciado"/>
              <w:rPr>
                <w:rFonts w:ascii="Times New Roman" w:hAnsi="Times New Roman"/>
                <w:b/>
                <w:sz w:val="20"/>
                <w:szCs w:val="20"/>
              </w:rPr>
            </w:pPr>
            <w:r w:rsidRPr="00E92DF8">
              <w:rPr>
                <w:rFonts w:ascii="Times New Roman" w:hAnsi="Times New Roman"/>
                <w:b/>
                <w:sz w:val="20"/>
                <w:szCs w:val="20"/>
              </w:rPr>
              <w:t xml:space="preserve">X </w:t>
            </w:r>
            <w:r w:rsidRPr="00E92DF8">
              <w:rPr>
                <w:rFonts w:ascii="Times New Roman" w:hAnsi="Times New Roman"/>
                <w:sz w:val="20"/>
                <w:szCs w:val="20"/>
              </w:rPr>
              <w:t>100</w:t>
            </w:r>
          </w:p>
        </w:tc>
        <w:tc>
          <w:tcPr>
            <w:tcW w:w="236" w:type="dxa"/>
            <w:vMerge w:val="restart"/>
            <w:tcBorders>
              <w:top w:val="single" w:sz="4" w:space="0" w:color="auto"/>
              <w:left w:val="single" w:sz="4" w:space="0" w:color="auto"/>
              <w:bottom w:val="single" w:sz="4" w:space="0" w:color="auto"/>
              <w:right w:val="nil"/>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p>
        </w:tc>
        <w:tc>
          <w:tcPr>
            <w:tcW w:w="453" w:type="dxa"/>
            <w:vMerge w:val="restart"/>
            <w:tcBorders>
              <w:top w:val="single" w:sz="4" w:space="0" w:color="auto"/>
              <w:left w:val="nil"/>
              <w:bottom w:val="single" w:sz="4" w:space="0" w:color="auto"/>
              <w:right w:val="nil"/>
            </w:tcBorders>
            <w:shd w:val="clear" w:color="auto" w:fill="auto"/>
          </w:tcPr>
          <w:p w:rsidR="00BB4BB7" w:rsidRPr="00E92DF8" w:rsidRDefault="00BB4BB7" w:rsidP="00631FA6">
            <w:pPr>
              <w:pStyle w:val="Sinespaciado"/>
              <w:jc w:val="center"/>
              <w:rPr>
                <w:rFonts w:ascii="Times New Roman" w:hAnsi="Times New Roman"/>
                <w:b/>
                <w:sz w:val="20"/>
                <w:szCs w:val="20"/>
              </w:rPr>
            </w:pPr>
          </w:p>
          <w:p w:rsidR="00BB4BB7" w:rsidRPr="00E92DF8" w:rsidRDefault="00BB4BB7" w:rsidP="00631FA6">
            <w:pPr>
              <w:pStyle w:val="Sinespaciado"/>
              <w:jc w:val="center"/>
              <w:rPr>
                <w:rFonts w:ascii="Times New Roman" w:hAnsi="Times New Roman"/>
                <w:b/>
                <w:sz w:val="20"/>
                <w:szCs w:val="20"/>
              </w:rPr>
            </w:pPr>
          </w:p>
          <w:p w:rsidR="00BB4BB7" w:rsidRPr="00E92DF8" w:rsidRDefault="00BB4BB7" w:rsidP="00631FA6">
            <w:pPr>
              <w:pStyle w:val="Sinespaciado"/>
              <w:jc w:val="center"/>
              <w:rPr>
                <w:rFonts w:ascii="Times New Roman" w:hAnsi="Times New Roman"/>
                <w:b/>
                <w:sz w:val="20"/>
                <w:szCs w:val="20"/>
              </w:rPr>
            </w:pPr>
            <w:r w:rsidRPr="00E92DF8">
              <w:rPr>
                <w:rFonts w:ascii="Times New Roman" w:hAnsi="Times New Roman"/>
                <w:b/>
                <w:sz w:val="20"/>
                <w:szCs w:val="20"/>
              </w:rPr>
              <w:t>η</w:t>
            </w:r>
          </w:p>
        </w:tc>
        <w:tc>
          <w:tcPr>
            <w:tcW w:w="280" w:type="dxa"/>
            <w:vMerge w:val="restart"/>
            <w:tcBorders>
              <w:top w:val="single" w:sz="4" w:space="0" w:color="auto"/>
              <w:left w:val="nil"/>
              <w:bottom w:val="single" w:sz="4" w:space="0" w:color="auto"/>
              <w:right w:val="nil"/>
            </w:tcBorders>
            <w:shd w:val="clear" w:color="auto" w:fill="auto"/>
            <w:vAlign w:val="center"/>
          </w:tcPr>
          <w:p w:rsidR="00BB4BB7" w:rsidRPr="00E92DF8" w:rsidRDefault="00BB4BB7" w:rsidP="00631FA6">
            <w:pPr>
              <w:pStyle w:val="Sinespaciado"/>
              <w:rPr>
                <w:rFonts w:ascii="Times New Roman" w:hAnsi="Times New Roman"/>
                <w:b/>
                <w:sz w:val="20"/>
                <w:szCs w:val="20"/>
              </w:rPr>
            </w:pPr>
            <w:r w:rsidRPr="00E92DF8">
              <w:rPr>
                <w:rFonts w:ascii="Times New Roman" w:hAnsi="Times New Roman"/>
                <w:b/>
                <w:sz w:val="20"/>
                <w:szCs w:val="20"/>
              </w:rPr>
              <w:t>=</w:t>
            </w:r>
          </w:p>
        </w:tc>
        <w:tc>
          <w:tcPr>
            <w:tcW w:w="1385" w:type="dxa"/>
            <w:vMerge w:val="restart"/>
            <w:tcBorders>
              <w:top w:val="single" w:sz="4" w:space="0" w:color="auto"/>
              <w:left w:val="nil"/>
              <w:bottom w:val="single" w:sz="4" w:space="0" w:color="auto"/>
              <w:right w:val="single" w:sz="4" w:space="0" w:color="auto"/>
            </w:tcBorders>
            <w:shd w:val="clear" w:color="auto" w:fill="auto"/>
            <w:vAlign w:val="center"/>
          </w:tcPr>
          <w:p w:rsidR="00BB4BB7" w:rsidRPr="00E92DF8" w:rsidRDefault="00BB4BB7" w:rsidP="00631FA6">
            <w:pPr>
              <w:pStyle w:val="Sinespaciado"/>
              <w:rPr>
                <w:rFonts w:ascii="Times New Roman" w:hAnsi="Times New Roman"/>
                <w:sz w:val="20"/>
                <w:szCs w:val="20"/>
              </w:rPr>
            </w:pPr>
            <w:r w:rsidRPr="00E92DF8">
              <w:rPr>
                <w:rFonts w:ascii="Times New Roman" w:hAnsi="Times New Roman"/>
                <w:sz w:val="20"/>
                <w:szCs w:val="20"/>
              </w:rPr>
              <w:t>89.08</w:t>
            </w:r>
          </w:p>
        </w:tc>
      </w:tr>
      <w:tr w:rsidR="00BB4BB7" w:rsidRPr="00E92DF8" w:rsidTr="000A1A13">
        <w:trPr>
          <w:trHeight w:val="265"/>
          <w:jc w:val="center"/>
        </w:trPr>
        <w:tc>
          <w:tcPr>
            <w:tcW w:w="801" w:type="dxa"/>
            <w:vMerge/>
            <w:tcBorders>
              <w:bottom w:val="single" w:sz="4" w:space="0" w:color="auto"/>
              <w:right w:val="single" w:sz="4" w:space="0" w:color="auto"/>
            </w:tcBorders>
            <w:shd w:val="clear" w:color="auto" w:fill="auto"/>
            <w:vAlign w:val="center"/>
          </w:tcPr>
          <w:p w:rsidR="00BB4BB7" w:rsidRPr="00E92DF8" w:rsidRDefault="00BB4BB7" w:rsidP="00631FA6">
            <w:pPr>
              <w:pStyle w:val="Sinespaciado"/>
              <w:jc w:val="center"/>
              <w:rPr>
                <w:rFonts w:ascii="Times New Roman" w:hAnsi="Times New Roman"/>
                <w:sz w:val="20"/>
                <w:szCs w:val="20"/>
              </w:rPr>
            </w:pPr>
          </w:p>
        </w:tc>
        <w:tc>
          <w:tcPr>
            <w:tcW w:w="1644" w:type="dxa"/>
            <w:vMerge/>
            <w:tcBorders>
              <w:left w:val="single" w:sz="4" w:space="0" w:color="auto"/>
              <w:bottom w:val="single" w:sz="4" w:space="0" w:color="auto"/>
              <w:right w:val="single" w:sz="4" w:space="0" w:color="auto"/>
            </w:tcBorders>
            <w:shd w:val="clear" w:color="auto" w:fill="auto"/>
            <w:vAlign w:val="center"/>
          </w:tcPr>
          <w:p w:rsidR="00BB4BB7" w:rsidRPr="00E92DF8" w:rsidRDefault="00BB4BB7" w:rsidP="00631FA6">
            <w:pPr>
              <w:pStyle w:val="Sinespaciado"/>
              <w:jc w:val="center"/>
              <w:rPr>
                <w:rFonts w:ascii="Times New Roman" w:hAnsi="Times New Roman"/>
                <w:sz w:val="20"/>
                <w:szCs w:val="20"/>
              </w:rPr>
            </w:pPr>
          </w:p>
        </w:tc>
        <w:tc>
          <w:tcPr>
            <w:tcW w:w="236" w:type="dxa"/>
            <w:tcBorders>
              <w:top w:val="nil"/>
              <w:left w:val="single" w:sz="4" w:space="0" w:color="auto"/>
              <w:bottom w:val="single" w:sz="4" w:space="0" w:color="auto"/>
              <w:right w:val="nil"/>
            </w:tcBorders>
            <w:shd w:val="clear" w:color="auto" w:fill="auto"/>
          </w:tcPr>
          <w:p w:rsidR="00BB4BB7" w:rsidRPr="00E92DF8" w:rsidRDefault="00BB4BB7" w:rsidP="00631FA6">
            <w:pPr>
              <w:pStyle w:val="Sinespaciado"/>
              <w:jc w:val="center"/>
              <w:rPr>
                <w:rFonts w:ascii="Times New Roman" w:hAnsi="Times New Roman"/>
                <w:b/>
                <w:sz w:val="20"/>
                <w:szCs w:val="20"/>
              </w:rPr>
            </w:pPr>
          </w:p>
        </w:tc>
        <w:tc>
          <w:tcPr>
            <w:tcW w:w="350" w:type="dxa"/>
            <w:gridSpan w:val="2"/>
            <w:vMerge/>
            <w:tcBorders>
              <w:top w:val="nil"/>
              <w:left w:val="nil"/>
              <w:bottom w:val="single" w:sz="4" w:space="0" w:color="auto"/>
              <w:right w:val="nil"/>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p>
        </w:tc>
        <w:tc>
          <w:tcPr>
            <w:tcW w:w="236" w:type="dxa"/>
            <w:vMerge/>
            <w:tcBorders>
              <w:top w:val="nil"/>
              <w:left w:val="nil"/>
              <w:bottom w:val="single" w:sz="4" w:space="0" w:color="auto"/>
              <w:right w:val="nil"/>
            </w:tcBorders>
            <w:shd w:val="clear" w:color="auto" w:fill="auto"/>
            <w:vAlign w:val="center"/>
          </w:tcPr>
          <w:p w:rsidR="00BB4BB7" w:rsidRPr="00E92DF8" w:rsidRDefault="00BB4BB7" w:rsidP="00631FA6">
            <w:pPr>
              <w:pStyle w:val="Sinespaciado"/>
              <w:rPr>
                <w:rFonts w:ascii="Times New Roman" w:hAnsi="Times New Roman"/>
                <w:b/>
                <w:sz w:val="20"/>
                <w:szCs w:val="20"/>
              </w:rPr>
            </w:pPr>
          </w:p>
        </w:tc>
        <w:tc>
          <w:tcPr>
            <w:tcW w:w="905" w:type="dxa"/>
            <w:tcBorders>
              <w:top w:val="single" w:sz="4" w:space="0" w:color="auto"/>
              <w:left w:val="nil"/>
              <w:bottom w:val="single" w:sz="4" w:space="0" w:color="auto"/>
              <w:right w:val="nil"/>
            </w:tcBorders>
            <w:shd w:val="clear" w:color="auto" w:fill="auto"/>
            <w:vAlign w:val="center"/>
          </w:tcPr>
          <w:p w:rsidR="00BB4BB7" w:rsidRPr="00E92DF8" w:rsidRDefault="00BB4BB7" w:rsidP="00631FA6">
            <w:pPr>
              <w:pStyle w:val="Sinespaciado"/>
              <w:jc w:val="center"/>
              <w:rPr>
                <w:rFonts w:ascii="Times New Roman" w:hAnsi="Times New Roman"/>
                <w:sz w:val="20"/>
                <w:szCs w:val="20"/>
              </w:rPr>
            </w:pPr>
            <w:r w:rsidRPr="00E92DF8">
              <w:rPr>
                <w:rFonts w:ascii="Times New Roman" w:hAnsi="Times New Roman"/>
                <w:sz w:val="20"/>
                <w:szCs w:val="20"/>
              </w:rPr>
              <w:t>2,400</w:t>
            </w:r>
          </w:p>
        </w:tc>
        <w:tc>
          <w:tcPr>
            <w:tcW w:w="992" w:type="dxa"/>
            <w:vMerge/>
            <w:tcBorders>
              <w:top w:val="nil"/>
              <w:left w:val="nil"/>
              <w:bottom w:val="single" w:sz="4" w:space="0" w:color="auto"/>
              <w:right w:val="single" w:sz="4" w:space="0" w:color="auto"/>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p>
        </w:tc>
        <w:tc>
          <w:tcPr>
            <w:tcW w:w="236" w:type="dxa"/>
            <w:vMerge/>
            <w:tcBorders>
              <w:top w:val="nil"/>
              <w:left w:val="single" w:sz="4" w:space="0" w:color="auto"/>
              <w:bottom w:val="single" w:sz="4" w:space="0" w:color="auto"/>
              <w:right w:val="nil"/>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p>
        </w:tc>
        <w:tc>
          <w:tcPr>
            <w:tcW w:w="453" w:type="dxa"/>
            <w:vMerge/>
            <w:tcBorders>
              <w:top w:val="nil"/>
              <w:left w:val="nil"/>
              <w:bottom w:val="single" w:sz="4" w:space="0" w:color="auto"/>
              <w:right w:val="nil"/>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p>
        </w:tc>
        <w:tc>
          <w:tcPr>
            <w:tcW w:w="280" w:type="dxa"/>
            <w:vMerge/>
            <w:tcBorders>
              <w:top w:val="nil"/>
              <w:left w:val="nil"/>
              <w:bottom w:val="single" w:sz="4" w:space="0" w:color="auto"/>
              <w:right w:val="nil"/>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p>
        </w:tc>
        <w:tc>
          <w:tcPr>
            <w:tcW w:w="1385" w:type="dxa"/>
            <w:vMerge/>
            <w:tcBorders>
              <w:top w:val="nil"/>
              <w:left w:val="nil"/>
              <w:bottom w:val="single" w:sz="4" w:space="0" w:color="auto"/>
              <w:right w:val="single" w:sz="4" w:space="0" w:color="auto"/>
            </w:tcBorders>
            <w:shd w:val="clear" w:color="auto" w:fill="auto"/>
            <w:vAlign w:val="center"/>
          </w:tcPr>
          <w:p w:rsidR="00BB4BB7" w:rsidRPr="00E92DF8" w:rsidRDefault="00BB4BB7" w:rsidP="00631FA6">
            <w:pPr>
              <w:pStyle w:val="Sinespaciado"/>
              <w:rPr>
                <w:rFonts w:ascii="Times New Roman" w:hAnsi="Times New Roman"/>
                <w:sz w:val="20"/>
                <w:szCs w:val="20"/>
              </w:rPr>
            </w:pPr>
          </w:p>
        </w:tc>
      </w:tr>
      <w:tr w:rsidR="00BB4BB7" w:rsidRPr="00E92DF8" w:rsidTr="000A1A13">
        <w:trPr>
          <w:trHeight w:val="282"/>
          <w:jc w:val="center"/>
        </w:trPr>
        <w:tc>
          <w:tcPr>
            <w:tcW w:w="801" w:type="dxa"/>
            <w:vMerge w:val="restart"/>
            <w:tcBorders>
              <w:top w:val="single" w:sz="4" w:space="0" w:color="auto"/>
              <w:right w:val="single" w:sz="4" w:space="0" w:color="auto"/>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r w:rsidRPr="00E92DF8">
              <w:rPr>
                <w:rFonts w:ascii="Times New Roman" w:hAnsi="Times New Roman"/>
                <w:b/>
                <w:sz w:val="20"/>
                <w:szCs w:val="20"/>
              </w:rPr>
              <w:t>2011</w:t>
            </w:r>
          </w:p>
        </w:tc>
        <w:tc>
          <w:tcPr>
            <w:tcW w:w="1644" w:type="dxa"/>
            <w:vMerge w:val="restart"/>
            <w:tcBorders>
              <w:top w:val="single" w:sz="4" w:space="0" w:color="auto"/>
              <w:left w:val="single" w:sz="4" w:space="0" w:color="auto"/>
              <w:right w:val="single" w:sz="4" w:space="0" w:color="auto"/>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r w:rsidRPr="00E92DF8">
              <w:rPr>
                <w:rFonts w:ascii="Times New Roman" w:hAnsi="Times New Roman"/>
                <w:b/>
                <w:sz w:val="20"/>
                <w:szCs w:val="20"/>
              </w:rPr>
              <w:t>2,130</w:t>
            </w:r>
          </w:p>
        </w:tc>
        <w:tc>
          <w:tcPr>
            <w:tcW w:w="236" w:type="dxa"/>
            <w:tcBorders>
              <w:top w:val="single" w:sz="4" w:space="0" w:color="auto"/>
              <w:left w:val="single" w:sz="4" w:space="0" w:color="auto"/>
              <w:bottom w:val="nil"/>
              <w:right w:val="nil"/>
            </w:tcBorders>
            <w:shd w:val="clear" w:color="auto" w:fill="auto"/>
          </w:tcPr>
          <w:p w:rsidR="00BB4BB7" w:rsidRPr="00E92DF8" w:rsidRDefault="00BB4BB7" w:rsidP="00631FA6">
            <w:pPr>
              <w:pStyle w:val="Sinespaciado"/>
              <w:jc w:val="center"/>
              <w:rPr>
                <w:rFonts w:ascii="Times New Roman" w:hAnsi="Times New Roman"/>
                <w:b/>
                <w:sz w:val="20"/>
                <w:szCs w:val="20"/>
              </w:rPr>
            </w:pPr>
          </w:p>
        </w:tc>
        <w:tc>
          <w:tcPr>
            <w:tcW w:w="350" w:type="dxa"/>
            <w:gridSpan w:val="2"/>
            <w:vMerge w:val="restart"/>
            <w:tcBorders>
              <w:top w:val="single" w:sz="4" w:space="0" w:color="auto"/>
              <w:left w:val="nil"/>
              <w:bottom w:val="nil"/>
              <w:right w:val="nil"/>
            </w:tcBorders>
            <w:shd w:val="clear" w:color="auto" w:fill="auto"/>
          </w:tcPr>
          <w:p w:rsidR="00BB4BB7" w:rsidRPr="00E92DF8" w:rsidRDefault="00BB4BB7" w:rsidP="00631FA6">
            <w:pPr>
              <w:pStyle w:val="Sinespaciado"/>
              <w:jc w:val="center"/>
              <w:rPr>
                <w:rFonts w:ascii="Times New Roman" w:hAnsi="Times New Roman"/>
                <w:b/>
                <w:sz w:val="20"/>
                <w:szCs w:val="20"/>
              </w:rPr>
            </w:pPr>
          </w:p>
          <w:p w:rsidR="00BB4BB7" w:rsidRPr="00E92DF8" w:rsidRDefault="00BB4BB7" w:rsidP="00631FA6">
            <w:pPr>
              <w:pStyle w:val="Sinespaciado"/>
              <w:jc w:val="center"/>
              <w:rPr>
                <w:rFonts w:ascii="Times New Roman" w:hAnsi="Times New Roman"/>
                <w:b/>
                <w:sz w:val="20"/>
                <w:szCs w:val="20"/>
              </w:rPr>
            </w:pPr>
          </w:p>
          <w:p w:rsidR="00BB4BB7" w:rsidRPr="00E92DF8" w:rsidRDefault="00BB4BB7" w:rsidP="00631FA6">
            <w:pPr>
              <w:pStyle w:val="Sinespaciado"/>
              <w:jc w:val="center"/>
              <w:rPr>
                <w:rFonts w:ascii="Times New Roman" w:hAnsi="Times New Roman"/>
                <w:b/>
                <w:sz w:val="20"/>
                <w:szCs w:val="20"/>
              </w:rPr>
            </w:pPr>
            <w:r w:rsidRPr="00E92DF8">
              <w:rPr>
                <w:rFonts w:ascii="Times New Roman" w:hAnsi="Times New Roman"/>
                <w:b/>
                <w:sz w:val="20"/>
                <w:szCs w:val="20"/>
              </w:rPr>
              <w:t>η</w:t>
            </w:r>
          </w:p>
        </w:tc>
        <w:tc>
          <w:tcPr>
            <w:tcW w:w="236" w:type="dxa"/>
            <w:vMerge w:val="restart"/>
            <w:tcBorders>
              <w:top w:val="single" w:sz="4" w:space="0" w:color="auto"/>
              <w:left w:val="nil"/>
              <w:bottom w:val="nil"/>
              <w:right w:val="nil"/>
            </w:tcBorders>
            <w:shd w:val="clear" w:color="auto" w:fill="auto"/>
            <w:vAlign w:val="center"/>
          </w:tcPr>
          <w:p w:rsidR="00BB4BB7" w:rsidRPr="00E92DF8" w:rsidRDefault="00BB4BB7" w:rsidP="00631FA6">
            <w:pPr>
              <w:pStyle w:val="Sinespaciado"/>
              <w:rPr>
                <w:rFonts w:ascii="Times New Roman" w:hAnsi="Times New Roman"/>
                <w:b/>
                <w:sz w:val="20"/>
                <w:szCs w:val="20"/>
              </w:rPr>
            </w:pPr>
            <w:r w:rsidRPr="00E92DF8">
              <w:rPr>
                <w:rFonts w:ascii="Times New Roman" w:hAnsi="Times New Roman"/>
                <w:b/>
                <w:sz w:val="20"/>
                <w:szCs w:val="20"/>
              </w:rPr>
              <w:t>=</w:t>
            </w:r>
          </w:p>
        </w:tc>
        <w:tc>
          <w:tcPr>
            <w:tcW w:w="905" w:type="dxa"/>
            <w:tcBorders>
              <w:top w:val="single" w:sz="4" w:space="0" w:color="auto"/>
              <w:left w:val="nil"/>
              <w:bottom w:val="single" w:sz="4" w:space="0" w:color="auto"/>
              <w:right w:val="nil"/>
            </w:tcBorders>
            <w:shd w:val="clear" w:color="auto" w:fill="auto"/>
            <w:vAlign w:val="bottom"/>
          </w:tcPr>
          <w:p w:rsidR="00BB4BB7" w:rsidRPr="00E92DF8" w:rsidRDefault="00BB4BB7" w:rsidP="00631FA6">
            <w:pPr>
              <w:pStyle w:val="Sinespaciado"/>
              <w:jc w:val="center"/>
              <w:rPr>
                <w:rFonts w:ascii="Times New Roman" w:hAnsi="Times New Roman"/>
                <w:sz w:val="20"/>
                <w:szCs w:val="20"/>
              </w:rPr>
            </w:pPr>
            <w:r w:rsidRPr="00E92DF8">
              <w:rPr>
                <w:rFonts w:ascii="Times New Roman" w:hAnsi="Times New Roman"/>
                <w:sz w:val="20"/>
                <w:szCs w:val="20"/>
              </w:rPr>
              <w:t>2,130</w:t>
            </w:r>
          </w:p>
        </w:tc>
        <w:tc>
          <w:tcPr>
            <w:tcW w:w="992" w:type="dxa"/>
            <w:vMerge w:val="restart"/>
            <w:tcBorders>
              <w:top w:val="single" w:sz="4" w:space="0" w:color="auto"/>
              <w:left w:val="nil"/>
              <w:bottom w:val="nil"/>
              <w:right w:val="single" w:sz="4" w:space="0" w:color="auto"/>
            </w:tcBorders>
            <w:shd w:val="clear" w:color="auto" w:fill="auto"/>
            <w:vAlign w:val="center"/>
          </w:tcPr>
          <w:p w:rsidR="00BB4BB7" w:rsidRPr="00E92DF8" w:rsidRDefault="00BB4BB7" w:rsidP="00631FA6">
            <w:pPr>
              <w:pStyle w:val="Sinespaciado"/>
              <w:rPr>
                <w:rFonts w:ascii="Times New Roman" w:hAnsi="Times New Roman"/>
                <w:b/>
                <w:sz w:val="20"/>
                <w:szCs w:val="20"/>
              </w:rPr>
            </w:pPr>
            <w:r w:rsidRPr="00E92DF8">
              <w:rPr>
                <w:rFonts w:ascii="Times New Roman" w:hAnsi="Times New Roman"/>
                <w:b/>
                <w:sz w:val="20"/>
                <w:szCs w:val="20"/>
              </w:rPr>
              <w:t xml:space="preserve">X </w:t>
            </w:r>
            <w:r w:rsidRPr="00E92DF8">
              <w:rPr>
                <w:rFonts w:ascii="Times New Roman" w:hAnsi="Times New Roman"/>
                <w:sz w:val="20"/>
                <w:szCs w:val="20"/>
              </w:rPr>
              <w:t>100</w:t>
            </w:r>
          </w:p>
        </w:tc>
        <w:tc>
          <w:tcPr>
            <w:tcW w:w="236" w:type="dxa"/>
            <w:vMerge w:val="restart"/>
            <w:tcBorders>
              <w:top w:val="single" w:sz="4" w:space="0" w:color="auto"/>
              <w:left w:val="single" w:sz="4" w:space="0" w:color="auto"/>
              <w:bottom w:val="single" w:sz="4" w:space="0" w:color="auto"/>
              <w:right w:val="nil"/>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p>
        </w:tc>
        <w:tc>
          <w:tcPr>
            <w:tcW w:w="453" w:type="dxa"/>
            <w:vMerge w:val="restart"/>
            <w:tcBorders>
              <w:top w:val="single" w:sz="4" w:space="0" w:color="auto"/>
              <w:left w:val="nil"/>
              <w:bottom w:val="single" w:sz="4" w:space="0" w:color="auto"/>
              <w:right w:val="nil"/>
            </w:tcBorders>
            <w:shd w:val="clear" w:color="auto" w:fill="auto"/>
          </w:tcPr>
          <w:p w:rsidR="00BB4BB7" w:rsidRPr="00E92DF8" w:rsidRDefault="00BB4BB7" w:rsidP="00631FA6">
            <w:pPr>
              <w:pStyle w:val="Sinespaciado"/>
              <w:jc w:val="center"/>
              <w:rPr>
                <w:rFonts w:ascii="Times New Roman" w:hAnsi="Times New Roman"/>
                <w:b/>
                <w:sz w:val="20"/>
                <w:szCs w:val="20"/>
              </w:rPr>
            </w:pPr>
          </w:p>
          <w:p w:rsidR="00BB4BB7" w:rsidRPr="00E92DF8" w:rsidRDefault="00BB4BB7" w:rsidP="00631FA6">
            <w:pPr>
              <w:pStyle w:val="Sinespaciado"/>
              <w:jc w:val="center"/>
              <w:rPr>
                <w:rFonts w:ascii="Times New Roman" w:hAnsi="Times New Roman"/>
                <w:b/>
                <w:sz w:val="20"/>
                <w:szCs w:val="20"/>
              </w:rPr>
            </w:pPr>
          </w:p>
          <w:p w:rsidR="00BB4BB7" w:rsidRPr="00E92DF8" w:rsidRDefault="00BB4BB7" w:rsidP="00631FA6">
            <w:pPr>
              <w:pStyle w:val="Sinespaciado"/>
              <w:jc w:val="center"/>
              <w:rPr>
                <w:rFonts w:ascii="Times New Roman" w:hAnsi="Times New Roman"/>
                <w:b/>
                <w:sz w:val="20"/>
                <w:szCs w:val="20"/>
              </w:rPr>
            </w:pPr>
            <w:r w:rsidRPr="00E92DF8">
              <w:rPr>
                <w:rFonts w:ascii="Times New Roman" w:hAnsi="Times New Roman"/>
                <w:b/>
                <w:sz w:val="20"/>
                <w:szCs w:val="20"/>
              </w:rPr>
              <w:t>η</w:t>
            </w:r>
          </w:p>
        </w:tc>
        <w:tc>
          <w:tcPr>
            <w:tcW w:w="280" w:type="dxa"/>
            <w:vMerge w:val="restart"/>
            <w:tcBorders>
              <w:top w:val="single" w:sz="4" w:space="0" w:color="auto"/>
              <w:left w:val="nil"/>
              <w:bottom w:val="single" w:sz="4" w:space="0" w:color="auto"/>
              <w:right w:val="nil"/>
            </w:tcBorders>
            <w:shd w:val="clear" w:color="auto" w:fill="auto"/>
            <w:vAlign w:val="center"/>
          </w:tcPr>
          <w:p w:rsidR="00BB4BB7" w:rsidRPr="00E92DF8" w:rsidRDefault="00BB4BB7" w:rsidP="00631FA6">
            <w:pPr>
              <w:pStyle w:val="Sinespaciado"/>
              <w:rPr>
                <w:rFonts w:ascii="Times New Roman" w:hAnsi="Times New Roman"/>
                <w:b/>
                <w:sz w:val="20"/>
                <w:szCs w:val="20"/>
              </w:rPr>
            </w:pPr>
            <w:r w:rsidRPr="00E92DF8">
              <w:rPr>
                <w:rFonts w:ascii="Times New Roman" w:hAnsi="Times New Roman"/>
                <w:b/>
                <w:sz w:val="20"/>
                <w:szCs w:val="20"/>
              </w:rPr>
              <w:t>=</w:t>
            </w:r>
          </w:p>
        </w:tc>
        <w:tc>
          <w:tcPr>
            <w:tcW w:w="1385" w:type="dxa"/>
            <w:vMerge w:val="restart"/>
            <w:tcBorders>
              <w:top w:val="single" w:sz="4" w:space="0" w:color="auto"/>
              <w:left w:val="nil"/>
              <w:bottom w:val="single" w:sz="4" w:space="0" w:color="auto"/>
              <w:right w:val="single" w:sz="4" w:space="0" w:color="auto"/>
            </w:tcBorders>
            <w:shd w:val="clear" w:color="auto" w:fill="auto"/>
            <w:vAlign w:val="center"/>
          </w:tcPr>
          <w:p w:rsidR="00BB4BB7" w:rsidRPr="00E92DF8" w:rsidRDefault="00BB4BB7" w:rsidP="00631FA6">
            <w:pPr>
              <w:pStyle w:val="Sinespaciado"/>
              <w:rPr>
                <w:rFonts w:ascii="Times New Roman" w:hAnsi="Times New Roman"/>
                <w:sz w:val="20"/>
                <w:szCs w:val="20"/>
              </w:rPr>
            </w:pPr>
            <w:r w:rsidRPr="00E92DF8">
              <w:rPr>
                <w:rFonts w:ascii="Times New Roman" w:hAnsi="Times New Roman"/>
                <w:sz w:val="20"/>
                <w:szCs w:val="20"/>
              </w:rPr>
              <w:t>88.75</w:t>
            </w:r>
          </w:p>
        </w:tc>
      </w:tr>
      <w:tr w:rsidR="00BB4BB7" w:rsidRPr="00E92DF8" w:rsidTr="000A1A13">
        <w:trPr>
          <w:trHeight w:val="273"/>
          <w:jc w:val="center"/>
        </w:trPr>
        <w:tc>
          <w:tcPr>
            <w:tcW w:w="801" w:type="dxa"/>
            <w:vMerge/>
            <w:tcBorders>
              <w:bottom w:val="single" w:sz="4" w:space="0" w:color="auto"/>
              <w:right w:val="single" w:sz="4" w:space="0" w:color="auto"/>
            </w:tcBorders>
            <w:shd w:val="clear" w:color="auto" w:fill="auto"/>
            <w:vAlign w:val="center"/>
          </w:tcPr>
          <w:p w:rsidR="00BB4BB7" w:rsidRPr="00E92DF8" w:rsidRDefault="00BB4BB7" w:rsidP="00631FA6">
            <w:pPr>
              <w:pStyle w:val="Sinespaciado"/>
              <w:jc w:val="center"/>
              <w:rPr>
                <w:rFonts w:ascii="Times New Roman" w:hAnsi="Times New Roman"/>
                <w:sz w:val="20"/>
                <w:szCs w:val="20"/>
              </w:rPr>
            </w:pPr>
          </w:p>
        </w:tc>
        <w:tc>
          <w:tcPr>
            <w:tcW w:w="1644" w:type="dxa"/>
            <w:vMerge/>
            <w:tcBorders>
              <w:left w:val="single" w:sz="4" w:space="0" w:color="auto"/>
              <w:bottom w:val="single" w:sz="4" w:space="0" w:color="auto"/>
              <w:right w:val="single" w:sz="4" w:space="0" w:color="auto"/>
            </w:tcBorders>
            <w:shd w:val="clear" w:color="auto" w:fill="auto"/>
            <w:vAlign w:val="center"/>
          </w:tcPr>
          <w:p w:rsidR="00BB4BB7" w:rsidRPr="00E92DF8" w:rsidRDefault="00BB4BB7" w:rsidP="00631FA6">
            <w:pPr>
              <w:pStyle w:val="Sinespaciado"/>
              <w:jc w:val="center"/>
              <w:rPr>
                <w:rFonts w:ascii="Times New Roman" w:hAnsi="Times New Roman"/>
                <w:sz w:val="20"/>
                <w:szCs w:val="20"/>
              </w:rPr>
            </w:pPr>
          </w:p>
        </w:tc>
        <w:tc>
          <w:tcPr>
            <w:tcW w:w="236" w:type="dxa"/>
            <w:tcBorders>
              <w:top w:val="nil"/>
              <w:left w:val="single" w:sz="4" w:space="0" w:color="auto"/>
              <w:bottom w:val="single" w:sz="4" w:space="0" w:color="auto"/>
              <w:right w:val="nil"/>
            </w:tcBorders>
            <w:shd w:val="clear" w:color="auto" w:fill="auto"/>
          </w:tcPr>
          <w:p w:rsidR="00BB4BB7" w:rsidRPr="00E92DF8" w:rsidRDefault="00BB4BB7" w:rsidP="00631FA6">
            <w:pPr>
              <w:pStyle w:val="Sinespaciado"/>
              <w:jc w:val="center"/>
              <w:rPr>
                <w:rFonts w:ascii="Times New Roman" w:hAnsi="Times New Roman"/>
                <w:b/>
                <w:sz w:val="20"/>
                <w:szCs w:val="20"/>
              </w:rPr>
            </w:pPr>
          </w:p>
        </w:tc>
        <w:tc>
          <w:tcPr>
            <w:tcW w:w="350" w:type="dxa"/>
            <w:gridSpan w:val="2"/>
            <w:vMerge/>
            <w:tcBorders>
              <w:top w:val="nil"/>
              <w:left w:val="nil"/>
              <w:bottom w:val="single" w:sz="4" w:space="0" w:color="auto"/>
              <w:right w:val="nil"/>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p>
        </w:tc>
        <w:tc>
          <w:tcPr>
            <w:tcW w:w="236" w:type="dxa"/>
            <w:vMerge/>
            <w:tcBorders>
              <w:top w:val="nil"/>
              <w:left w:val="nil"/>
              <w:bottom w:val="single" w:sz="4" w:space="0" w:color="auto"/>
              <w:right w:val="nil"/>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p>
        </w:tc>
        <w:tc>
          <w:tcPr>
            <w:tcW w:w="905" w:type="dxa"/>
            <w:tcBorders>
              <w:top w:val="single" w:sz="4" w:space="0" w:color="auto"/>
              <w:left w:val="nil"/>
              <w:bottom w:val="single" w:sz="4" w:space="0" w:color="auto"/>
              <w:right w:val="nil"/>
            </w:tcBorders>
            <w:shd w:val="clear" w:color="auto" w:fill="auto"/>
            <w:vAlign w:val="center"/>
          </w:tcPr>
          <w:p w:rsidR="00BB4BB7" w:rsidRPr="00E92DF8" w:rsidRDefault="00BB4BB7" w:rsidP="00631FA6">
            <w:pPr>
              <w:pStyle w:val="Sinespaciado"/>
              <w:jc w:val="center"/>
              <w:rPr>
                <w:rFonts w:ascii="Times New Roman" w:hAnsi="Times New Roman"/>
                <w:sz w:val="20"/>
                <w:szCs w:val="20"/>
              </w:rPr>
            </w:pPr>
            <w:r w:rsidRPr="00E92DF8">
              <w:rPr>
                <w:rFonts w:ascii="Times New Roman" w:hAnsi="Times New Roman"/>
                <w:sz w:val="20"/>
                <w:szCs w:val="20"/>
              </w:rPr>
              <w:t>2,400</w:t>
            </w:r>
          </w:p>
        </w:tc>
        <w:tc>
          <w:tcPr>
            <w:tcW w:w="992" w:type="dxa"/>
            <w:vMerge/>
            <w:tcBorders>
              <w:top w:val="nil"/>
              <w:left w:val="nil"/>
              <w:bottom w:val="single" w:sz="4" w:space="0" w:color="auto"/>
              <w:right w:val="single" w:sz="4" w:space="0" w:color="auto"/>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p>
        </w:tc>
        <w:tc>
          <w:tcPr>
            <w:tcW w:w="236" w:type="dxa"/>
            <w:vMerge/>
            <w:tcBorders>
              <w:top w:val="nil"/>
              <w:left w:val="single" w:sz="4" w:space="0" w:color="auto"/>
              <w:bottom w:val="single" w:sz="4" w:space="0" w:color="auto"/>
              <w:right w:val="nil"/>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p>
        </w:tc>
        <w:tc>
          <w:tcPr>
            <w:tcW w:w="453" w:type="dxa"/>
            <w:vMerge/>
            <w:tcBorders>
              <w:top w:val="nil"/>
              <w:left w:val="nil"/>
              <w:bottom w:val="single" w:sz="4" w:space="0" w:color="auto"/>
              <w:right w:val="nil"/>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p>
        </w:tc>
        <w:tc>
          <w:tcPr>
            <w:tcW w:w="280" w:type="dxa"/>
            <w:vMerge/>
            <w:tcBorders>
              <w:top w:val="nil"/>
              <w:left w:val="nil"/>
              <w:bottom w:val="single" w:sz="4" w:space="0" w:color="auto"/>
              <w:right w:val="nil"/>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p>
        </w:tc>
        <w:tc>
          <w:tcPr>
            <w:tcW w:w="1385" w:type="dxa"/>
            <w:vMerge/>
            <w:tcBorders>
              <w:top w:val="nil"/>
              <w:left w:val="nil"/>
              <w:bottom w:val="single" w:sz="4" w:space="0" w:color="auto"/>
              <w:right w:val="single" w:sz="4" w:space="0" w:color="auto"/>
            </w:tcBorders>
            <w:shd w:val="clear" w:color="auto" w:fill="auto"/>
            <w:vAlign w:val="center"/>
          </w:tcPr>
          <w:p w:rsidR="00BB4BB7" w:rsidRPr="00E92DF8" w:rsidRDefault="00BB4BB7" w:rsidP="00631FA6">
            <w:pPr>
              <w:pStyle w:val="Sinespaciado"/>
              <w:rPr>
                <w:rFonts w:ascii="Times New Roman" w:hAnsi="Times New Roman"/>
                <w:sz w:val="20"/>
                <w:szCs w:val="20"/>
              </w:rPr>
            </w:pPr>
          </w:p>
        </w:tc>
      </w:tr>
      <w:tr w:rsidR="00BB4BB7" w:rsidRPr="00E92DF8" w:rsidTr="000A1A13">
        <w:trPr>
          <w:trHeight w:val="264"/>
          <w:jc w:val="center"/>
        </w:trPr>
        <w:tc>
          <w:tcPr>
            <w:tcW w:w="801" w:type="dxa"/>
            <w:vMerge w:val="restart"/>
            <w:tcBorders>
              <w:top w:val="single" w:sz="4" w:space="0" w:color="auto"/>
              <w:right w:val="single" w:sz="4" w:space="0" w:color="auto"/>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r w:rsidRPr="00E92DF8">
              <w:rPr>
                <w:rFonts w:ascii="Times New Roman" w:hAnsi="Times New Roman"/>
                <w:b/>
                <w:sz w:val="20"/>
                <w:szCs w:val="20"/>
              </w:rPr>
              <w:t>2012</w:t>
            </w:r>
          </w:p>
        </w:tc>
        <w:tc>
          <w:tcPr>
            <w:tcW w:w="1644" w:type="dxa"/>
            <w:vMerge w:val="restart"/>
            <w:tcBorders>
              <w:top w:val="single" w:sz="4" w:space="0" w:color="auto"/>
              <w:left w:val="single" w:sz="4" w:space="0" w:color="auto"/>
              <w:right w:val="single" w:sz="4" w:space="0" w:color="auto"/>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r w:rsidRPr="00E92DF8">
              <w:rPr>
                <w:rFonts w:ascii="Times New Roman" w:hAnsi="Times New Roman"/>
                <w:b/>
                <w:sz w:val="20"/>
                <w:szCs w:val="20"/>
              </w:rPr>
              <w:t>2,070</w:t>
            </w:r>
          </w:p>
        </w:tc>
        <w:tc>
          <w:tcPr>
            <w:tcW w:w="236" w:type="dxa"/>
            <w:tcBorders>
              <w:top w:val="single" w:sz="4" w:space="0" w:color="auto"/>
              <w:left w:val="single" w:sz="4" w:space="0" w:color="auto"/>
              <w:bottom w:val="nil"/>
              <w:right w:val="nil"/>
            </w:tcBorders>
            <w:shd w:val="clear" w:color="auto" w:fill="auto"/>
          </w:tcPr>
          <w:p w:rsidR="00BB4BB7" w:rsidRPr="00E92DF8" w:rsidRDefault="00BB4BB7" w:rsidP="00631FA6">
            <w:pPr>
              <w:pStyle w:val="Sinespaciado"/>
              <w:jc w:val="center"/>
              <w:rPr>
                <w:rFonts w:ascii="Times New Roman" w:hAnsi="Times New Roman"/>
                <w:b/>
                <w:sz w:val="20"/>
                <w:szCs w:val="20"/>
              </w:rPr>
            </w:pPr>
          </w:p>
        </w:tc>
        <w:tc>
          <w:tcPr>
            <w:tcW w:w="350" w:type="dxa"/>
            <w:gridSpan w:val="2"/>
            <w:vMerge w:val="restart"/>
            <w:tcBorders>
              <w:top w:val="single" w:sz="4" w:space="0" w:color="auto"/>
              <w:left w:val="nil"/>
              <w:bottom w:val="nil"/>
              <w:right w:val="nil"/>
            </w:tcBorders>
            <w:shd w:val="clear" w:color="auto" w:fill="auto"/>
          </w:tcPr>
          <w:p w:rsidR="00BB4BB7" w:rsidRPr="00E92DF8" w:rsidRDefault="00BB4BB7" w:rsidP="00631FA6">
            <w:pPr>
              <w:pStyle w:val="Sinespaciado"/>
              <w:jc w:val="center"/>
              <w:rPr>
                <w:rFonts w:ascii="Times New Roman" w:hAnsi="Times New Roman"/>
                <w:b/>
                <w:sz w:val="20"/>
                <w:szCs w:val="20"/>
              </w:rPr>
            </w:pPr>
          </w:p>
          <w:p w:rsidR="00BB4BB7" w:rsidRPr="00E92DF8" w:rsidRDefault="00BB4BB7" w:rsidP="00631FA6">
            <w:pPr>
              <w:pStyle w:val="Sinespaciado"/>
              <w:jc w:val="center"/>
              <w:rPr>
                <w:rFonts w:ascii="Times New Roman" w:hAnsi="Times New Roman"/>
                <w:b/>
                <w:sz w:val="20"/>
                <w:szCs w:val="20"/>
              </w:rPr>
            </w:pPr>
          </w:p>
          <w:p w:rsidR="00BB4BB7" w:rsidRPr="00E92DF8" w:rsidRDefault="00BB4BB7" w:rsidP="00631FA6">
            <w:pPr>
              <w:pStyle w:val="Sinespaciado"/>
              <w:jc w:val="center"/>
              <w:rPr>
                <w:rFonts w:ascii="Times New Roman" w:hAnsi="Times New Roman"/>
                <w:b/>
                <w:sz w:val="20"/>
                <w:szCs w:val="20"/>
              </w:rPr>
            </w:pPr>
            <w:r w:rsidRPr="00E92DF8">
              <w:rPr>
                <w:rFonts w:ascii="Times New Roman" w:hAnsi="Times New Roman"/>
                <w:b/>
                <w:sz w:val="20"/>
                <w:szCs w:val="20"/>
              </w:rPr>
              <w:t>η</w:t>
            </w:r>
          </w:p>
        </w:tc>
        <w:tc>
          <w:tcPr>
            <w:tcW w:w="236" w:type="dxa"/>
            <w:vMerge w:val="restart"/>
            <w:tcBorders>
              <w:top w:val="single" w:sz="4" w:space="0" w:color="auto"/>
              <w:left w:val="nil"/>
              <w:bottom w:val="nil"/>
              <w:right w:val="nil"/>
            </w:tcBorders>
            <w:shd w:val="clear" w:color="auto" w:fill="auto"/>
            <w:vAlign w:val="center"/>
          </w:tcPr>
          <w:p w:rsidR="00BB4BB7" w:rsidRPr="00E92DF8" w:rsidRDefault="00BB4BB7" w:rsidP="00631FA6">
            <w:pPr>
              <w:pStyle w:val="Sinespaciado"/>
              <w:rPr>
                <w:rFonts w:ascii="Times New Roman" w:hAnsi="Times New Roman"/>
                <w:b/>
                <w:sz w:val="20"/>
                <w:szCs w:val="20"/>
              </w:rPr>
            </w:pPr>
            <w:r w:rsidRPr="00E92DF8">
              <w:rPr>
                <w:rFonts w:ascii="Times New Roman" w:hAnsi="Times New Roman"/>
                <w:b/>
                <w:sz w:val="20"/>
                <w:szCs w:val="20"/>
              </w:rPr>
              <w:t>=</w:t>
            </w:r>
          </w:p>
        </w:tc>
        <w:tc>
          <w:tcPr>
            <w:tcW w:w="905" w:type="dxa"/>
            <w:tcBorders>
              <w:top w:val="single" w:sz="4" w:space="0" w:color="auto"/>
              <w:left w:val="nil"/>
              <w:bottom w:val="single" w:sz="4" w:space="0" w:color="auto"/>
              <w:right w:val="nil"/>
            </w:tcBorders>
            <w:shd w:val="clear" w:color="auto" w:fill="auto"/>
            <w:vAlign w:val="bottom"/>
          </w:tcPr>
          <w:p w:rsidR="00BB4BB7" w:rsidRPr="00E92DF8" w:rsidRDefault="00BB4BB7" w:rsidP="00631FA6">
            <w:pPr>
              <w:pStyle w:val="Sinespaciado"/>
              <w:jc w:val="center"/>
              <w:rPr>
                <w:rFonts w:ascii="Times New Roman" w:hAnsi="Times New Roman"/>
                <w:sz w:val="20"/>
                <w:szCs w:val="20"/>
              </w:rPr>
            </w:pPr>
            <w:r w:rsidRPr="00E92DF8">
              <w:rPr>
                <w:rFonts w:ascii="Times New Roman" w:hAnsi="Times New Roman"/>
                <w:sz w:val="20"/>
                <w:szCs w:val="20"/>
              </w:rPr>
              <w:t>2,070</w:t>
            </w:r>
          </w:p>
        </w:tc>
        <w:tc>
          <w:tcPr>
            <w:tcW w:w="992" w:type="dxa"/>
            <w:vMerge w:val="restart"/>
            <w:tcBorders>
              <w:top w:val="single" w:sz="4" w:space="0" w:color="auto"/>
              <w:left w:val="nil"/>
              <w:bottom w:val="nil"/>
              <w:right w:val="single" w:sz="4" w:space="0" w:color="auto"/>
            </w:tcBorders>
            <w:shd w:val="clear" w:color="auto" w:fill="auto"/>
            <w:vAlign w:val="center"/>
          </w:tcPr>
          <w:p w:rsidR="00BB4BB7" w:rsidRPr="00E92DF8" w:rsidRDefault="00BB4BB7" w:rsidP="00631FA6">
            <w:pPr>
              <w:pStyle w:val="Sinespaciado"/>
              <w:rPr>
                <w:rFonts w:ascii="Times New Roman" w:hAnsi="Times New Roman"/>
                <w:b/>
                <w:sz w:val="20"/>
                <w:szCs w:val="20"/>
              </w:rPr>
            </w:pPr>
            <w:r w:rsidRPr="00E92DF8">
              <w:rPr>
                <w:rFonts w:ascii="Times New Roman" w:hAnsi="Times New Roman"/>
                <w:b/>
                <w:sz w:val="20"/>
                <w:szCs w:val="20"/>
              </w:rPr>
              <w:t xml:space="preserve">X </w:t>
            </w:r>
            <w:r w:rsidRPr="00E92DF8">
              <w:rPr>
                <w:rFonts w:ascii="Times New Roman" w:hAnsi="Times New Roman"/>
                <w:sz w:val="20"/>
                <w:szCs w:val="20"/>
              </w:rPr>
              <w:t>100</w:t>
            </w:r>
          </w:p>
        </w:tc>
        <w:tc>
          <w:tcPr>
            <w:tcW w:w="236" w:type="dxa"/>
            <w:vMerge w:val="restart"/>
            <w:tcBorders>
              <w:top w:val="single" w:sz="4" w:space="0" w:color="auto"/>
              <w:left w:val="single" w:sz="4" w:space="0" w:color="auto"/>
              <w:bottom w:val="single" w:sz="4" w:space="0" w:color="auto"/>
              <w:right w:val="nil"/>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p>
        </w:tc>
        <w:tc>
          <w:tcPr>
            <w:tcW w:w="453" w:type="dxa"/>
            <w:vMerge w:val="restart"/>
            <w:tcBorders>
              <w:top w:val="single" w:sz="4" w:space="0" w:color="auto"/>
              <w:left w:val="nil"/>
              <w:bottom w:val="single" w:sz="4" w:space="0" w:color="auto"/>
              <w:right w:val="nil"/>
            </w:tcBorders>
            <w:shd w:val="clear" w:color="auto" w:fill="auto"/>
          </w:tcPr>
          <w:p w:rsidR="00BB4BB7" w:rsidRPr="00E92DF8" w:rsidRDefault="00BB4BB7" w:rsidP="00631FA6">
            <w:pPr>
              <w:pStyle w:val="Sinespaciado"/>
              <w:jc w:val="center"/>
              <w:rPr>
                <w:rFonts w:ascii="Times New Roman" w:hAnsi="Times New Roman"/>
                <w:b/>
                <w:sz w:val="20"/>
                <w:szCs w:val="20"/>
              </w:rPr>
            </w:pPr>
          </w:p>
          <w:p w:rsidR="00BB4BB7" w:rsidRPr="00E92DF8" w:rsidRDefault="00BB4BB7" w:rsidP="00631FA6">
            <w:pPr>
              <w:pStyle w:val="Sinespaciado"/>
              <w:jc w:val="center"/>
              <w:rPr>
                <w:rFonts w:ascii="Times New Roman" w:hAnsi="Times New Roman"/>
                <w:b/>
                <w:sz w:val="20"/>
                <w:szCs w:val="20"/>
              </w:rPr>
            </w:pPr>
          </w:p>
          <w:p w:rsidR="00BB4BB7" w:rsidRPr="00E92DF8" w:rsidRDefault="00BB4BB7" w:rsidP="00631FA6">
            <w:pPr>
              <w:pStyle w:val="Sinespaciado"/>
              <w:jc w:val="center"/>
              <w:rPr>
                <w:rFonts w:ascii="Times New Roman" w:hAnsi="Times New Roman"/>
                <w:b/>
                <w:sz w:val="20"/>
                <w:szCs w:val="20"/>
              </w:rPr>
            </w:pPr>
            <w:r w:rsidRPr="00E92DF8">
              <w:rPr>
                <w:rFonts w:ascii="Times New Roman" w:hAnsi="Times New Roman"/>
                <w:b/>
                <w:sz w:val="20"/>
                <w:szCs w:val="20"/>
              </w:rPr>
              <w:t>η</w:t>
            </w:r>
          </w:p>
        </w:tc>
        <w:tc>
          <w:tcPr>
            <w:tcW w:w="280" w:type="dxa"/>
            <w:vMerge w:val="restart"/>
            <w:tcBorders>
              <w:top w:val="single" w:sz="4" w:space="0" w:color="auto"/>
              <w:left w:val="nil"/>
              <w:bottom w:val="single" w:sz="4" w:space="0" w:color="auto"/>
              <w:right w:val="nil"/>
            </w:tcBorders>
            <w:shd w:val="clear" w:color="auto" w:fill="auto"/>
            <w:vAlign w:val="center"/>
          </w:tcPr>
          <w:p w:rsidR="00BB4BB7" w:rsidRPr="00E92DF8" w:rsidRDefault="00BB4BB7" w:rsidP="00631FA6">
            <w:pPr>
              <w:pStyle w:val="Sinespaciado"/>
              <w:rPr>
                <w:rFonts w:ascii="Times New Roman" w:hAnsi="Times New Roman"/>
                <w:b/>
                <w:sz w:val="20"/>
                <w:szCs w:val="20"/>
              </w:rPr>
            </w:pPr>
            <w:r w:rsidRPr="00E92DF8">
              <w:rPr>
                <w:rFonts w:ascii="Times New Roman" w:hAnsi="Times New Roman"/>
                <w:b/>
                <w:sz w:val="20"/>
                <w:szCs w:val="20"/>
              </w:rPr>
              <w:t>=</w:t>
            </w:r>
          </w:p>
        </w:tc>
        <w:tc>
          <w:tcPr>
            <w:tcW w:w="1385" w:type="dxa"/>
            <w:vMerge w:val="restart"/>
            <w:tcBorders>
              <w:top w:val="single" w:sz="4" w:space="0" w:color="auto"/>
              <w:left w:val="nil"/>
              <w:bottom w:val="single" w:sz="4" w:space="0" w:color="auto"/>
              <w:right w:val="single" w:sz="4" w:space="0" w:color="auto"/>
            </w:tcBorders>
            <w:shd w:val="clear" w:color="auto" w:fill="auto"/>
            <w:vAlign w:val="center"/>
          </w:tcPr>
          <w:p w:rsidR="00BB4BB7" w:rsidRPr="00E92DF8" w:rsidRDefault="00BB4BB7" w:rsidP="00631FA6">
            <w:pPr>
              <w:pStyle w:val="Sinespaciado"/>
              <w:rPr>
                <w:rFonts w:ascii="Times New Roman" w:hAnsi="Times New Roman"/>
                <w:sz w:val="20"/>
                <w:szCs w:val="20"/>
              </w:rPr>
            </w:pPr>
            <w:r w:rsidRPr="00E92DF8">
              <w:rPr>
                <w:rFonts w:ascii="Times New Roman" w:hAnsi="Times New Roman"/>
                <w:sz w:val="20"/>
                <w:szCs w:val="20"/>
              </w:rPr>
              <w:t>86.25</w:t>
            </w:r>
          </w:p>
        </w:tc>
      </w:tr>
      <w:tr w:rsidR="00BB4BB7" w:rsidRPr="00E92DF8" w:rsidTr="000A1A13">
        <w:trPr>
          <w:trHeight w:val="397"/>
          <w:jc w:val="center"/>
        </w:trPr>
        <w:tc>
          <w:tcPr>
            <w:tcW w:w="801" w:type="dxa"/>
            <w:vMerge/>
            <w:tcBorders>
              <w:bottom w:val="single" w:sz="4" w:space="0" w:color="auto"/>
              <w:right w:val="single" w:sz="4" w:space="0" w:color="auto"/>
            </w:tcBorders>
            <w:shd w:val="clear" w:color="auto" w:fill="auto"/>
            <w:vAlign w:val="center"/>
          </w:tcPr>
          <w:p w:rsidR="00BB4BB7" w:rsidRPr="00E92DF8" w:rsidRDefault="00BB4BB7" w:rsidP="00631FA6">
            <w:pPr>
              <w:pStyle w:val="Sinespaciado"/>
              <w:jc w:val="center"/>
              <w:rPr>
                <w:rFonts w:ascii="Times New Roman" w:hAnsi="Times New Roman"/>
                <w:sz w:val="20"/>
                <w:szCs w:val="20"/>
              </w:rPr>
            </w:pPr>
          </w:p>
        </w:tc>
        <w:tc>
          <w:tcPr>
            <w:tcW w:w="1644" w:type="dxa"/>
            <w:vMerge/>
            <w:tcBorders>
              <w:left w:val="single" w:sz="4" w:space="0" w:color="auto"/>
              <w:bottom w:val="single" w:sz="4" w:space="0" w:color="auto"/>
              <w:right w:val="single" w:sz="4" w:space="0" w:color="auto"/>
            </w:tcBorders>
            <w:shd w:val="clear" w:color="auto" w:fill="auto"/>
            <w:vAlign w:val="center"/>
          </w:tcPr>
          <w:p w:rsidR="00BB4BB7" w:rsidRPr="00E92DF8" w:rsidRDefault="00BB4BB7" w:rsidP="00631FA6">
            <w:pPr>
              <w:pStyle w:val="Sinespaciado"/>
              <w:jc w:val="center"/>
              <w:rPr>
                <w:rFonts w:ascii="Times New Roman" w:hAnsi="Times New Roman"/>
                <w:sz w:val="20"/>
                <w:szCs w:val="20"/>
              </w:rPr>
            </w:pPr>
          </w:p>
        </w:tc>
        <w:tc>
          <w:tcPr>
            <w:tcW w:w="236" w:type="dxa"/>
            <w:tcBorders>
              <w:top w:val="nil"/>
              <w:left w:val="single" w:sz="4" w:space="0" w:color="auto"/>
              <w:bottom w:val="single" w:sz="4" w:space="0" w:color="auto"/>
              <w:right w:val="nil"/>
            </w:tcBorders>
            <w:shd w:val="clear" w:color="auto" w:fill="auto"/>
          </w:tcPr>
          <w:p w:rsidR="00BB4BB7" w:rsidRPr="00E92DF8" w:rsidRDefault="00BB4BB7" w:rsidP="00631FA6">
            <w:pPr>
              <w:pStyle w:val="Sinespaciado"/>
              <w:jc w:val="center"/>
              <w:rPr>
                <w:rFonts w:ascii="Times New Roman" w:hAnsi="Times New Roman"/>
                <w:b/>
                <w:sz w:val="20"/>
                <w:szCs w:val="20"/>
              </w:rPr>
            </w:pPr>
          </w:p>
        </w:tc>
        <w:tc>
          <w:tcPr>
            <w:tcW w:w="350" w:type="dxa"/>
            <w:gridSpan w:val="2"/>
            <w:vMerge/>
            <w:tcBorders>
              <w:top w:val="nil"/>
              <w:left w:val="nil"/>
              <w:bottom w:val="single" w:sz="4" w:space="0" w:color="auto"/>
              <w:right w:val="nil"/>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p>
        </w:tc>
        <w:tc>
          <w:tcPr>
            <w:tcW w:w="236" w:type="dxa"/>
            <w:vMerge/>
            <w:tcBorders>
              <w:top w:val="nil"/>
              <w:left w:val="nil"/>
              <w:bottom w:val="single" w:sz="4" w:space="0" w:color="auto"/>
              <w:right w:val="nil"/>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p>
        </w:tc>
        <w:tc>
          <w:tcPr>
            <w:tcW w:w="905" w:type="dxa"/>
            <w:tcBorders>
              <w:top w:val="single" w:sz="4" w:space="0" w:color="auto"/>
              <w:left w:val="nil"/>
              <w:bottom w:val="single" w:sz="4" w:space="0" w:color="auto"/>
              <w:right w:val="nil"/>
            </w:tcBorders>
            <w:shd w:val="clear" w:color="auto" w:fill="auto"/>
            <w:vAlign w:val="center"/>
          </w:tcPr>
          <w:p w:rsidR="00BB4BB7" w:rsidRPr="00E92DF8" w:rsidRDefault="00BB4BB7" w:rsidP="00631FA6">
            <w:pPr>
              <w:pStyle w:val="Sinespaciado"/>
              <w:jc w:val="center"/>
              <w:rPr>
                <w:rFonts w:ascii="Times New Roman" w:hAnsi="Times New Roman"/>
                <w:sz w:val="20"/>
                <w:szCs w:val="20"/>
              </w:rPr>
            </w:pPr>
            <w:r w:rsidRPr="00E92DF8">
              <w:rPr>
                <w:rFonts w:ascii="Times New Roman" w:hAnsi="Times New Roman"/>
                <w:sz w:val="20"/>
                <w:szCs w:val="20"/>
              </w:rPr>
              <w:t>2,400</w:t>
            </w:r>
          </w:p>
        </w:tc>
        <w:tc>
          <w:tcPr>
            <w:tcW w:w="992" w:type="dxa"/>
            <w:vMerge/>
            <w:tcBorders>
              <w:top w:val="nil"/>
              <w:left w:val="nil"/>
              <w:bottom w:val="single" w:sz="4" w:space="0" w:color="auto"/>
              <w:right w:val="single" w:sz="4" w:space="0" w:color="auto"/>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p>
        </w:tc>
        <w:tc>
          <w:tcPr>
            <w:tcW w:w="236" w:type="dxa"/>
            <w:vMerge/>
            <w:tcBorders>
              <w:top w:val="nil"/>
              <w:left w:val="single" w:sz="4" w:space="0" w:color="auto"/>
              <w:bottom w:val="single" w:sz="4" w:space="0" w:color="auto"/>
              <w:right w:val="nil"/>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p>
        </w:tc>
        <w:tc>
          <w:tcPr>
            <w:tcW w:w="453" w:type="dxa"/>
            <w:vMerge/>
            <w:tcBorders>
              <w:top w:val="nil"/>
              <w:left w:val="nil"/>
              <w:bottom w:val="single" w:sz="4" w:space="0" w:color="auto"/>
              <w:right w:val="nil"/>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p>
        </w:tc>
        <w:tc>
          <w:tcPr>
            <w:tcW w:w="280" w:type="dxa"/>
            <w:vMerge/>
            <w:tcBorders>
              <w:top w:val="nil"/>
              <w:left w:val="nil"/>
              <w:bottom w:val="single" w:sz="4" w:space="0" w:color="auto"/>
              <w:right w:val="nil"/>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p>
        </w:tc>
        <w:tc>
          <w:tcPr>
            <w:tcW w:w="1385" w:type="dxa"/>
            <w:vMerge/>
            <w:tcBorders>
              <w:top w:val="nil"/>
              <w:left w:val="nil"/>
              <w:bottom w:val="single" w:sz="4" w:space="0" w:color="auto"/>
              <w:right w:val="single" w:sz="4" w:space="0" w:color="auto"/>
            </w:tcBorders>
            <w:shd w:val="clear" w:color="auto" w:fill="auto"/>
            <w:vAlign w:val="center"/>
          </w:tcPr>
          <w:p w:rsidR="00BB4BB7" w:rsidRPr="00E92DF8" w:rsidRDefault="00BB4BB7" w:rsidP="00631FA6">
            <w:pPr>
              <w:pStyle w:val="Sinespaciado"/>
              <w:jc w:val="center"/>
              <w:rPr>
                <w:rFonts w:ascii="Times New Roman" w:hAnsi="Times New Roman"/>
                <w:b/>
                <w:sz w:val="20"/>
                <w:szCs w:val="20"/>
              </w:rPr>
            </w:pPr>
          </w:p>
        </w:tc>
      </w:tr>
    </w:tbl>
    <w:p w:rsidR="00DB572A" w:rsidRPr="00E92DF8" w:rsidRDefault="00DB572A"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r w:rsidRPr="00E92DF8">
        <w:rPr>
          <w:rFonts w:ascii="Times New Roman" w:hAnsi="Times New Roman"/>
          <w:sz w:val="20"/>
          <w:szCs w:val="20"/>
        </w:rPr>
        <w:t>Los resultados de los indicadores muestran una tendencia negativa, sin embargo como ya se había señalado, obedece al diseño del propio indicador ya que éste utiliza el valor de una población objetivo inapropiado pues no se sujetó a la capacidad instalada del servicio de comedor que se brinda solo en 26 CENDIS y no en 31.</w:t>
      </w:r>
    </w:p>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r w:rsidRPr="00E92DF8">
        <w:rPr>
          <w:rFonts w:ascii="Times New Roman" w:hAnsi="Times New Roman"/>
          <w:sz w:val="20"/>
          <w:szCs w:val="20"/>
        </w:rPr>
        <w:t xml:space="preserve">A cerca de las </w:t>
      </w:r>
      <w:r w:rsidR="000276A8" w:rsidRPr="00E92DF8">
        <w:rPr>
          <w:rFonts w:ascii="Times New Roman" w:hAnsi="Times New Roman"/>
          <w:sz w:val="20"/>
          <w:szCs w:val="20"/>
        </w:rPr>
        <w:t>m</w:t>
      </w:r>
      <w:r w:rsidRPr="00E92DF8">
        <w:rPr>
          <w:rFonts w:ascii="Times New Roman" w:hAnsi="Times New Roman"/>
          <w:sz w:val="20"/>
          <w:szCs w:val="20"/>
        </w:rPr>
        <w:t xml:space="preserve">etas de </w:t>
      </w:r>
      <w:r w:rsidR="000276A8" w:rsidRPr="00E92DF8">
        <w:rPr>
          <w:rFonts w:ascii="Times New Roman" w:hAnsi="Times New Roman"/>
          <w:sz w:val="20"/>
          <w:szCs w:val="20"/>
        </w:rPr>
        <w:t>r</w:t>
      </w:r>
      <w:r w:rsidRPr="00E92DF8">
        <w:rPr>
          <w:rFonts w:ascii="Times New Roman" w:hAnsi="Times New Roman"/>
          <w:sz w:val="20"/>
          <w:szCs w:val="20"/>
        </w:rPr>
        <w:t xml:space="preserve">esultados, el indicador que refieren las Reglas de Operación del </w:t>
      </w:r>
      <w:r w:rsidR="000276A8" w:rsidRPr="00E92DF8">
        <w:rPr>
          <w:rFonts w:ascii="Times New Roman" w:hAnsi="Times New Roman"/>
          <w:sz w:val="20"/>
          <w:szCs w:val="20"/>
        </w:rPr>
        <w:t>p</w:t>
      </w:r>
      <w:r w:rsidRPr="00E92DF8">
        <w:rPr>
          <w:rFonts w:ascii="Times New Roman" w:hAnsi="Times New Roman"/>
          <w:sz w:val="20"/>
          <w:szCs w:val="20"/>
        </w:rPr>
        <w:t>rograma es el siguiente:</w:t>
      </w:r>
    </w:p>
    <w:p w:rsidR="00BB4BB7" w:rsidRPr="00E92DF8" w:rsidRDefault="00BB4BB7" w:rsidP="00631FA6">
      <w:pPr>
        <w:pStyle w:val="Sinespaciado"/>
        <w:jc w:val="both"/>
        <w:rPr>
          <w:rFonts w:ascii="Times New Roman" w:hAnsi="Times New Roman"/>
          <w:sz w:val="20"/>
          <w:szCs w:val="20"/>
        </w:rPr>
      </w:pPr>
    </w:p>
    <w:tbl>
      <w:tblPr>
        <w:tblW w:w="0" w:type="auto"/>
        <w:jc w:val="center"/>
        <w:tblInd w:w="262" w:type="dxa"/>
        <w:tblCellMar>
          <w:left w:w="70" w:type="dxa"/>
          <w:right w:w="70" w:type="dxa"/>
        </w:tblCellMar>
        <w:tblLook w:val="0000"/>
      </w:tblPr>
      <w:tblGrid>
        <w:gridCol w:w="312"/>
        <w:gridCol w:w="456"/>
        <w:gridCol w:w="6261"/>
        <w:gridCol w:w="790"/>
      </w:tblGrid>
      <w:tr w:rsidR="00BB4BB7" w:rsidRPr="00E92DF8" w:rsidTr="00637C95">
        <w:trPr>
          <w:trHeight w:val="312"/>
          <w:jc w:val="center"/>
        </w:trPr>
        <w:tc>
          <w:tcPr>
            <w:tcW w:w="312" w:type="dxa"/>
            <w:vMerge w:val="restart"/>
          </w:tcPr>
          <w:p w:rsidR="00BB4BB7" w:rsidRPr="00E92DF8" w:rsidRDefault="000276A8" w:rsidP="00631FA6">
            <w:pPr>
              <w:pStyle w:val="Sinespaciado"/>
              <w:rPr>
                <w:rFonts w:ascii="Times New Roman" w:hAnsi="Times New Roman"/>
                <w:b/>
                <w:sz w:val="20"/>
                <w:szCs w:val="20"/>
              </w:rPr>
            </w:pPr>
            <w:r w:rsidRPr="00E92DF8">
              <w:rPr>
                <w:rFonts w:ascii="Times New Roman" w:hAnsi="Times New Roman"/>
                <w:b/>
                <w:sz w:val="20"/>
                <w:szCs w:val="20"/>
              </w:rPr>
              <w:t>Ρ</w:t>
            </w:r>
          </w:p>
        </w:tc>
        <w:tc>
          <w:tcPr>
            <w:tcW w:w="456" w:type="dxa"/>
            <w:vMerge w:val="restart"/>
            <w:vAlign w:val="center"/>
          </w:tcPr>
          <w:p w:rsidR="00BB4BB7" w:rsidRPr="00E92DF8" w:rsidRDefault="00BB4BB7" w:rsidP="00631FA6">
            <w:pPr>
              <w:pStyle w:val="Sinespaciado"/>
              <w:jc w:val="center"/>
              <w:rPr>
                <w:rFonts w:ascii="Times New Roman" w:hAnsi="Times New Roman"/>
                <w:b/>
                <w:sz w:val="20"/>
                <w:szCs w:val="20"/>
              </w:rPr>
            </w:pPr>
            <w:r w:rsidRPr="00E92DF8">
              <w:rPr>
                <w:rFonts w:ascii="Times New Roman" w:hAnsi="Times New Roman"/>
                <w:b/>
                <w:sz w:val="20"/>
                <w:szCs w:val="20"/>
              </w:rPr>
              <w:t>=</w:t>
            </w:r>
          </w:p>
        </w:tc>
        <w:tc>
          <w:tcPr>
            <w:tcW w:w="6261" w:type="dxa"/>
            <w:tcBorders>
              <w:bottom w:val="single" w:sz="4" w:space="0" w:color="auto"/>
            </w:tcBorders>
            <w:vAlign w:val="bottom"/>
          </w:tcPr>
          <w:p w:rsidR="00BB4BB7" w:rsidRPr="00E92DF8" w:rsidRDefault="00BB4BB7" w:rsidP="00631FA6">
            <w:pPr>
              <w:pStyle w:val="Sinespaciado"/>
              <w:jc w:val="center"/>
              <w:rPr>
                <w:rFonts w:ascii="Times New Roman" w:hAnsi="Times New Roman"/>
                <w:b/>
                <w:sz w:val="20"/>
                <w:szCs w:val="20"/>
              </w:rPr>
            </w:pPr>
            <w:r w:rsidRPr="00E92DF8">
              <w:rPr>
                <w:rFonts w:ascii="Times New Roman" w:hAnsi="Times New Roman"/>
                <w:b/>
                <w:sz w:val="20"/>
                <w:szCs w:val="20"/>
              </w:rPr>
              <w:t>Número total de beneficiarios que mejoraron sus hábitos alimenticios</w:t>
            </w:r>
          </w:p>
        </w:tc>
        <w:tc>
          <w:tcPr>
            <w:tcW w:w="790" w:type="dxa"/>
            <w:vMerge w:val="restart"/>
            <w:vAlign w:val="center"/>
          </w:tcPr>
          <w:p w:rsidR="00BB4BB7" w:rsidRPr="00E92DF8" w:rsidRDefault="00BB4BB7" w:rsidP="00631FA6">
            <w:pPr>
              <w:pStyle w:val="Sinespaciado"/>
              <w:rPr>
                <w:rFonts w:ascii="Times New Roman" w:hAnsi="Times New Roman"/>
                <w:sz w:val="20"/>
                <w:szCs w:val="20"/>
              </w:rPr>
            </w:pPr>
            <w:r w:rsidRPr="00E92DF8">
              <w:rPr>
                <w:rFonts w:ascii="Times New Roman" w:hAnsi="Times New Roman"/>
                <w:sz w:val="20"/>
                <w:szCs w:val="20"/>
              </w:rPr>
              <w:t xml:space="preserve">X </w:t>
            </w:r>
            <w:r w:rsidRPr="00E92DF8">
              <w:rPr>
                <w:rFonts w:ascii="Times New Roman" w:hAnsi="Times New Roman"/>
                <w:b/>
                <w:sz w:val="20"/>
                <w:szCs w:val="20"/>
              </w:rPr>
              <w:t>100</w:t>
            </w:r>
          </w:p>
        </w:tc>
      </w:tr>
      <w:tr w:rsidR="00BB4BB7" w:rsidRPr="00E92DF8" w:rsidTr="00637C95">
        <w:trPr>
          <w:trHeight w:val="306"/>
          <w:jc w:val="center"/>
        </w:trPr>
        <w:tc>
          <w:tcPr>
            <w:tcW w:w="312" w:type="dxa"/>
            <w:vMerge/>
          </w:tcPr>
          <w:p w:rsidR="00BB4BB7" w:rsidRPr="00E92DF8" w:rsidRDefault="00BB4BB7" w:rsidP="00631FA6">
            <w:pPr>
              <w:pStyle w:val="Sinespaciado"/>
              <w:jc w:val="both"/>
              <w:rPr>
                <w:rFonts w:ascii="Times New Roman" w:hAnsi="Times New Roman"/>
                <w:sz w:val="20"/>
                <w:szCs w:val="20"/>
              </w:rPr>
            </w:pPr>
          </w:p>
        </w:tc>
        <w:tc>
          <w:tcPr>
            <w:tcW w:w="456" w:type="dxa"/>
            <w:vMerge/>
          </w:tcPr>
          <w:p w:rsidR="00BB4BB7" w:rsidRPr="00E92DF8" w:rsidRDefault="00BB4BB7" w:rsidP="00631FA6">
            <w:pPr>
              <w:pStyle w:val="Sinespaciado"/>
              <w:jc w:val="both"/>
              <w:rPr>
                <w:rFonts w:ascii="Times New Roman" w:hAnsi="Times New Roman"/>
                <w:sz w:val="20"/>
                <w:szCs w:val="20"/>
              </w:rPr>
            </w:pPr>
          </w:p>
        </w:tc>
        <w:tc>
          <w:tcPr>
            <w:tcW w:w="6261" w:type="dxa"/>
            <w:tcBorders>
              <w:top w:val="single" w:sz="4" w:space="0" w:color="auto"/>
            </w:tcBorders>
            <w:vAlign w:val="bottom"/>
          </w:tcPr>
          <w:p w:rsidR="00BB4BB7" w:rsidRPr="00E92DF8" w:rsidRDefault="00BB4BB7" w:rsidP="00631FA6">
            <w:pPr>
              <w:pStyle w:val="Sinespaciado"/>
              <w:jc w:val="center"/>
              <w:rPr>
                <w:rFonts w:ascii="Times New Roman" w:hAnsi="Times New Roman"/>
                <w:b/>
                <w:sz w:val="20"/>
                <w:szCs w:val="20"/>
              </w:rPr>
            </w:pPr>
            <w:r w:rsidRPr="00E92DF8">
              <w:rPr>
                <w:rFonts w:ascii="Times New Roman" w:hAnsi="Times New Roman"/>
                <w:b/>
                <w:sz w:val="20"/>
                <w:szCs w:val="20"/>
              </w:rPr>
              <w:t>Número total de beneficiarios</w:t>
            </w:r>
          </w:p>
        </w:tc>
        <w:tc>
          <w:tcPr>
            <w:tcW w:w="790" w:type="dxa"/>
            <w:vMerge/>
          </w:tcPr>
          <w:p w:rsidR="00BB4BB7" w:rsidRPr="00E92DF8" w:rsidRDefault="00BB4BB7" w:rsidP="00631FA6">
            <w:pPr>
              <w:pStyle w:val="Sinespaciado"/>
              <w:jc w:val="both"/>
              <w:rPr>
                <w:rFonts w:ascii="Times New Roman" w:hAnsi="Times New Roman"/>
                <w:sz w:val="20"/>
                <w:szCs w:val="20"/>
              </w:rPr>
            </w:pPr>
          </w:p>
        </w:tc>
      </w:tr>
    </w:tbl>
    <w:p w:rsidR="00BB4BB7" w:rsidRPr="00E92DF8" w:rsidRDefault="00BB4BB7" w:rsidP="00631FA6">
      <w:pPr>
        <w:pStyle w:val="Sinespaciado"/>
        <w:jc w:val="both"/>
        <w:rPr>
          <w:rFonts w:ascii="Times New Roman" w:hAnsi="Times New Roman"/>
          <w:sz w:val="20"/>
          <w:szCs w:val="20"/>
        </w:rPr>
      </w:pPr>
    </w:p>
    <w:p w:rsidR="00BB4BB7" w:rsidRPr="00E92DF8" w:rsidRDefault="00BB4BB7" w:rsidP="00631FA6">
      <w:pPr>
        <w:pStyle w:val="Sinespaciado"/>
        <w:jc w:val="both"/>
        <w:rPr>
          <w:rFonts w:ascii="Times New Roman" w:hAnsi="Times New Roman"/>
          <w:sz w:val="20"/>
          <w:szCs w:val="20"/>
        </w:rPr>
      </w:pPr>
      <w:r w:rsidRPr="00E92DF8">
        <w:rPr>
          <w:rFonts w:ascii="Times New Roman" w:hAnsi="Times New Roman"/>
          <w:sz w:val="20"/>
          <w:szCs w:val="20"/>
        </w:rPr>
        <w:t>No se encontraron evidencias de los registros de beneficiarios que hayan mejorado sus hábitos alimenticios, por lo que se determina la no estimación de este indicador, se sugiere un análisis más profundo para el diseño del mismo.</w:t>
      </w:r>
    </w:p>
    <w:p w:rsidR="00BB4BB7" w:rsidRPr="00E92DF8" w:rsidRDefault="0017694A" w:rsidP="00780E3A">
      <w:pPr>
        <w:pStyle w:val="Sinespaciado"/>
        <w:spacing w:after="120"/>
        <w:jc w:val="both"/>
        <w:rPr>
          <w:rFonts w:ascii="Times New Roman" w:hAnsi="Times New Roman"/>
          <w:b/>
          <w:sz w:val="20"/>
          <w:szCs w:val="20"/>
        </w:rPr>
      </w:pPr>
      <w:r w:rsidRPr="00E92DF8">
        <w:rPr>
          <w:rFonts w:ascii="Times New Roman" w:hAnsi="Times New Roman"/>
          <w:b/>
          <w:sz w:val="20"/>
          <w:szCs w:val="20"/>
        </w:rPr>
        <w:lastRenderedPageBreak/>
        <w:t>Conclusiones de la evaluación</w:t>
      </w:r>
    </w:p>
    <w:p w:rsidR="00BB4BB7" w:rsidRPr="00E92DF8" w:rsidRDefault="00BB4BB7" w:rsidP="00132BD0">
      <w:pPr>
        <w:numPr>
          <w:ilvl w:val="0"/>
          <w:numId w:val="17"/>
        </w:num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 xml:space="preserve">Para apreciar la amplitud del </w:t>
      </w:r>
      <w:r w:rsidR="000276A8" w:rsidRPr="00E92DF8">
        <w:rPr>
          <w:rFonts w:ascii="Times New Roman" w:hAnsi="Times New Roman"/>
          <w:sz w:val="20"/>
          <w:szCs w:val="20"/>
        </w:rPr>
        <w:t>p</w:t>
      </w:r>
      <w:r w:rsidRPr="00E92DF8">
        <w:rPr>
          <w:rFonts w:ascii="Times New Roman" w:hAnsi="Times New Roman"/>
          <w:sz w:val="20"/>
          <w:szCs w:val="20"/>
        </w:rPr>
        <w:t>rograma se debe considerar siempre la población acumulada.</w:t>
      </w:r>
    </w:p>
    <w:p w:rsidR="00BB4BB7" w:rsidRPr="00E92DF8" w:rsidRDefault="00BB4BB7" w:rsidP="00132BD0">
      <w:pPr>
        <w:numPr>
          <w:ilvl w:val="0"/>
          <w:numId w:val="17"/>
        </w:num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 xml:space="preserve">La medición diaria del número de </w:t>
      </w:r>
      <w:r w:rsidR="000276A8" w:rsidRPr="00E92DF8">
        <w:rPr>
          <w:rFonts w:ascii="Times New Roman" w:hAnsi="Times New Roman"/>
          <w:sz w:val="20"/>
          <w:szCs w:val="20"/>
        </w:rPr>
        <w:t>b</w:t>
      </w:r>
      <w:r w:rsidRPr="00E92DF8">
        <w:rPr>
          <w:rFonts w:ascii="Times New Roman" w:hAnsi="Times New Roman"/>
          <w:sz w:val="20"/>
          <w:szCs w:val="20"/>
        </w:rPr>
        <w:t xml:space="preserve">eneficiarios por las características del </w:t>
      </w:r>
      <w:r w:rsidR="000276A8" w:rsidRPr="00E92DF8">
        <w:rPr>
          <w:rFonts w:ascii="Times New Roman" w:hAnsi="Times New Roman"/>
          <w:sz w:val="20"/>
          <w:szCs w:val="20"/>
        </w:rPr>
        <w:t>p</w:t>
      </w:r>
      <w:r w:rsidRPr="00E92DF8">
        <w:rPr>
          <w:rFonts w:ascii="Times New Roman" w:hAnsi="Times New Roman"/>
          <w:sz w:val="20"/>
          <w:szCs w:val="20"/>
        </w:rPr>
        <w:t xml:space="preserve">rograma y su población, si se insiste en cuantificarlo así; requiere de reforzar la vinculación de Administradoras de los CENDIS, Área de Nutrición y </w:t>
      </w:r>
      <w:r w:rsidR="000276A8" w:rsidRPr="00E92DF8">
        <w:rPr>
          <w:rFonts w:ascii="Times New Roman" w:hAnsi="Times New Roman"/>
          <w:sz w:val="20"/>
          <w:szCs w:val="20"/>
        </w:rPr>
        <w:t>r</w:t>
      </w:r>
      <w:r w:rsidRPr="00E92DF8">
        <w:rPr>
          <w:rFonts w:ascii="Times New Roman" w:hAnsi="Times New Roman"/>
          <w:sz w:val="20"/>
          <w:szCs w:val="20"/>
        </w:rPr>
        <w:t>esponsables del Programa.</w:t>
      </w:r>
    </w:p>
    <w:p w:rsidR="00BB4BB7" w:rsidRPr="00E92DF8" w:rsidRDefault="00BB4BB7" w:rsidP="00132BD0">
      <w:pPr>
        <w:numPr>
          <w:ilvl w:val="0"/>
          <w:numId w:val="17"/>
        </w:num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 xml:space="preserve">Se requiere un análisis más profundo para favorecer el diseño de los indicadores, así como enriquecer las </w:t>
      </w:r>
      <w:r w:rsidR="000276A8" w:rsidRPr="00E92DF8">
        <w:rPr>
          <w:rFonts w:ascii="Times New Roman" w:hAnsi="Times New Roman"/>
          <w:sz w:val="20"/>
          <w:szCs w:val="20"/>
        </w:rPr>
        <w:t>m</w:t>
      </w:r>
      <w:r w:rsidRPr="00E92DF8">
        <w:rPr>
          <w:rFonts w:ascii="Times New Roman" w:hAnsi="Times New Roman"/>
          <w:sz w:val="20"/>
          <w:szCs w:val="20"/>
        </w:rPr>
        <w:t>etas.</w:t>
      </w:r>
    </w:p>
    <w:p w:rsidR="00BB4BB7" w:rsidRPr="00E92DF8" w:rsidRDefault="00BB4BB7" w:rsidP="00132BD0">
      <w:pPr>
        <w:numPr>
          <w:ilvl w:val="0"/>
          <w:numId w:val="17"/>
        </w:num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Existe nula información respecto al estado nutricio inicial de la población que atiende el programa.</w:t>
      </w:r>
    </w:p>
    <w:p w:rsidR="00BB4BB7" w:rsidRPr="00E92DF8" w:rsidRDefault="00BB4BB7" w:rsidP="00132BD0">
      <w:pPr>
        <w:numPr>
          <w:ilvl w:val="0"/>
          <w:numId w:val="17"/>
        </w:num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Es necesario ampliar el esquema de atención para diversificar a la población beneficiaria, ya sea que hay grupos de edades que están perdiendo presencia en el servicio, lactantes representa solo 3.13% de los beneficiarios.</w:t>
      </w:r>
    </w:p>
    <w:p w:rsidR="00EF3DE2" w:rsidRPr="00E92DF8" w:rsidRDefault="00BB4BB7" w:rsidP="00132BD0">
      <w:pPr>
        <w:numPr>
          <w:ilvl w:val="0"/>
          <w:numId w:val="17"/>
        </w:numPr>
        <w:autoSpaceDE w:val="0"/>
        <w:autoSpaceDN w:val="0"/>
        <w:adjustRightInd w:val="0"/>
        <w:spacing w:after="240" w:line="240" w:lineRule="auto"/>
        <w:jc w:val="both"/>
        <w:rPr>
          <w:rFonts w:ascii="Times New Roman" w:hAnsi="Times New Roman"/>
          <w:b/>
          <w:sz w:val="20"/>
          <w:szCs w:val="20"/>
        </w:rPr>
      </w:pPr>
      <w:r w:rsidRPr="00E92DF8">
        <w:rPr>
          <w:rFonts w:ascii="Times New Roman" w:hAnsi="Times New Roman"/>
          <w:sz w:val="20"/>
          <w:szCs w:val="20"/>
        </w:rPr>
        <w:t>Se requiere modificar  los menús tomando en cuenta las necesidades y gustos de la población objetivo, así como el valor nutricional con el aporte calórico requerido por los beneficiarios del programa, lo anterior con base a los resultados de la encuesta de opinión 2011 y 2012.</w:t>
      </w:r>
    </w:p>
    <w:p w:rsidR="00B07426" w:rsidRPr="00E92DF8" w:rsidRDefault="00B07426" w:rsidP="00B71FCF">
      <w:pPr>
        <w:widowControl w:val="0"/>
        <w:autoSpaceDE w:val="0"/>
        <w:autoSpaceDN w:val="0"/>
        <w:adjustRightInd w:val="0"/>
        <w:spacing w:after="240" w:line="240" w:lineRule="auto"/>
        <w:jc w:val="both"/>
        <w:rPr>
          <w:rFonts w:ascii="Times New Roman" w:hAnsi="Times New Roman"/>
          <w:b/>
          <w:sz w:val="20"/>
          <w:szCs w:val="20"/>
          <w:u w:val="single"/>
        </w:rPr>
      </w:pPr>
      <w:r w:rsidRPr="00E92DF8">
        <w:rPr>
          <w:rFonts w:ascii="Times New Roman" w:hAnsi="Times New Roman"/>
          <w:b/>
          <w:sz w:val="20"/>
          <w:szCs w:val="20"/>
          <w:u w:val="single"/>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deberá ser denunciado y sancionado de acuerdo con la ley aplicable y ante la autoridad competente.”</w:t>
      </w:r>
    </w:p>
    <w:p w:rsidR="00853765" w:rsidRPr="00E92DF8" w:rsidRDefault="00780E3A" w:rsidP="00853765">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b/>
          <w:bCs/>
          <w:color w:val="000000"/>
          <w:sz w:val="20"/>
          <w:szCs w:val="20"/>
        </w:rPr>
        <w:t>M</w:t>
      </w:r>
      <w:r w:rsidR="00486461" w:rsidRPr="00E92DF8">
        <w:rPr>
          <w:rFonts w:ascii="Times New Roman" w:hAnsi="Times New Roman"/>
          <w:b/>
          <w:bCs/>
          <w:color w:val="000000"/>
          <w:sz w:val="20"/>
          <w:szCs w:val="20"/>
        </w:rPr>
        <w:t xml:space="preserve">aestros Jubilados </w:t>
      </w:r>
      <w:r w:rsidRPr="00E92DF8">
        <w:rPr>
          <w:rFonts w:ascii="Times New Roman" w:hAnsi="Times New Roman"/>
          <w:b/>
          <w:bCs/>
          <w:color w:val="000000"/>
          <w:sz w:val="20"/>
          <w:szCs w:val="20"/>
        </w:rPr>
        <w:t>2012</w:t>
      </w:r>
      <w:r w:rsidR="000F3B74">
        <w:rPr>
          <w:rFonts w:ascii="Times New Roman" w:hAnsi="Times New Roman"/>
          <w:b/>
          <w:bCs/>
          <w:color w:val="000000"/>
          <w:sz w:val="20"/>
          <w:szCs w:val="20"/>
        </w:rPr>
        <w:t>.</w:t>
      </w:r>
    </w:p>
    <w:p w:rsidR="00853765" w:rsidRPr="00E92DF8" w:rsidRDefault="00486461" w:rsidP="00853765">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 xml:space="preserve">Elementos </w:t>
      </w:r>
      <w:r w:rsidR="00853765" w:rsidRPr="00E92DF8">
        <w:rPr>
          <w:rFonts w:ascii="Times New Roman" w:hAnsi="Times New Roman"/>
          <w:sz w:val="20"/>
          <w:szCs w:val="20"/>
        </w:rPr>
        <w:t xml:space="preserve">que contiene la </w:t>
      </w:r>
      <w:r w:rsidR="003C6350" w:rsidRPr="00E92DF8">
        <w:rPr>
          <w:rFonts w:ascii="Times New Roman" w:hAnsi="Times New Roman"/>
          <w:sz w:val="20"/>
          <w:szCs w:val="20"/>
        </w:rPr>
        <w:t>e</w:t>
      </w:r>
      <w:r w:rsidR="00853765" w:rsidRPr="00E92DF8">
        <w:rPr>
          <w:rFonts w:ascii="Times New Roman" w:hAnsi="Times New Roman"/>
          <w:sz w:val="20"/>
          <w:szCs w:val="20"/>
        </w:rPr>
        <w:t xml:space="preserve">valuación del </w:t>
      </w:r>
      <w:r w:rsidRPr="00E92DF8">
        <w:rPr>
          <w:rFonts w:ascii="Times New Roman" w:hAnsi="Times New Roman"/>
          <w:sz w:val="20"/>
          <w:szCs w:val="20"/>
        </w:rPr>
        <w:t>P</w:t>
      </w:r>
      <w:r w:rsidR="00853765" w:rsidRPr="00E92DF8">
        <w:rPr>
          <w:rFonts w:ascii="Times New Roman" w:hAnsi="Times New Roman"/>
          <w:sz w:val="20"/>
          <w:szCs w:val="20"/>
        </w:rPr>
        <w:t xml:space="preserve">rograma:   </w:t>
      </w:r>
    </w:p>
    <w:p w:rsidR="00853765" w:rsidRPr="00E92DF8" w:rsidRDefault="00853765"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Introducción</w:t>
      </w:r>
    </w:p>
    <w:p w:rsidR="00786A7A" w:rsidRPr="00E92DF8" w:rsidRDefault="00853765"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D</w:t>
      </w:r>
      <w:r w:rsidR="00786A7A" w:rsidRPr="00E92DF8">
        <w:rPr>
          <w:rFonts w:ascii="Times New Roman" w:hAnsi="Times New Roman"/>
          <w:sz w:val="20"/>
          <w:szCs w:val="20"/>
        </w:rPr>
        <w:t>escripción del objeto de evaluación</w:t>
      </w:r>
    </w:p>
    <w:p w:rsidR="00786A7A" w:rsidRPr="00E92DF8" w:rsidRDefault="00786A7A"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Metas físicas</w:t>
      </w:r>
    </w:p>
    <w:p w:rsidR="00853765" w:rsidRPr="00E92DF8" w:rsidRDefault="00786A7A"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Programación presupuestal</w:t>
      </w:r>
    </w:p>
    <w:p w:rsidR="00246E61" w:rsidRPr="00E92DF8" w:rsidRDefault="00786A7A"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 xml:space="preserve">Procedimiento </w:t>
      </w:r>
      <w:r w:rsidR="00246E61" w:rsidRPr="00E92DF8">
        <w:rPr>
          <w:rFonts w:ascii="Times New Roman" w:hAnsi="Times New Roman"/>
          <w:sz w:val="20"/>
          <w:szCs w:val="20"/>
        </w:rPr>
        <w:t xml:space="preserve">de instrumentación </w:t>
      </w:r>
    </w:p>
    <w:p w:rsidR="00246E61" w:rsidRPr="00E92DF8" w:rsidRDefault="00246E61"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Procedimiento de queja o inconformidad</w:t>
      </w:r>
    </w:p>
    <w:p w:rsidR="00853765" w:rsidRPr="00E92DF8" w:rsidRDefault="00853765"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Mecanismos de exigibilidad</w:t>
      </w:r>
    </w:p>
    <w:p w:rsidR="00853765" w:rsidRPr="00E92DF8" w:rsidRDefault="00853765"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Mecanismos de evaluación e indicadores</w:t>
      </w:r>
    </w:p>
    <w:p w:rsidR="00853765" w:rsidRPr="00E92DF8" w:rsidRDefault="00853765"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Formas de participación social</w:t>
      </w:r>
    </w:p>
    <w:p w:rsidR="00104DF1" w:rsidRPr="00E92DF8" w:rsidRDefault="00104DF1"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Articulación con otros programas sociales</w:t>
      </w:r>
    </w:p>
    <w:p w:rsidR="00246E61" w:rsidRPr="00E92DF8" w:rsidRDefault="00246E61"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Línea basal del programa</w:t>
      </w:r>
    </w:p>
    <w:p w:rsidR="00104DF1" w:rsidRPr="00E92DF8" w:rsidRDefault="00104DF1"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 xml:space="preserve">Población objetivo del programa </w:t>
      </w:r>
    </w:p>
    <w:p w:rsidR="00246E61" w:rsidRPr="00E92DF8" w:rsidRDefault="00246E61"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Contribuciones del programa</w:t>
      </w:r>
    </w:p>
    <w:p w:rsidR="00246E61" w:rsidRPr="00E92DF8" w:rsidRDefault="00246E61"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Alineación con la política social del Gobierno del Distrito Federal</w:t>
      </w:r>
    </w:p>
    <w:p w:rsidR="00246E61" w:rsidRPr="00E92DF8" w:rsidRDefault="00246E61"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 xml:space="preserve">Alineación con el programa </w:t>
      </w:r>
      <w:r w:rsidR="001130E1" w:rsidRPr="00E92DF8">
        <w:rPr>
          <w:rFonts w:ascii="Times New Roman" w:hAnsi="Times New Roman"/>
          <w:bCs/>
          <w:sz w:val="20"/>
          <w:szCs w:val="20"/>
        </w:rPr>
        <w:t>g</w:t>
      </w:r>
      <w:r w:rsidRPr="00E92DF8">
        <w:rPr>
          <w:rFonts w:ascii="Times New Roman" w:hAnsi="Times New Roman"/>
          <w:bCs/>
          <w:sz w:val="20"/>
          <w:szCs w:val="20"/>
        </w:rPr>
        <w:t>eneral de Desarrollo Social</w:t>
      </w:r>
    </w:p>
    <w:p w:rsidR="001130E1" w:rsidRPr="00E92DF8" w:rsidRDefault="001130E1"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Objetivos de corto, mediano y largo plazo del programa</w:t>
      </w:r>
    </w:p>
    <w:p w:rsidR="00104DF1" w:rsidRPr="00E92DF8" w:rsidRDefault="00104DF1"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Sistematización de los hallazgos y alcances de los procesos de evaluación</w:t>
      </w:r>
    </w:p>
    <w:p w:rsidR="001130E1" w:rsidRPr="00E92DF8" w:rsidRDefault="001130E1"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Mecanismos de participación ciudadana</w:t>
      </w:r>
    </w:p>
    <w:p w:rsidR="001130E1" w:rsidRPr="00E92DF8" w:rsidRDefault="001130E1"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 xml:space="preserve">Perspectiva de la evaluación del programa   </w:t>
      </w:r>
    </w:p>
    <w:p w:rsidR="001130E1" w:rsidRPr="00E92DF8" w:rsidRDefault="001130E1" w:rsidP="00132BD0">
      <w:pPr>
        <w:widowControl w:val="0"/>
        <w:numPr>
          <w:ilvl w:val="0"/>
          <w:numId w:val="20"/>
        </w:numPr>
        <w:autoSpaceDE w:val="0"/>
        <w:autoSpaceDN w:val="0"/>
        <w:adjustRightInd w:val="0"/>
        <w:spacing w:after="0" w:line="240" w:lineRule="auto"/>
        <w:ind w:left="360"/>
        <w:jc w:val="both"/>
        <w:rPr>
          <w:rFonts w:ascii="Times New Roman" w:hAnsi="Times New Roman"/>
          <w:bCs/>
          <w:sz w:val="20"/>
          <w:szCs w:val="20"/>
        </w:rPr>
      </w:pPr>
      <w:r w:rsidRPr="00E92DF8">
        <w:rPr>
          <w:rFonts w:ascii="Times New Roman" w:hAnsi="Times New Roman"/>
          <w:bCs/>
          <w:sz w:val="20"/>
          <w:szCs w:val="20"/>
        </w:rPr>
        <w:t xml:space="preserve">Principales resultados del programa </w:t>
      </w:r>
    </w:p>
    <w:p w:rsidR="00853765" w:rsidRPr="00E92DF8" w:rsidRDefault="00A57442" w:rsidP="00132BD0">
      <w:pPr>
        <w:widowControl w:val="0"/>
        <w:numPr>
          <w:ilvl w:val="0"/>
          <w:numId w:val="20"/>
        </w:numPr>
        <w:autoSpaceDE w:val="0"/>
        <w:autoSpaceDN w:val="0"/>
        <w:adjustRightInd w:val="0"/>
        <w:spacing w:after="120" w:line="240" w:lineRule="auto"/>
        <w:ind w:left="360"/>
        <w:jc w:val="both"/>
        <w:rPr>
          <w:rFonts w:ascii="Times New Roman" w:hAnsi="Times New Roman"/>
          <w:bCs/>
          <w:sz w:val="20"/>
          <w:szCs w:val="20"/>
        </w:rPr>
      </w:pPr>
      <w:r w:rsidRPr="00E92DF8">
        <w:rPr>
          <w:rFonts w:ascii="Times New Roman" w:hAnsi="Times New Roman"/>
          <w:bCs/>
          <w:sz w:val="20"/>
          <w:szCs w:val="20"/>
        </w:rPr>
        <w:t>Conclusiones de la evaluación</w:t>
      </w:r>
    </w:p>
    <w:p w:rsidR="00853765" w:rsidRPr="00E92DF8" w:rsidRDefault="00C3284B" w:rsidP="00853765">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 xml:space="preserve">Fuentes de información  </w:t>
      </w:r>
    </w:p>
    <w:p w:rsidR="00853765" w:rsidRPr="00E92DF8" w:rsidRDefault="00853765" w:rsidP="00853765">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 xml:space="preserve">Ley de Desarrollo Social del Distrito Federal </w:t>
      </w:r>
    </w:p>
    <w:p w:rsidR="00853765" w:rsidRPr="00E92DF8" w:rsidRDefault="00853765" w:rsidP="00853765">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 xml:space="preserve">Reglamento de la Ley de Desarrollo Social del Distrito Federal  </w:t>
      </w:r>
    </w:p>
    <w:p w:rsidR="00853765" w:rsidRPr="00E92DF8" w:rsidRDefault="00853765" w:rsidP="00853765">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Programa General de Desarrollo Social del Distrito Federal 2007-2012</w:t>
      </w:r>
    </w:p>
    <w:p w:rsidR="00853765" w:rsidRPr="00E92DF8" w:rsidRDefault="00853765" w:rsidP="00853765">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Gaceta Oficial del Distrito Federal de fecha 26 de abril de 2013</w:t>
      </w:r>
    </w:p>
    <w:p w:rsidR="00853765" w:rsidRPr="00E92DF8" w:rsidRDefault="00853765" w:rsidP="00853765">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 xml:space="preserve">Estatuto Orgánico del Consejo de Evaluación del Desarrollo Social del Distrito Federal       </w:t>
      </w:r>
    </w:p>
    <w:p w:rsidR="00853765" w:rsidRPr="00E92DF8" w:rsidRDefault="00853765" w:rsidP="00853765">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Censo de Población y Vivienda 2010. INEGI</w:t>
      </w:r>
    </w:p>
    <w:p w:rsidR="00853765" w:rsidRPr="00E92DF8" w:rsidRDefault="00853765" w:rsidP="00853765">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Consejo Nacional de Evaluación. CONEVAL</w:t>
      </w:r>
    </w:p>
    <w:p w:rsidR="00F65037" w:rsidRPr="00E92DF8" w:rsidRDefault="00853765" w:rsidP="00F65037">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lastRenderedPageBreak/>
        <w:t>Datos generales del Programa</w:t>
      </w:r>
    </w:p>
    <w:p w:rsidR="00853765" w:rsidRPr="00E92DF8" w:rsidRDefault="00853765" w:rsidP="00F65037">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b/>
          <w:sz w:val="20"/>
          <w:szCs w:val="20"/>
        </w:rPr>
        <w:t xml:space="preserve">Instancia Ejecutora:  </w:t>
      </w:r>
    </w:p>
    <w:p w:rsidR="00853765" w:rsidRPr="00E92DF8" w:rsidRDefault="00853765" w:rsidP="00853765">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Delegación Iztapalapa</w:t>
      </w:r>
    </w:p>
    <w:p w:rsidR="00853765" w:rsidRPr="00E92DF8" w:rsidRDefault="00853765" w:rsidP="00853765">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Dirección General de Desarrollo Social</w:t>
      </w:r>
    </w:p>
    <w:p w:rsidR="00853765" w:rsidRPr="00E92DF8" w:rsidRDefault="00853765" w:rsidP="00853765">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Dirección de Promoción del Desarrollo Humano</w:t>
      </w:r>
    </w:p>
    <w:p w:rsidR="00853765" w:rsidRPr="00E92DF8" w:rsidRDefault="00853765" w:rsidP="00853765">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 xml:space="preserve">Coordinación de Desarrollo Educativo </w:t>
      </w:r>
    </w:p>
    <w:p w:rsidR="00853765" w:rsidRPr="00E92DF8" w:rsidRDefault="00853765" w:rsidP="00853765">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 xml:space="preserve"> </w:t>
      </w:r>
    </w:p>
    <w:p w:rsidR="00853765" w:rsidRPr="00E92DF8" w:rsidRDefault="00853765" w:rsidP="00853765">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b/>
          <w:sz w:val="20"/>
          <w:szCs w:val="20"/>
        </w:rPr>
        <w:t>Fecha de inicio y término del programa:</w:t>
      </w:r>
      <w:r w:rsidRPr="00E92DF8">
        <w:rPr>
          <w:rFonts w:ascii="Times New Roman" w:hAnsi="Times New Roman"/>
          <w:sz w:val="20"/>
          <w:szCs w:val="20"/>
        </w:rPr>
        <w:t xml:space="preserve"> 1 de enero al 31 de diciembre de 2012</w:t>
      </w:r>
    </w:p>
    <w:p w:rsidR="007C5EE8" w:rsidRPr="00E92DF8" w:rsidRDefault="00C3284B" w:rsidP="00853765">
      <w:pPr>
        <w:autoSpaceDE w:val="0"/>
        <w:autoSpaceDN w:val="0"/>
        <w:adjustRightInd w:val="0"/>
        <w:spacing w:after="120" w:line="240" w:lineRule="auto"/>
        <w:jc w:val="both"/>
        <w:rPr>
          <w:rFonts w:ascii="Times New Roman" w:hAnsi="Times New Roman"/>
          <w:b/>
          <w:bCs/>
          <w:color w:val="000000"/>
          <w:sz w:val="20"/>
          <w:szCs w:val="20"/>
        </w:rPr>
      </w:pPr>
      <w:r w:rsidRPr="00E92DF8">
        <w:rPr>
          <w:rFonts w:ascii="Times New Roman" w:hAnsi="Times New Roman"/>
          <w:b/>
          <w:bCs/>
          <w:color w:val="000000"/>
          <w:sz w:val="20"/>
          <w:szCs w:val="20"/>
        </w:rPr>
        <w:t>Introducción</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El Programa Social Maestros Jubilados instrumentado durante el año 2012 en la Delegación Iztapalapa</w:t>
      </w:r>
      <w:r w:rsidR="005E1A79" w:rsidRPr="00E92DF8">
        <w:rPr>
          <w:rFonts w:ascii="Times New Roman" w:hAnsi="Times New Roman"/>
          <w:color w:val="000000"/>
          <w:sz w:val="20"/>
          <w:szCs w:val="20"/>
        </w:rPr>
        <w:t>,</w:t>
      </w:r>
      <w:r w:rsidRPr="00E92DF8">
        <w:rPr>
          <w:rFonts w:ascii="Times New Roman" w:hAnsi="Times New Roman"/>
          <w:color w:val="000000"/>
          <w:sz w:val="20"/>
          <w:szCs w:val="20"/>
        </w:rPr>
        <w:t xml:space="preserve"> estableció como objetivo general: Aprovechar los conocimientos y experiencia de los maestros jubilados, en acciones de promoción comunitaria, que contribuyan a mejorar las condiciones de vida de la población de escasos recursos, así como promover la revalorización de los maestros y contribuir a mejorar su situación, integrando círculos de lectura, fortaleciendo los ya existentes, promoviendo actividades cívicas y coadyuvando en la asesoría en tareas de los niños.</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p>
    <w:p w:rsidR="007C5EE8" w:rsidRPr="00E92DF8" w:rsidRDefault="007C5EE8" w:rsidP="00DE76D2">
      <w:pPr>
        <w:autoSpaceDE w:val="0"/>
        <w:autoSpaceDN w:val="0"/>
        <w:adjustRightInd w:val="0"/>
        <w:spacing w:after="120" w:line="240" w:lineRule="auto"/>
        <w:jc w:val="both"/>
        <w:rPr>
          <w:rFonts w:ascii="Times New Roman" w:hAnsi="Times New Roman"/>
          <w:color w:val="000000"/>
          <w:sz w:val="20"/>
          <w:szCs w:val="20"/>
        </w:rPr>
      </w:pPr>
      <w:r w:rsidRPr="00E92DF8">
        <w:rPr>
          <w:rFonts w:ascii="Times New Roman" w:hAnsi="Times New Roman"/>
          <w:color w:val="000000"/>
          <w:sz w:val="20"/>
          <w:szCs w:val="20"/>
        </w:rPr>
        <w:t>El Programa consistió en reconocer y aprovechar la experiencia que el profesor adquirió a través del ejercicio de su profesión, reintegrándolos como personas activas y productivas, permitiéndoles reafirmar la vocación de profesor beneficiando con sus conocimientos a la población que atiende a través de talleres de formación, regularización y tareas dirigidas a los estudiantes de educación básica con los que cuenta la Delegación. Este programa tiene como beneficiarios a 40 personas que durante los últimos 18 años han colaborado en algunas Escuelas Públicas y/o Bibliotecas de la demarcación.</w:t>
      </w:r>
    </w:p>
    <w:p w:rsidR="007C5EE8" w:rsidRPr="00E92DF8" w:rsidRDefault="007C5EE8" w:rsidP="00DE76D2">
      <w:pPr>
        <w:autoSpaceDE w:val="0"/>
        <w:autoSpaceDN w:val="0"/>
        <w:adjustRightInd w:val="0"/>
        <w:spacing w:after="120" w:line="240" w:lineRule="auto"/>
        <w:jc w:val="both"/>
        <w:rPr>
          <w:rFonts w:ascii="Times New Roman" w:hAnsi="Times New Roman"/>
          <w:color w:val="000000"/>
          <w:sz w:val="20"/>
          <w:szCs w:val="20"/>
        </w:rPr>
      </w:pPr>
      <w:r w:rsidRPr="00E92DF8">
        <w:rPr>
          <w:rFonts w:ascii="Times New Roman" w:hAnsi="Times New Roman"/>
          <w:color w:val="000000"/>
          <w:sz w:val="20"/>
          <w:szCs w:val="20"/>
        </w:rPr>
        <w:t>E</w:t>
      </w:r>
      <w:r w:rsidR="00C3284B" w:rsidRPr="00E92DF8">
        <w:rPr>
          <w:rFonts w:ascii="Times New Roman" w:hAnsi="Times New Roman"/>
          <w:color w:val="000000"/>
          <w:sz w:val="20"/>
          <w:szCs w:val="20"/>
        </w:rPr>
        <w:t>l</w:t>
      </w:r>
      <w:r w:rsidRPr="00E92DF8">
        <w:rPr>
          <w:rFonts w:ascii="Times New Roman" w:hAnsi="Times New Roman"/>
          <w:color w:val="000000"/>
          <w:sz w:val="20"/>
          <w:szCs w:val="20"/>
        </w:rPr>
        <w:t xml:space="preserve"> </w:t>
      </w:r>
      <w:r w:rsidR="00C3284B" w:rsidRPr="00E92DF8">
        <w:rPr>
          <w:rFonts w:ascii="Times New Roman" w:hAnsi="Times New Roman"/>
          <w:color w:val="000000"/>
          <w:sz w:val="20"/>
          <w:szCs w:val="20"/>
        </w:rPr>
        <w:t xml:space="preserve">objetivo de </w:t>
      </w:r>
      <w:r w:rsidRPr="00E92DF8">
        <w:rPr>
          <w:rFonts w:ascii="Times New Roman" w:hAnsi="Times New Roman"/>
          <w:color w:val="000000"/>
          <w:sz w:val="20"/>
          <w:szCs w:val="20"/>
        </w:rPr>
        <w:t xml:space="preserve">evaluación </w:t>
      </w:r>
      <w:r w:rsidR="00C3284B" w:rsidRPr="00E92DF8">
        <w:rPr>
          <w:rFonts w:ascii="Times New Roman" w:hAnsi="Times New Roman"/>
          <w:color w:val="000000"/>
          <w:sz w:val="20"/>
          <w:szCs w:val="20"/>
        </w:rPr>
        <w:t>d</w:t>
      </w:r>
      <w:r w:rsidRPr="00E92DF8">
        <w:rPr>
          <w:rFonts w:ascii="Times New Roman" w:hAnsi="Times New Roman"/>
          <w:color w:val="000000"/>
          <w:sz w:val="20"/>
          <w:szCs w:val="20"/>
        </w:rPr>
        <w:t xml:space="preserve">el Programa </w:t>
      </w:r>
      <w:r w:rsidR="00B26B90" w:rsidRPr="00E92DF8">
        <w:rPr>
          <w:rFonts w:ascii="Times New Roman" w:hAnsi="Times New Roman"/>
          <w:color w:val="000000"/>
          <w:sz w:val="20"/>
          <w:szCs w:val="20"/>
        </w:rPr>
        <w:t xml:space="preserve">es </w:t>
      </w:r>
      <w:r w:rsidRPr="00E92DF8">
        <w:rPr>
          <w:rFonts w:ascii="Times New Roman" w:hAnsi="Times New Roman"/>
          <w:color w:val="000000"/>
          <w:sz w:val="20"/>
          <w:szCs w:val="20"/>
        </w:rPr>
        <w:t>analizar sí está alcanzando a su población objetivo, establecer si existen mecanismos de evaluación e indicadores construidos para el programa y si estos permiten supervisar y evaluar.</w:t>
      </w:r>
    </w:p>
    <w:p w:rsidR="007C5EE8" w:rsidRPr="00E92DF8" w:rsidRDefault="007C5EE8" w:rsidP="00DE76D2">
      <w:pPr>
        <w:autoSpaceDE w:val="0"/>
        <w:autoSpaceDN w:val="0"/>
        <w:adjustRightInd w:val="0"/>
        <w:spacing w:after="120" w:line="240" w:lineRule="auto"/>
        <w:jc w:val="both"/>
        <w:rPr>
          <w:rFonts w:ascii="Times New Roman" w:hAnsi="Times New Roman"/>
          <w:color w:val="000000"/>
          <w:sz w:val="20"/>
          <w:szCs w:val="20"/>
        </w:rPr>
      </w:pPr>
      <w:r w:rsidRPr="00E92DF8">
        <w:rPr>
          <w:rFonts w:ascii="Times New Roman" w:hAnsi="Times New Roman"/>
          <w:color w:val="000000"/>
          <w:sz w:val="20"/>
          <w:szCs w:val="20"/>
        </w:rPr>
        <w:t xml:space="preserve"> </w:t>
      </w:r>
      <w:r w:rsidRPr="00E92DF8">
        <w:rPr>
          <w:rFonts w:ascii="Times New Roman" w:hAnsi="Times New Roman"/>
          <w:b/>
          <w:bCs/>
          <w:color w:val="000000"/>
          <w:sz w:val="20"/>
          <w:szCs w:val="20"/>
        </w:rPr>
        <w:t>Descripción del objeto de evaluación.</w:t>
      </w:r>
    </w:p>
    <w:p w:rsidR="007C5EE8" w:rsidRPr="00E92DF8" w:rsidRDefault="00077631"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E</w:t>
      </w:r>
      <w:r w:rsidR="007C5EE8" w:rsidRPr="00E92DF8">
        <w:rPr>
          <w:rFonts w:ascii="Times New Roman" w:hAnsi="Times New Roman"/>
          <w:color w:val="000000"/>
          <w:sz w:val="20"/>
          <w:szCs w:val="20"/>
        </w:rPr>
        <w:t>l Programa cuenta con un</w:t>
      </w:r>
      <w:r w:rsidR="00307A53" w:rsidRPr="00E92DF8">
        <w:rPr>
          <w:rFonts w:ascii="Times New Roman" w:hAnsi="Times New Roman"/>
          <w:color w:val="000000"/>
          <w:sz w:val="20"/>
          <w:szCs w:val="20"/>
        </w:rPr>
        <w:t>a</w:t>
      </w:r>
      <w:r w:rsidR="007C5EE8" w:rsidRPr="00E92DF8">
        <w:rPr>
          <w:rFonts w:ascii="Times New Roman" w:hAnsi="Times New Roman"/>
          <w:color w:val="000000"/>
          <w:sz w:val="20"/>
          <w:szCs w:val="20"/>
        </w:rPr>
        <w:t xml:space="preserve"> antigüedad de aproximadamente 18 años, inicialmente se implementó en colaboración con la Secretaria de Desarrollo Social del Gobierno Federal (SEDESOL) y el Departamento del Distrito Federal.</w:t>
      </w:r>
    </w:p>
    <w:p w:rsidR="007C5EE8" w:rsidRPr="00E92DF8" w:rsidRDefault="007C5EE8" w:rsidP="00B71FCF">
      <w:pPr>
        <w:autoSpaceDE w:val="0"/>
        <w:autoSpaceDN w:val="0"/>
        <w:adjustRightInd w:val="0"/>
        <w:spacing w:after="120" w:line="240" w:lineRule="auto"/>
        <w:jc w:val="both"/>
        <w:rPr>
          <w:rFonts w:ascii="Times New Roman" w:hAnsi="Times New Roman"/>
          <w:color w:val="000000"/>
          <w:sz w:val="20"/>
          <w:szCs w:val="20"/>
        </w:rPr>
      </w:pPr>
      <w:r w:rsidRPr="00E92DF8">
        <w:rPr>
          <w:rFonts w:ascii="Times New Roman" w:hAnsi="Times New Roman"/>
          <w:color w:val="000000"/>
          <w:sz w:val="20"/>
          <w:szCs w:val="20"/>
        </w:rPr>
        <w:t>El 31 de enero de 2012 se publicaron las Reglas de Operación que establec</w:t>
      </w:r>
      <w:r w:rsidR="00B26B90" w:rsidRPr="00E92DF8">
        <w:rPr>
          <w:rFonts w:ascii="Times New Roman" w:hAnsi="Times New Roman"/>
          <w:color w:val="000000"/>
          <w:sz w:val="20"/>
          <w:szCs w:val="20"/>
        </w:rPr>
        <w:t>en</w:t>
      </w:r>
      <w:r w:rsidRPr="00E92DF8">
        <w:rPr>
          <w:rFonts w:ascii="Times New Roman" w:hAnsi="Times New Roman"/>
          <w:color w:val="000000"/>
          <w:sz w:val="20"/>
          <w:szCs w:val="20"/>
        </w:rPr>
        <w:t xml:space="preserve"> lo siguiente:</w:t>
      </w:r>
    </w:p>
    <w:p w:rsidR="007C5EE8" w:rsidRPr="00E92DF8" w:rsidRDefault="007C5EE8" w:rsidP="00132BD0">
      <w:pPr>
        <w:pStyle w:val="Prrafodelista"/>
        <w:numPr>
          <w:ilvl w:val="0"/>
          <w:numId w:val="19"/>
        </w:numPr>
        <w:autoSpaceDE w:val="0"/>
        <w:autoSpaceDN w:val="0"/>
        <w:adjustRightInd w:val="0"/>
        <w:spacing w:after="120" w:line="240" w:lineRule="auto"/>
        <w:jc w:val="both"/>
        <w:rPr>
          <w:rFonts w:ascii="Times New Roman" w:hAnsi="Times New Roman"/>
          <w:bCs/>
          <w:color w:val="000000"/>
          <w:sz w:val="20"/>
          <w:szCs w:val="20"/>
        </w:rPr>
      </w:pPr>
      <w:r w:rsidRPr="00E92DF8">
        <w:rPr>
          <w:rFonts w:ascii="Times New Roman" w:hAnsi="Times New Roman"/>
          <w:bCs/>
          <w:color w:val="000000"/>
          <w:sz w:val="20"/>
          <w:szCs w:val="20"/>
        </w:rPr>
        <w:t>Requisitos de acceso y documentación necesaria:</w:t>
      </w:r>
    </w:p>
    <w:p w:rsidR="007C5EE8" w:rsidRPr="00E92DF8" w:rsidRDefault="006A2434" w:rsidP="006A2434">
      <w:pPr>
        <w:autoSpaceDE w:val="0"/>
        <w:autoSpaceDN w:val="0"/>
        <w:adjustRightInd w:val="0"/>
        <w:spacing w:after="120" w:line="240" w:lineRule="auto"/>
        <w:ind w:left="360"/>
        <w:jc w:val="both"/>
        <w:rPr>
          <w:rFonts w:ascii="Times New Roman" w:hAnsi="Times New Roman"/>
          <w:color w:val="000000"/>
          <w:sz w:val="20"/>
          <w:szCs w:val="20"/>
        </w:rPr>
      </w:pPr>
      <w:r w:rsidRPr="00E92DF8">
        <w:rPr>
          <w:rFonts w:ascii="Times New Roman" w:hAnsi="Times New Roman"/>
          <w:color w:val="000000"/>
          <w:sz w:val="20"/>
          <w:szCs w:val="20"/>
        </w:rPr>
        <w:t>El 31 de enero de 2012 se publicaron las Reglas de Operación que establecen lo siguiente:</w:t>
      </w:r>
    </w:p>
    <w:p w:rsidR="007C5EE8" w:rsidRPr="00E92DF8" w:rsidRDefault="007C5EE8" w:rsidP="00132BD0">
      <w:pPr>
        <w:pStyle w:val="Prrafodelista"/>
        <w:numPr>
          <w:ilvl w:val="0"/>
          <w:numId w:val="18"/>
        </w:num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Ser persona jubilada.</w:t>
      </w:r>
    </w:p>
    <w:p w:rsidR="007C5EE8" w:rsidRPr="00E92DF8" w:rsidRDefault="007C5EE8" w:rsidP="00132BD0">
      <w:pPr>
        <w:pStyle w:val="Prrafodelista"/>
        <w:numPr>
          <w:ilvl w:val="0"/>
          <w:numId w:val="18"/>
        </w:num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Contar con documentación que avale su grado de estudios normalistas o profesionales en educación.</w:t>
      </w:r>
    </w:p>
    <w:p w:rsidR="007C5EE8" w:rsidRPr="00E92DF8" w:rsidRDefault="007C5EE8" w:rsidP="00132BD0">
      <w:pPr>
        <w:pStyle w:val="Prrafodelista"/>
        <w:numPr>
          <w:ilvl w:val="0"/>
          <w:numId w:val="18"/>
        </w:num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Presentar credencial y/o documento de alguna institución de Seguridad Social que avale su estado de jubilado.</w:t>
      </w:r>
    </w:p>
    <w:p w:rsidR="007C5EE8" w:rsidRPr="00E92DF8" w:rsidRDefault="007C5EE8" w:rsidP="00132BD0">
      <w:pPr>
        <w:pStyle w:val="Prrafodelista"/>
        <w:numPr>
          <w:ilvl w:val="0"/>
          <w:numId w:val="18"/>
        </w:num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Presentar último recibo de cobro de jubilado.</w:t>
      </w:r>
    </w:p>
    <w:p w:rsidR="007C5EE8" w:rsidRPr="00E92DF8" w:rsidRDefault="007C5EE8" w:rsidP="00132BD0">
      <w:pPr>
        <w:pStyle w:val="Prrafodelista"/>
        <w:numPr>
          <w:ilvl w:val="0"/>
          <w:numId w:val="18"/>
        </w:num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Exhibir comprobante de domicilio y CURP y,</w:t>
      </w:r>
    </w:p>
    <w:p w:rsidR="0043155F" w:rsidRPr="00E92DF8" w:rsidRDefault="007C5EE8" w:rsidP="00132BD0">
      <w:pPr>
        <w:pStyle w:val="Prrafodelista"/>
        <w:numPr>
          <w:ilvl w:val="0"/>
          <w:numId w:val="18"/>
        </w:num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2 fotografías tamaño infantil</w:t>
      </w:r>
    </w:p>
    <w:p w:rsidR="00DE76D2" w:rsidRPr="00E92DF8" w:rsidRDefault="00DE76D2" w:rsidP="00DE76D2">
      <w:pPr>
        <w:autoSpaceDE w:val="0"/>
        <w:autoSpaceDN w:val="0"/>
        <w:adjustRightInd w:val="0"/>
        <w:spacing w:after="0" w:line="240" w:lineRule="auto"/>
        <w:jc w:val="both"/>
        <w:rPr>
          <w:rFonts w:ascii="Times New Roman" w:hAnsi="Times New Roman"/>
          <w:color w:val="000000"/>
          <w:sz w:val="20"/>
          <w:szCs w:val="20"/>
        </w:rPr>
      </w:pPr>
    </w:p>
    <w:p w:rsidR="007C5EE8" w:rsidRPr="00E92DF8" w:rsidRDefault="007C5EE8" w:rsidP="00132BD0">
      <w:pPr>
        <w:pStyle w:val="Prrafodelista"/>
        <w:numPr>
          <w:ilvl w:val="0"/>
          <w:numId w:val="19"/>
        </w:numPr>
        <w:autoSpaceDE w:val="0"/>
        <w:autoSpaceDN w:val="0"/>
        <w:adjustRightInd w:val="0"/>
        <w:spacing w:after="120" w:line="240" w:lineRule="auto"/>
        <w:jc w:val="both"/>
        <w:rPr>
          <w:rFonts w:ascii="Times New Roman" w:hAnsi="Times New Roman"/>
          <w:bCs/>
          <w:color w:val="000000"/>
          <w:sz w:val="20"/>
          <w:szCs w:val="20"/>
        </w:rPr>
      </w:pPr>
      <w:r w:rsidRPr="00E92DF8">
        <w:rPr>
          <w:rFonts w:ascii="Times New Roman" w:hAnsi="Times New Roman"/>
          <w:bCs/>
          <w:color w:val="000000"/>
          <w:sz w:val="20"/>
          <w:szCs w:val="20"/>
        </w:rPr>
        <w:t>Compromiso con el programa:</w:t>
      </w:r>
    </w:p>
    <w:p w:rsidR="007C5EE8" w:rsidRPr="00E92DF8" w:rsidRDefault="007C5EE8" w:rsidP="00132BD0">
      <w:pPr>
        <w:pStyle w:val="Prrafodelista"/>
        <w:numPr>
          <w:ilvl w:val="0"/>
          <w:numId w:val="18"/>
        </w:numPr>
        <w:tabs>
          <w:tab w:val="left" w:pos="993"/>
          <w:tab w:val="left" w:pos="1276"/>
        </w:tabs>
        <w:autoSpaceDE w:val="0"/>
        <w:autoSpaceDN w:val="0"/>
        <w:adjustRightInd w:val="0"/>
        <w:spacing w:after="0" w:line="240" w:lineRule="auto"/>
        <w:ind w:hanging="11"/>
        <w:jc w:val="both"/>
        <w:rPr>
          <w:rFonts w:ascii="Times New Roman" w:hAnsi="Times New Roman"/>
          <w:color w:val="000000"/>
          <w:sz w:val="20"/>
          <w:szCs w:val="20"/>
        </w:rPr>
      </w:pPr>
      <w:r w:rsidRPr="00E92DF8">
        <w:rPr>
          <w:rFonts w:ascii="Times New Roman" w:hAnsi="Times New Roman"/>
          <w:color w:val="000000"/>
          <w:sz w:val="20"/>
          <w:szCs w:val="20"/>
        </w:rPr>
        <w:t>Suscribir carta compromiso</w:t>
      </w:r>
    </w:p>
    <w:p w:rsidR="007C5EE8" w:rsidRPr="00E92DF8" w:rsidRDefault="007C5EE8" w:rsidP="00132BD0">
      <w:pPr>
        <w:pStyle w:val="Prrafodelista"/>
        <w:numPr>
          <w:ilvl w:val="0"/>
          <w:numId w:val="18"/>
        </w:numPr>
        <w:tabs>
          <w:tab w:val="left" w:pos="993"/>
          <w:tab w:val="left" w:pos="1276"/>
        </w:tabs>
        <w:autoSpaceDE w:val="0"/>
        <w:autoSpaceDN w:val="0"/>
        <w:adjustRightInd w:val="0"/>
        <w:spacing w:after="0" w:line="240" w:lineRule="auto"/>
        <w:ind w:hanging="11"/>
        <w:jc w:val="both"/>
        <w:rPr>
          <w:rFonts w:ascii="Times New Roman" w:hAnsi="Times New Roman"/>
          <w:color w:val="000000"/>
          <w:sz w:val="20"/>
          <w:szCs w:val="20"/>
        </w:rPr>
      </w:pPr>
      <w:r w:rsidRPr="00E92DF8">
        <w:rPr>
          <w:rFonts w:ascii="Times New Roman" w:hAnsi="Times New Roman"/>
          <w:color w:val="000000"/>
          <w:sz w:val="20"/>
          <w:szCs w:val="20"/>
        </w:rPr>
        <w:t>Cubrir 15 horas distribuidos en por lo menos dos días a la semana.</w:t>
      </w:r>
    </w:p>
    <w:p w:rsidR="007C5EE8" w:rsidRPr="00E92DF8" w:rsidRDefault="007C5EE8" w:rsidP="00132BD0">
      <w:pPr>
        <w:pStyle w:val="Prrafodelista"/>
        <w:numPr>
          <w:ilvl w:val="0"/>
          <w:numId w:val="18"/>
        </w:numPr>
        <w:tabs>
          <w:tab w:val="left" w:pos="993"/>
        </w:tabs>
        <w:autoSpaceDE w:val="0"/>
        <w:autoSpaceDN w:val="0"/>
        <w:adjustRightInd w:val="0"/>
        <w:spacing w:after="0" w:line="240" w:lineRule="auto"/>
        <w:ind w:hanging="11"/>
        <w:jc w:val="both"/>
        <w:rPr>
          <w:rFonts w:ascii="Times New Roman" w:hAnsi="Times New Roman"/>
          <w:color w:val="000000"/>
          <w:sz w:val="20"/>
          <w:szCs w:val="20"/>
        </w:rPr>
      </w:pPr>
      <w:r w:rsidRPr="00E92DF8">
        <w:rPr>
          <w:rFonts w:ascii="Times New Roman" w:hAnsi="Times New Roman"/>
          <w:color w:val="000000"/>
          <w:sz w:val="20"/>
          <w:szCs w:val="20"/>
        </w:rPr>
        <w:t>Presentar un plan de trabajo de las actividades a realizar.</w:t>
      </w:r>
    </w:p>
    <w:p w:rsidR="007C5EE8" w:rsidRPr="00E92DF8" w:rsidRDefault="007C5EE8" w:rsidP="00132BD0">
      <w:pPr>
        <w:pStyle w:val="Prrafodelista"/>
        <w:numPr>
          <w:ilvl w:val="0"/>
          <w:numId w:val="18"/>
        </w:numPr>
        <w:tabs>
          <w:tab w:val="left" w:pos="993"/>
        </w:tabs>
        <w:autoSpaceDE w:val="0"/>
        <w:autoSpaceDN w:val="0"/>
        <w:adjustRightInd w:val="0"/>
        <w:spacing w:after="0" w:line="240" w:lineRule="auto"/>
        <w:ind w:hanging="11"/>
        <w:jc w:val="both"/>
        <w:rPr>
          <w:rFonts w:ascii="Times New Roman" w:hAnsi="Times New Roman"/>
          <w:color w:val="000000"/>
          <w:sz w:val="20"/>
          <w:szCs w:val="20"/>
        </w:rPr>
      </w:pPr>
      <w:r w:rsidRPr="00E92DF8">
        <w:rPr>
          <w:rFonts w:ascii="Times New Roman" w:hAnsi="Times New Roman"/>
          <w:color w:val="000000"/>
          <w:sz w:val="20"/>
          <w:szCs w:val="20"/>
        </w:rPr>
        <w:t>Deberán presentar mensualmente un informe de actividades.</w:t>
      </w:r>
    </w:p>
    <w:p w:rsidR="007C5EE8" w:rsidRPr="00E92DF8" w:rsidRDefault="007C5EE8" w:rsidP="00946E84">
      <w:pPr>
        <w:tabs>
          <w:tab w:val="left" w:pos="993"/>
        </w:tabs>
        <w:autoSpaceDE w:val="0"/>
        <w:autoSpaceDN w:val="0"/>
        <w:adjustRightInd w:val="0"/>
        <w:spacing w:after="0" w:line="240" w:lineRule="auto"/>
        <w:jc w:val="both"/>
        <w:rPr>
          <w:rFonts w:ascii="Times New Roman" w:hAnsi="Times New Roman"/>
          <w:color w:val="000000"/>
          <w:sz w:val="20"/>
          <w:szCs w:val="20"/>
        </w:rPr>
      </w:pPr>
    </w:p>
    <w:p w:rsidR="007C5EE8" w:rsidRPr="00E92DF8" w:rsidRDefault="007C5EE8" w:rsidP="00132BD0">
      <w:pPr>
        <w:pStyle w:val="Prrafodelista"/>
        <w:numPr>
          <w:ilvl w:val="0"/>
          <w:numId w:val="19"/>
        </w:num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Causas de baja:</w:t>
      </w:r>
    </w:p>
    <w:p w:rsidR="007C5EE8" w:rsidRPr="00E92DF8" w:rsidRDefault="007C5EE8" w:rsidP="00132BD0">
      <w:pPr>
        <w:pStyle w:val="Prrafodelista"/>
        <w:numPr>
          <w:ilvl w:val="0"/>
          <w:numId w:val="18"/>
        </w:numPr>
        <w:tabs>
          <w:tab w:val="left" w:pos="993"/>
        </w:tabs>
        <w:autoSpaceDE w:val="0"/>
        <w:autoSpaceDN w:val="0"/>
        <w:adjustRightInd w:val="0"/>
        <w:spacing w:after="0" w:line="240" w:lineRule="auto"/>
        <w:ind w:hanging="11"/>
        <w:jc w:val="both"/>
        <w:rPr>
          <w:rFonts w:ascii="Times New Roman" w:hAnsi="Times New Roman"/>
          <w:color w:val="000000"/>
          <w:sz w:val="20"/>
          <w:szCs w:val="20"/>
        </w:rPr>
      </w:pPr>
      <w:r w:rsidRPr="00E92DF8">
        <w:rPr>
          <w:rFonts w:ascii="Times New Roman" w:hAnsi="Times New Roman"/>
          <w:color w:val="000000"/>
          <w:sz w:val="20"/>
          <w:szCs w:val="20"/>
        </w:rPr>
        <w:t>El incumplimiento de las actividades del programa.</w:t>
      </w:r>
    </w:p>
    <w:p w:rsidR="007C5EE8" w:rsidRPr="00E92DF8" w:rsidRDefault="007C5EE8" w:rsidP="00132BD0">
      <w:pPr>
        <w:pStyle w:val="Prrafodelista"/>
        <w:numPr>
          <w:ilvl w:val="0"/>
          <w:numId w:val="18"/>
        </w:numPr>
        <w:tabs>
          <w:tab w:val="left" w:pos="993"/>
        </w:tabs>
        <w:autoSpaceDE w:val="0"/>
        <w:autoSpaceDN w:val="0"/>
        <w:adjustRightInd w:val="0"/>
        <w:spacing w:after="0" w:line="240" w:lineRule="auto"/>
        <w:ind w:hanging="11"/>
        <w:jc w:val="both"/>
        <w:rPr>
          <w:rFonts w:ascii="Times New Roman" w:hAnsi="Times New Roman"/>
          <w:color w:val="000000"/>
          <w:sz w:val="20"/>
          <w:szCs w:val="20"/>
        </w:rPr>
      </w:pPr>
      <w:r w:rsidRPr="00E92DF8">
        <w:rPr>
          <w:rFonts w:ascii="Times New Roman" w:hAnsi="Times New Roman"/>
          <w:color w:val="000000"/>
          <w:sz w:val="20"/>
          <w:szCs w:val="20"/>
        </w:rPr>
        <w:t>Tener tres faltas injustificadas.</w:t>
      </w:r>
    </w:p>
    <w:p w:rsidR="007C5EE8" w:rsidRPr="00E92DF8" w:rsidRDefault="007C5EE8" w:rsidP="00946E84">
      <w:pPr>
        <w:autoSpaceDE w:val="0"/>
        <w:autoSpaceDN w:val="0"/>
        <w:adjustRightInd w:val="0"/>
        <w:spacing w:after="0" w:line="240" w:lineRule="auto"/>
        <w:ind w:hanging="11"/>
        <w:jc w:val="both"/>
        <w:rPr>
          <w:rFonts w:ascii="Times New Roman" w:hAnsi="Times New Roman"/>
          <w:color w:val="000000"/>
          <w:sz w:val="20"/>
          <w:szCs w:val="20"/>
        </w:rPr>
      </w:pPr>
    </w:p>
    <w:p w:rsidR="007C5EE8" w:rsidRPr="00E92DF8" w:rsidRDefault="007C5EE8" w:rsidP="00FE0AA6">
      <w:pPr>
        <w:autoSpaceDE w:val="0"/>
        <w:autoSpaceDN w:val="0"/>
        <w:adjustRightInd w:val="0"/>
        <w:spacing w:after="120" w:line="240" w:lineRule="auto"/>
        <w:jc w:val="both"/>
        <w:rPr>
          <w:rFonts w:ascii="Times New Roman" w:hAnsi="Times New Roman"/>
          <w:color w:val="000000"/>
          <w:sz w:val="20"/>
          <w:szCs w:val="20"/>
        </w:rPr>
      </w:pPr>
      <w:r w:rsidRPr="00E92DF8">
        <w:rPr>
          <w:rFonts w:ascii="Times New Roman" w:hAnsi="Times New Roman"/>
          <w:color w:val="000000"/>
          <w:sz w:val="20"/>
          <w:szCs w:val="20"/>
        </w:rPr>
        <w:t xml:space="preserve">El </w:t>
      </w:r>
      <w:r w:rsidR="00077631" w:rsidRPr="00E92DF8">
        <w:rPr>
          <w:rFonts w:ascii="Times New Roman" w:hAnsi="Times New Roman"/>
          <w:color w:val="000000"/>
          <w:sz w:val="20"/>
          <w:szCs w:val="20"/>
        </w:rPr>
        <w:t xml:space="preserve">objetivo </w:t>
      </w:r>
      <w:r w:rsidRPr="00E92DF8">
        <w:rPr>
          <w:rFonts w:ascii="Times New Roman" w:hAnsi="Times New Roman"/>
          <w:color w:val="000000"/>
          <w:sz w:val="20"/>
          <w:szCs w:val="20"/>
        </w:rPr>
        <w:t xml:space="preserve">de este documento es hacer un diagnóstico de los resultados del </w:t>
      </w:r>
      <w:r w:rsidR="005E1A79" w:rsidRPr="00E92DF8">
        <w:rPr>
          <w:rFonts w:ascii="Times New Roman" w:hAnsi="Times New Roman"/>
          <w:color w:val="000000"/>
          <w:sz w:val="20"/>
          <w:szCs w:val="20"/>
        </w:rPr>
        <w:t>P</w:t>
      </w:r>
      <w:r w:rsidRPr="00E92DF8">
        <w:rPr>
          <w:rFonts w:ascii="Times New Roman" w:hAnsi="Times New Roman"/>
          <w:color w:val="000000"/>
          <w:sz w:val="20"/>
          <w:szCs w:val="20"/>
        </w:rPr>
        <w:t>rograma ejecutado en 2012 con la finalidad de evaluar la eficacia y la eficiencia del mismo, así como su dimensión y el grado de satisfacción logrado en los beneficiarios.</w:t>
      </w:r>
    </w:p>
    <w:p w:rsidR="00B71FCF" w:rsidRPr="00E92DF8" w:rsidRDefault="00B71FCF" w:rsidP="00FE0AA6">
      <w:pPr>
        <w:autoSpaceDE w:val="0"/>
        <w:autoSpaceDN w:val="0"/>
        <w:adjustRightInd w:val="0"/>
        <w:spacing w:after="120" w:line="240" w:lineRule="auto"/>
        <w:jc w:val="both"/>
        <w:rPr>
          <w:rFonts w:ascii="Times New Roman" w:hAnsi="Times New Roman"/>
          <w:b/>
          <w:bCs/>
          <w:color w:val="000000"/>
          <w:sz w:val="20"/>
          <w:szCs w:val="20"/>
        </w:rPr>
      </w:pPr>
    </w:p>
    <w:p w:rsidR="00B71FCF" w:rsidRPr="00E92DF8" w:rsidRDefault="00B71FCF" w:rsidP="00FE0AA6">
      <w:pPr>
        <w:autoSpaceDE w:val="0"/>
        <w:autoSpaceDN w:val="0"/>
        <w:adjustRightInd w:val="0"/>
        <w:spacing w:after="120" w:line="240" w:lineRule="auto"/>
        <w:jc w:val="both"/>
        <w:rPr>
          <w:rFonts w:ascii="Times New Roman" w:hAnsi="Times New Roman"/>
          <w:b/>
          <w:bCs/>
          <w:color w:val="000000"/>
          <w:sz w:val="20"/>
          <w:szCs w:val="20"/>
        </w:rPr>
      </w:pPr>
    </w:p>
    <w:p w:rsidR="007C5EE8" w:rsidRPr="00E92DF8" w:rsidRDefault="007C5EE8" w:rsidP="00FE0AA6">
      <w:pPr>
        <w:autoSpaceDE w:val="0"/>
        <w:autoSpaceDN w:val="0"/>
        <w:adjustRightInd w:val="0"/>
        <w:spacing w:after="120" w:line="240" w:lineRule="auto"/>
        <w:jc w:val="both"/>
        <w:rPr>
          <w:rFonts w:ascii="Times New Roman" w:hAnsi="Times New Roman"/>
          <w:b/>
          <w:bCs/>
          <w:color w:val="000000"/>
          <w:sz w:val="20"/>
          <w:szCs w:val="20"/>
        </w:rPr>
      </w:pPr>
      <w:r w:rsidRPr="00E92DF8">
        <w:rPr>
          <w:rFonts w:ascii="Times New Roman" w:hAnsi="Times New Roman"/>
          <w:b/>
          <w:bCs/>
          <w:color w:val="000000"/>
          <w:sz w:val="20"/>
          <w:szCs w:val="20"/>
        </w:rPr>
        <w:lastRenderedPageBreak/>
        <w:t>Metas físicas.</w:t>
      </w:r>
    </w:p>
    <w:p w:rsidR="007C5EE8" w:rsidRPr="00E92DF8" w:rsidRDefault="007C5EE8" w:rsidP="00FE0AA6">
      <w:pPr>
        <w:autoSpaceDE w:val="0"/>
        <w:autoSpaceDN w:val="0"/>
        <w:adjustRightInd w:val="0"/>
        <w:spacing w:after="120" w:line="240" w:lineRule="auto"/>
        <w:jc w:val="both"/>
        <w:rPr>
          <w:rFonts w:ascii="Times New Roman" w:hAnsi="Times New Roman"/>
          <w:bCs/>
          <w:color w:val="000000"/>
          <w:sz w:val="20"/>
          <w:szCs w:val="20"/>
        </w:rPr>
      </w:pPr>
      <w:r w:rsidRPr="00E92DF8">
        <w:rPr>
          <w:rFonts w:ascii="Times New Roman" w:hAnsi="Times New Roman"/>
          <w:bCs/>
          <w:color w:val="000000"/>
          <w:sz w:val="20"/>
          <w:szCs w:val="20"/>
        </w:rPr>
        <w:t>Otorgar un estímulo de $1,500.00 (Mil quinientos pesos 00/100, M. N.) mensuales durante 12 meses a 40 maestros jubilados que participen en actividades desarrolladas en las bibliotecas públicas delegacionales.</w:t>
      </w:r>
    </w:p>
    <w:p w:rsidR="007C5EE8" w:rsidRPr="00E92DF8" w:rsidRDefault="007C5EE8" w:rsidP="00FE0AA6">
      <w:pPr>
        <w:autoSpaceDE w:val="0"/>
        <w:autoSpaceDN w:val="0"/>
        <w:adjustRightInd w:val="0"/>
        <w:spacing w:after="120" w:line="240" w:lineRule="auto"/>
        <w:jc w:val="both"/>
        <w:rPr>
          <w:rFonts w:ascii="Times New Roman" w:hAnsi="Times New Roman"/>
          <w:b/>
          <w:bCs/>
          <w:color w:val="000000"/>
          <w:sz w:val="20"/>
          <w:szCs w:val="20"/>
        </w:rPr>
      </w:pPr>
      <w:r w:rsidRPr="00E92DF8">
        <w:rPr>
          <w:rFonts w:ascii="Times New Roman" w:hAnsi="Times New Roman"/>
          <w:b/>
          <w:bCs/>
          <w:color w:val="000000"/>
          <w:sz w:val="20"/>
          <w:szCs w:val="20"/>
        </w:rPr>
        <w:t>Programación presupuestal.</w:t>
      </w:r>
    </w:p>
    <w:p w:rsidR="007C5EE8" w:rsidRPr="00E92DF8" w:rsidRDefault="007C5EE8" w:rsidP="00FE0AA6">
      <w:pPr>
        <w:autoSpaceDE w:val="0"/>
        <w:autoSpaceDN w:val="0"/>
        <w:adjustRightInd w:val="0"/>
        <w:spacing w:after="120" w:line="240" w:lineRule="auto"/>
        <w:jc w:val="both"/>
        <w:rPr>
          <w:rFonts w:ascii="Times New Roman" w:hAnsi="Times New Roman"/>
          <w:bCs/>
          <w:color w:val="000000"/>
          <w:sz w:val="20"/>
          <w:szCs w:val="20"/>
        </w:rPr>
      </w:pPr>
      <w:r w:rsidRPr="00E92DF8">
        <w:rPr>
          <w:rFonts w:ascii="Times New Roman" w:hAnsi="Times New Roman"/>
          <w:bCs/>
          <w:color w:val="000000"/>
          <w:sz w:val="20"/>
          <w:szCs w:val="20"/>
        </w:rPr>
        <w:t xml:space="preserve">Para el ejercicio fiscal 2012 se contó con un presupuesto de $720,000.00 (Setecientos veinte mil pesos 00/100, M. N.) en la partida 4419, que serán destinados para otorgar un estímulo de $1,500.00 (Mil quinientos pesos 00/100, M. N.) mensuales durante 12 meses a 40 maestros jubilados. </w:t>
      </w:r>
    </w:p>
    <w:p w:rsidR="007C5EE8" w:rsidRPr="00E92DF8" w:rsidRDefault="007C5EE8" w:rsidP="00FE0AA6">
      <w:pPr>
        <w:autoSpaceDE w:val="0"/>
        <w:autoSpaceDN w:val="0"/>
        <w:adjustRightInd w:val="0"/>
        <w:spacing w:after="120" w:line="240" w:lineRule="auto"/>
        <w:jc w:val="both"/>
        <w:rPr>
          <w:rFonts w:ascii="Times New Roman" w:hAnsi="Times New Roman"/>
          <w:b/>
          <w:bCs/>
          <w:color w:val="000000"/>
          <w:sz w:val="20"/>
          <w:szCs w:val="20"/>
        </w:rPr>
      </w:pPr>
      <w:r w:rsidRPr="00E92DF8">
        <w:rPr>
          <w:rFonts w:ascii="Times New Roman" w:hAnsi="Times New Roman"/>
          <w:b/>
          <w:bCs/>
          <w:color w:val="000000"/>
          <w:sz w:val="20"/>
          <w:szCs w:val="20"/>
        </w:rPr>
        <w:t>Procedimiento de instrumentación.</w:t>
      </w:r>
    </w:p>
    <w:p w:rsidR="007C5EE8" w:rsidRPr="00E92DF8" w:rsidRDefault="007C5EE8" w:rsidP="00FE0AA6">
      <w:pPr>
        <w:autoSpaceDE w:val="0"/>
        <w:autoSpaceDN w:val="0"/>
        <w:adjustRightInd w:val="0"/>
        <w:spacing w:after="120" w:line="240" w:lineRule="auto"/>
        <w:jc w:val="both"/>
        <w:rPr>
          <w:rFonts w:ascii="Times New Roman" w:hAnsi="Times New Roman"/>
          <w:bCs/>
          <w:color w:val="000000"/>
          <w:sz w:val="20"/>
          <w:szCs w:val="20"/>
        </w:rPr>
      </w:pPr>
      <w:r w:rsidRPr="00E92DF8">
        <w:rPr>
          <w:rFonts w:ascii="Times New Roman" w:hAnsi="Times New Roman"/>
          <w:bCs/>
          <w:color w:val="000000"/>
          <w:sz w:val="20"/>
          <w:szCs w:val="20"/>
        </w:rPr>
        <w:t>La educación es la plataforma para alcanzar el proceso de integración social y el desarrollo de los niños y jóvenes que se forman en las escuelas, por ello el programa de maestros jubilados es parte de una política que tiene como eje prioritario abatir el rezago educativo, ampliar las oportunidades y mejorar las condiciones de vida, como factores determinantes para lograr la equidad de oportunidades educativas y sociales. Esta política social se encuentra orientada a las acciones educativas informales, rescata la experiencia y conocimientos de los maestros jubilados y da sentido a los esfuerzos que juntos, gobierno y sociedad habrán de desarrollar en las bibliotecas públicas.</w:t>
      </w:r>
    </w:p>
    <w:p w:rsidR="007C5EE8" w:rsidRPr="00E92DF8" w:rsidRDefault="007C5EE8" w:rsidP="00FE0AA6">
      <w:pPr>
        <w:autoSpaceDE w:val="0"/>
        <w:autoSpaceDN w:val="0"/>
        <w:adjustRightInd w:val="0"/>
        <w:spacing w:after="120" w:line="240" w:lineRule="auto"/>
        <w:jc w:val="both"/>
        <w:rPr>
          <w:rFonts w:ascii="Times New Roman" w:hAnsi="Times New Roman"/>
          <w:b/>
          <w:bCs/>
          <w:color w:val="000000"/>
          <w:sz w:val="20"/>
          <w:szCs w:val="20"/>
        </w:rPr>
      </w:pPr>
      <w:r w:rsidRPr="00E92DF8">
        <w:rPr>
          <w:rFonts w:ascii="Times New Roman" w:hAnsi="Times New Roman"/>
          <w:b/>
          <w:bCs/>
          <w:color w:val="000000"/>
          <w:sz w:val="20"/>
          <w:szCs w:val="20"/>
        </w:rPr>
        <w:t>Procedimiento de queja o inconformidad.</w:t>
      </w:r>
    </w:p>
    <w:p w:rsidR="007C5EE8" w:rsidRPr="00E92DF8" w:rsidRDefault="007C5EE8" w:rsidP="00853765">
      <w:pPr>
        <w:autoSpaceDE w:val="0"/>
        <w:autoSpaceDN w:val="0"/>
        <w:adjustRightInd w:val="0"/>
        <w:spacing w:after="0" w:line="240" w:lineRule="auto"/>
        <w:jc w:val="both"/>
        <w:rPr>
          <w:rFonts w:ascii="Times New Roman" w:hAnsi="Times New Roman"/>
          <w:bCs/>
          <w:color w:val="000000"/>
          <w:sz w:val="20"/>
          <w:szCs w:val="20"/>
        </w:rPr>
      </w:pPr>
      <w:r w:rsidRPr="00E92DF8">
        <w:rPr>
          <w:rFonts w:ascii="Times New Roman" w:hAnsi="Times New Roman"/>
          <w:bCs/>
          <w:color w:val="000000"/>
          <w:sz w:val="20"/>
          <w:szCs w:val="20"/>
        </w:rPr>
        <w:t xml:space="preserve">Las personas que consideren que han sido vulneradas en sus derechos en el acceso o ejecución del programa podrán interponer queja ante las siguientes instancias: a) En la unidad responsable de la operación del programa en la sede de la </w:t>
      </w:r>
      <w:r w:rsidR="00B26B90" w:rsidRPr="00E92DF8">
        <w:rPr>
          <w:rFonts w:ascii="Times New Roman" w:hAnsi="Times New Roman"/>
          <w:bCs/>
          <w:color w:val="000000"/>
          <w:sz w:val="20"/>
          <w:szCs w:val="20"/>
        </w:rPr>
        <w:t>d</w:t>
      </w:r>
      <w:r w:rsidRPr="00E92DF8">
        <w:rPr>
          <w:rFonts w:ascii="Times New Roman" w:hAnsi="Times New Roman"/>
          <w:bCs/>
          <w:color w:val="000000"/>
          <w:sz w:val="20"/>
          <w:szCs w:val="20"/>
        </w:rPr>
        <w:t xml:space="preserve">elegación Iztapalapa, quien emitirá una resolución de conformidad con la Ley de Procedimiento Administrativo del Distrito Federal, b) En caso </w:t>
      </w:r>
      <w:r w:rsidR="00B26B90" w:rsidRPr="00E92DF8">
        <w:rPr>
          <w:rFonts w:ascii="Times New Roman" w:hAnsi="Times New Roman"/>
          <w:bCs/>
          <w:color w:val="000000"/>
          <w:sz w:val="20"/>
          <w:szCs w:val="20"/>
        </w:rPr>
        <w:t xml:space="preserve">de </w:t>
      </w:r>
      <w:r w:rsidRPr="00E92DF8">
        <w:rPr>
          <w:rFonts w:ascii="Times New Roman" w:hAnsi="Times New Roman"/>
          <w:bCs/>
          <w:color w:val="000000"/>
          <w:sz w:val="20"/>
          <w:szCs w:val="20"/>
        </w:rPr>
        <w:t>inconformidad con la resolución emitida, ante la Contraloría Interna de la Delegación o bien ante la Contraloría General del Gobierno del Distrito Federal y c) ante la Procuraduría Social del Distrito Federal, en sus oficinas delegacionales.</w:t>
      </w:r>
    </w:p>
    <w:p w:rsidR="007C5EE8" w:rsidRPr="00E92DF8" w:rsidRDefault="007C5EE8" w:rsidP="007C5EE8">
      <w:pPr>
        <w:autoSpaceDE w:val="0"/>
        <w:autoSpaceDN w:val="0"/>
        <w:adjustRightInd w:val="0"/>
        <w:spacing w:after="0" w:line="240" w:lineRule="auto"/>
        <w:jc w:val="both"/>
        <w:rPr>
          <w:rFonts w:ascii="Times New Roman" w:hAnsi="Times New Roman"/>
          <w:bCs/>
          <w:color w:val="000000"/>
          <w:sz w:val="20"/>
          <w:szCs w:val="20"/>
        </w:rPr>
      </w:pPr>
    </w:p>
    <w:p w:rsidR="007C5EE8" w:rsidRPr="00E92DF8" w:rsidRDefault="007C5EE8" w:rsidP="005E1A79">
      <w:pPr>
        <w:autoSpaceDE w:val="0"/>
        <w:autoSpaceDN w:val="0"/>
        <w:adjustRightInd w:val="0"/>
        <w:spacing w:after="120" w:line="240" w:lineRule="auto"/>
        <w:jc w:val="both"/>
        <w:rPr>
          <w:rFonts w:ascii="Times New Roman" w:hAnsi="Times New Roman"/>
          <w:b/>
          <w:bCs/>
          <w:color w:val="000000"/>
          <w:sz w:val="20"/>
          <w:szCs w:val="20"/>
        </w:rPr>
      </w:pPr>
      <w:r w:rsidRPr="00E92DF8">
        <w:rPr>
          <w:rFonts w:ascii="Times New Roman" w:hAnsi="Times New Roman"/>
          <w:b/>
          <w:bCs/>
          <w:color w:val="000000"/>
          <w:sz w:val="20"/>
          <w:szCs w:val="20"/>
        </w:rPr>
        <w:t>Mecanismos de exigibilidad.</w:t>
      </w:r>
    </w:p>
    <w:p w:rsidR="007C5EE8" w:rsidRPr="00E92DF8" w:rsidRDefault="007C5EE8" w:rsidP="007C5EE8">
      <w:pPr>
        <w:autoSpaceDE w:val="0"/>
        <w:autoSpaceDN w:val="0"/>
        <w:adjustRightInd w:val="0"/>
        <w:spacing w:after="0" w:line="240" w:lineRule="auto"/>
        <w:jc w:val="both"/>
        <w:rPr>
          <w:rFonts w:ascii="Times New Roman" w:hAnsi="Times New Roman"/>
          <w:bCs/>
          <w:color w:val="000000"/>
          <w:sz w:val="20"/>
          <w:szCs w:val="20"/>
        </w:rPr>
      </w:pPr>
      <w:r w:rsidRPr="00E92DF8">
        <w:rPr>
          <w:rFonts w:ascii="Times New Roman" w:hAnsi="Times New Roman"/>
          <w:bCs/>
          <w:color w:val="000000"/>
          <w:sz w:val="20"/>
          <w:szCs w:val="20"/>
        </w:rPr>
        <w:t>Se establec</w:t>
      </w:r>
      <w:r w:rsidR="005E1A79" w:rsidRPr="00E92DF8">
        <w:rPr>
          <w:rFonts w:ascii="Times New Roman" w:hAnsi="Times New Roman"/>
          <w:bCs/>
          <w:color w:val="000000"/>
          <w:sz w:val="20"/>
          <w:szCs w:val="20"/>
        </w:rPr>
        <w:t xml:space="preserve">ieron </w:t>
      </w:r>
      <w:r w:rsidRPr="00E92DF8">
        <w:rPr>
          <w:rFonts w:ascii="Times New Roman" w:hAnsi="Times New Roman"/>
          <w:bCs/>
          <w:color w:val="000000"/>
          <w:sz w:val="20"/>
          <w:szCs w:val="20"/>
        </w:rPr>
        <w:t xml:space="preserve">atendiendo </w:t>
      </w:r>
      <w:r w:rsidR="005E1A79" w:rsidRPr="00E92DF8">
        <w:rPr>
          <w:rFonts w:ascii="Times New Roman" w:hAnsi="Times New Roman"/>
          <w:bCs/>
          <w:color w:val="000000"/>
          <w:sz w:val="20"/>
          <w:szCs w:val="20"/>
        </w:rPr>
        <w:t>al A</w:t>
      </w:r>
      <w:r w:rsidRPr="00E92DF8">
        <w:rPr>
          <w:rFonts w:ascii="Times New Roman" w:hAnsi="Times New Roman"/>
          <w:bCs/>
          <w:color w:val="000000"/>
          <w:sz w:val="20"/>
          <w:szCs w:val="20"/>
        </w:rPr>
        <w:t>rtículo 70 del Reglamento de la Ley de Desarrollo Social que a la letra dice: “Es obligación de los funcionarios públicos responsables de la ejecución de los programas tener a la vista del público los requisitos, derechos, obligaciones y procedimientos para que los beneficiarios puedan acceder a su disfrute y en caso de omisión puedan exigir su cumplimiento a la autoridad responsable en apego a la normatividad aplicable”.</w:t>
      </w:r>
    </w:p>
    <w:p w:rsidR="007C5EE8" w:rsidRPr="00E92DF8" w:rsidRDefault="007C5EE8" w:rsidP="007C5EE8">
      <w:pPr>
        <w:autoSpaceDE w:val="0"/>
        <w:autoSpaceDN w:val="0"/>
        <w:adjustRightInd w:val="0"/>
        <w:spacing w:after="0" w:line="240" w:lineRule="auto"/>
        <w:jc w:val="both"/>
        <w:rPr>
          <w:rFonts w:ascii="Times New Roman" w:hAnsi="Times New Roman"/>
          <w:bCs/>
          <w:color w:val="000000"/>
          <w:sz w:val="20"/>
          <w:szCs w:val="20"/>
        </w:rPr>
      </w:pPr>
    </w:p>
    <w:p w:rsidR="007C5EE8" w:rsidRPr="00E92DF8" w:rsidRDefault="007C5EE8" w:rsidP="007C5EE8">
      <w:pPr>
        <w:autoSpaceDE w:val="0"/>
        <w:autoSpaceDN w:val="0"/>
        <w:adjustRightInd w:val="0"/>
        <w:spacing w:after="0" w:line="240" w:lineRule="auto"/>
        <w:jc w:val="both"/>
        <w:rPr>
          <w:rFonts w:ascii="Times New Roman" w:hAnsi="Times New Roman"/>
          <w:b/>
          <w:bCs/>
          <w:color w:val="000000"/>
          <w:sz w:val="20"/>
          <w:szCs w:val="20"/>
        </w:rPr>
      </w:pPr>
      <w:r w:rsidRPr="00E92DF8">
        <w:rPr>
          <w:rFonts w:ascii="Times New Roman" w:hAnsi="Times New Roman"/>
          <w:b/>
          <w:bCs/>
          <w:color w:val="000000"/>
          <w:sz w:val="20"/>
          <w:szCs w:val="20"/>
        </w:rPr>
        <w:t>Mecanismos de evaluación e indicadores.</w:t>
      </w:r>
    </w:p>
    <w:p w:rsidR="007C5EE8" w:rsidRPr="00E92DF8" w:rsidRDefault="007C5EE8" w:rsidP="007C5EE8">
      <w:pPr>
        <w:autoSpaceDE w:val="0"/>
        <w:autoSpaceDN w:val="0"/>
        <w:adjustRightInd w:val="0"/>
        <w:spacing w:after="0" w:line="240" w:lineRule="auto"/>
        <w:jc w:val="both"/>
        <w:rPr>
          <w:rFonts w:ascii="Times New Roman" w:hAnsi="Times New Roman"/>
          <w:bCs/>
          <w:color w:val="000000"/>
          <w:sz w:val="20"/>
          <w:szCs w:val="20"/>
        </w:rPr>
      </w:pPr>
    </w:p>
    <w:p w:rsidR="007C5EE8" w:rsidRPr="00E92DF8" w:rsidRDefault="007C5EE8" w:rsidP="00132BD0">
      <w:pPr>
        <w:pStyle w:val="Prrafodelista"/>
        <w:numPr>
          <w:ilvl w:val="0"/>
          <w:numId w:val="18"/>
        </w:numPr>
        <w:autoSpaceDE w:val="0"/>
        <w:autoSpaceDN w:val="0"/>
        <w:adjustRightInd w:val="0"/>
        <w:spacing w:after="0" w:line="240" w:lineRule="auto"/>
        <w:jc w:val="both"/>
        <w:rPr>
          <w:rFonts w:ascii="Times New Roman" w:hAnsi="Times New Roman"/>
          <w:bCs/>
          <w:color w:val="000000"/>
          <w:sz w:val="20"/>
          <w:szCs w:val="20"/>
        </w:rPr>
      </w:pPr>
      <w:r w:rsidRPr="00E92DF8">
        <w:rPr>
          <w:rFonts w:ascii="Times New Roman" w:hAnsi="Times New Roman"/>
          <w:bCs/>
          <w:color w:val="000000"/>
          <w:sz w:val="20"/>
          <w:szCs w:val="20"/>
        </w:rPr>
        <w:t>Informe mensual e individual de actividades por cada maestro jubilado</w:t>
      </w:r>
    </w:p>
    <w:p w:rsidR="007C5EE8" w:rsidRPr="00E92DF8" w:rsidRDefault="007C5EE8" w:rsidP="00132BD0">
      <w:pPr>
        <w:pStyle w:val="Prrafodelista"/>
        <w:numPr>
          <w:ilvl w:val="0"/>
          <w:numId w:val="18"/>
        </w:numPr>
        <w:autoSpaceDE w:val="0"/>
        <w:autoSpaceDN w:val="0"/>
        <w:adjustRightInd w:val="0"/>
        <w:spacing w:after="0" w:line="240" w:lineRule="auto"/>
        <w:jc w:val="both"/>
        <w:rPr>
          <w:rFonts w:ascii="Times New Roman" w:hAnsi="Times New Roman"/>
          <w:bCs/>
          <w:color w:val="000000"/>
          <w:sz w:val="20"/>
          <w:szCs w:val="20"/>
        </w:rPr>
      </w:pPr>
      <w:r w:rsidRPr="00E92DF8">
        <w:rPr>
          <w:rFonts w:ascii="Times New Roman" w:hAnsi="Times New Roman"/>
          <w:bCs/>
          <w:color w:val="000000"/>
          <w:sz w:val="20"/>
          <w:szCs w:val="20"/>
        </w:rPr>
        <w:t xml:space="preserve">Supervisiones externas a cargo de las </w:t>
      </w:r>
      <w:r w:rsidR="00B26B90" w:rsidRPr="00E92DF8">
        <w:rPr>
          <w:rFonts w:ascii="Times New Roman" w:hAnsi="Times New Roman"/>
          <w:bCs/>
          <w:color w:val="000000"/>
          <w:sz w:val="20"/>
          <w:szCs w:val="20"/>
        </w:rPr>
        <w:t>i</w:t>
      </w:r>
      <w:r w:rsidRPr="00E92DF8">
        <w:rPr>
          <w:rFonts w:ascii="Times New Roman" w:hAnsi="Times New Roman"/>
          <w:bCs/>
          <w:color w:val="000000"/>
          <w:sz w:val="20"/>
          <w:szCs w:val="20"/>
        </w:rPr>
        <w:t xml:space="preserve">nstituciones </w:t>
      </w:r>
      <w:r w:rsidR="00B26B90" w:rsidRPr="00E92DF8">
        <w:rPr>
          <w:rFonts w:ascii="Times New Roman" w:hAnsi="Times New Roman"/>
          <w:bCs/>
          <w:color w:val="000000"/>
          <w:sz w:val="20"/>
          <w:szCs w:val="20"/>
        </w:rPr>
        <w:t>e</w:t>
      </w:r>
      <w:r w:rsidRPr="00E92DF8">
        <w:rPr>
          <w:rFonts w:ascii="Times New Roman" w:hAnsi="Times New Roman"/>
          <w:bCs/>
          <w:color w:val="000000"/>
          <w:sz w:val="20"/>
          <w:szCs w:val="20"/>
        </w:rPr>
        <w:t>ducativas</w:t>
      </w:r>
    </w:p>
    <w:p w:rsidR="007C5EE8" w:rsidRPr="00E92DF8" w:rsidRDefault="007C5EE8" w:rsidP="00132BD0">
      <w:pPr>
        <w:pStyle w:val="Prrafodelista"/>
        <w:numPr>
          <w:ilvl w:val="0"/>
          <w:numId w:val="18"/>
        </w:numPr>
        <w:autoSpaceDE w:val="0"/>
        <w:autoSpaceDN w:val="0"/>
        <w:adjustRightInd w:val="0"/>
        <w:spacing w:after="0" w:line="240" w:lineRule="auto"/>
        <w:jc w:val="both"/>
        <w:rPr>
          <w:rFonts w:ascii="Times New Roman" w:hAnsi="Times New Roman"/>
          <w:bCs/>
          <w:color w:val="000000"/>
          <w:sz w:val="20"/>
          <w:szCs w:val="20"/>
        </w:rPr>
      </w:pPr>
      <w:r w:rsidRPr="00E92DF8">
        <w:rPr>
          <w:rFonts w:ascii="Times New Roman" w:hAnsi="Times New Roman"/>
          <w:bCs/>
          <w:color w:val="000000"/>
          <w:sz w:val="20"/>
          <w:szCs w:val="20"/>
        </w:rPr>
        <w:t>Evaluación externa en el caso de que el Consejo de Evaluación de Desarrollo Social del Distrito Federal lo determine.</w:t>
      </w:r>
    </w:p>
    <w:p w:rsidR="00FE0AA6" w:rsidRPr="00E92DF8" w:rsidRDefault="007C5EE8" w:rsidP="00132BD0">
      <w:pPr>
        <w:pStyle w:val="Prrafodelista"/>
        <w:numPr>
          <w:ilvl w:val="0"/>
          <w:numId w:val="18"/>
        </w:numPr>
        <w:autoSpaceDE w:val="0"/>
        <w:autoSpaceDN w:val="0"/>
        <w:adjustRightInd w:val="0"/>
        <w:spacing w:after="120" w:line="240" w:lineRule="auto"/>
        <w:jc w:val="both"/>
        <w:rPr>
          <w:rFonts w:ascii="Times New Roman" w:hAnsi="Times New Roman"/>
          <w:bCs/>
          <w:color w:val="000000"/>
          <w:sz w:val="20"/>
          <w:szCs w:val="20"/>
        </w:rPr>
      </w:pPr>
      <w:r w:rsidRPr="00E92DF8">
        <w:rPr>
          <w:rFonts w:ascii="Times New Roman" w:hAnsi="Times New Roman"/>
          <w:bCs/>
          <w:color w:val="000000"/>
          <w:sz w:val="20"/>
          <w:szCs w:val="20"/>
        </w:rPr>
        <w:t>Supervisiones internas a través de las áreas responsables.</w:t>
      </w:r>
    </w:p>
    <w:p w:rsidR="007C5EE8" w:rsidRPr="00E92DF8" w:rsidRDefault="007C5EE8" w:rsidP="00FE0AA6">
      <w:pPr>
        <w:autoSpaceDE w:val="0"/>
        <w:autoSpaceDN w:val="0"/>
        <w:adjustRightInd w:val="0"/>
        <w:spacing w:after="120" w:line="240" w:lineRule="auto"/>
        <w:jc w:val="both"/>
        <w:rPr>
          <w:rFonts w:ascii="Times New Roman" w:hAnsi="Times New Roman"/>
          <w:b/>
          <w:bCs/>
          <w:color w:val="000000"/>
          <w:sz w:val="20"/>
          <w:szCs w:val="20"/>
        </w:rPr>
      </w:pPr>
      <w:r w:rsidRPr="00E92DF8">
        <w:rPr>
          <w:rFonts w:ascii="Times New Roman" w:hAnsi="Times New Roman"/>
          <w:b/>
          <w:bCs/>
          <w:color w:val="000000"/>
          <w:sz w:val="20"/>
          <w:szCs w:val="20"/>
        </w:rPr>
        <w:t>Formas de participación social.</w:t>
      </w:r>
    </w:p>
    <w:p w:rsidR="007C5EE8" w:rsidRPr="00E92DF8" w:rsidRDefault="007C5EE8" w:rsidP="00FE0AA6">
      <w:pPr>
        <w:autoSpaceDE w:val="0"/>
        <w:autoSpaceDN w:val="0"/>
        <w:adjustRightInd w:val="0"/>
        <w:spacing w:after="120" w:line="240" w:lineRule="auto"/>
        <w:jc w:val="both"/>
        <w:rPr>
          <w:rFonts w:ascii="Times New Roman" w:hAnsi="Times New Roman"/>
          <w:bCs/>
          <w:color w:val="000000"/>
          <w:sz w:val="20"/>
          <w:szCs w:val="20"/>
        </w:rPr>
      </w:pPr>
      <w:r w:rsidRPr="00E92DF8">
        <w:rPr>
          <w:rFonts w:ascii="Times New Roman" w:hAnsi="Times New Roman"/>
          <w:bCs/>
          <w:color w:val="000000"/>
          <w:sz w:val="20"/>
          <w:szCs w:val="20"/>
        </w:rPr>
        <w:t>Se promoverá la participación de niños, jóvenes y padres de familia en las actividades extraescolares que ofrecen las bibliotecas públicas delegacionales, ello fomentar</w:t>
      </w:r>
      <w:r w:rsidR="00B26B90" w:rsidRPr="00E92DF8">
        <w:rPr>
          <w:rFonts w:ascii="Times New Roman" w:hAnsi="Times New Roman"/>
          <w:bCs/>
          <w:color w:val="000000"/>
          <w:sz w:val="20"/>
          <w:szCs w:val="20"/>
        </w:rPr>
        <w:t>á</w:t>
      </w:r>
      <w:r w:rsidRPr="00E92DF8">
        <w:rPr>
          <w:rFonts w:ascii="Times New Roman" w:hAnsi="Times New Roman"/>
          <w:bCs/>
          <w:color w:val="000000"/>
          <w:sz w:val="20"/>
          <w:szCs w:val="20"/>
        </w:rPr>
        <w:t xml:space="preserve"> la integración social (considerándola un conjunto de valores y normas de participación ciudadana, que genera la confianza social, indispensable para lograr la cooperación ciudadana así como la cooperación voluntaria entre los individuos y los grupos de la sociedad). La confianza social permite a la gente cooperar, por lo cual influye positivamente en la gobernabilidad democrática. La confianza a su vez depende de normas de reciprocidad, valores de justicia y equidad y redes de participación cívica</w:t>
      </w:r>
    </w:p>
    <w:p w:rsidR="007C5EE8" w:rsidRPr="00E92DF8" w:rsidRDefault="007C5EE8" w:rsidP="00FE0AA6">
      <w:pPr>
        <w:autoSpaceDE w:val="0"/>
        <w:autoSpaceDN w:val="0"/>
        <w:adjustRightInd w:val="0"/>
        <w:spacing w:after="120" w:line="240" w:lineRule="auto"/>
        <w:jc w:val="both"/>
        <w:rPr>
          <w:rFonts w:ascii="Times New Roman" w:hAnsi="Times New Roman"/>
          <w:b/>
          <w:bCs/>
          <w:color w:val="000000"/>
          <w:sz w:val="20"/>
          <w:szCs w:val="20"/>
        </w:rPr>
      </w:pPr>
      <w:r w:rsidRPr="00E92DF8">
        <w:rPr>
          <w:rFonts w:ascii="Times New Roman" w:hAnsi="Times New Roman"/>
          <w:b/>
          <w:bCs/>
          <w:color w:val="000000"/>
          <w:sz w:val="20"/>
          <w:szCs w:val="20"/>
        </w:rPr>
        <w:t xml:space="preserve">Articulación con otros programas sociales. </w:t>
      </w:r>
    </w:p>
    <w:p w:rsidR="00853765" w:rsidRPr="00E92DF8" w:rsidRDefault="007C5EE8" w:rsidP="00FE0AA6">
      <w:pPr>
        <w:autoSpaceDE w:val="0"/>
        <w:autoSpaceDN w:val="0"/>
        <w:adjustRightInd w:val="0"/>
        <w:spacing w:after="120" w:line="240" w:lineRule="auto"/>
        <w:jc w:val="both"/>
        <w:rPr>
          <w:rFonts w:ascii="Times New Roman" w:hAnsi="Times New Roman"/>
          <w:bCs/>
          <w:color w:val="000000"/>
          <w:sz w:val="20"/>
          <w:szCs w:val="20"/>
        </w:rPr>
      </w:pPr>
      <w:r w:rsidRPr="00E92DF8">
        <w:rPr>
          <w:rFonts w:ascii="Times New Roman" w:hAnsi="Times New Roman"/>
          <w:bCs/>
          <w:color w:val="000000"/>
          <w:sz w:val="20"/>
          <w:szCs w:val="20"/>
        </w:rPr>
        <w:t>El programa en su operación se articula con las acciones realizadas por la Coordinación de Desarrollo Educativo en las bibliotecas cibernéticas y en los ciber</w:t>
      </w:r>
      <w:r w:rsidR="005E1A79" w:rsidRPr="00E92DF8">
        <w:rPr>
          <w:rFonts w:ascii="Times New Roman" w:hAnsi="Times New Roman"/>
          <w:bCs/>
          <w:color w:val="000000"/>
          <w:sz w:val="20"/>
          <w:szCs w:val="20"/>
        </w:rPr>
        <w:t>-</w:t>
      </w:r>
      <w:r w:rsidRPr="00E92DF8">
        <w:rPr>
          <w:rFonts w:ascii="Times New Roman" w:hAnsi="Times New Roman"/>
          <w:bCs/>
          <w:color w:val="000000"/>
          <w:sz w:val="20"/>
          <w:szCs w:val="20"/>
        </w:rPr>
        <w:t>cafés.</w:t>
      </w:r>
    </w:p>
    <w:p w:rsidR="007C5EE8" w:rsidRPr="00E92DF8" w:rsidRDefault="007C5EE8" w:rsidP="00FE0AA6">
      <w:pPr>
        <w:autoSpaceDE w:val="0"/>
        <w:autoSpaceDN w:val="0"/>
        <w:adjustRightInd w:val="0"/>
        <w:spacing w:after="120" w:line="240" w:lineRule="auto"/>
        <w:jc w:val="both"/>
        <w:rPr>
          <w:rFonts w:ascii="Times New Roman" w:hAnsi="Times New Roman"/>
          <w:b/>
          <w:bCs/>
          <w:color w:val="000000"/>
          <w:sz w:val="20"/>
          <w:szCs w:val="20"/>
        </w:rPr>
      </w:pPr>
      <w:r w:rsidRPr="00E92DF8">
        <w:rPr>
          <w:rFonts w:ascii="Times New Roman" w:hAnsi="Times New Roman"/>
          <w:b/>
          <w:bCs/>
          <w:color w:val="000000"/>
          <w:sz w:val="20"/>
          <w:szCs w:val="20"/>
        </w:rPr>
        <w:t xml:space="preserve">Línea </w:t>
      </w:r>
      <w:r w:rsidR="00D53D70" w:rsidRPr="00E92DF8">
        <w:rPr>
          <w:rFonts w:ascii="Times New Roman" w:hAnsi="Times New Roman"/>
          <w:b/>
          <w:bCs/>
          <w:color w:val="000000"/>
          <w:sz w:val="20"/>
          <w:szCs w:val="20"/>
        </w:rPr>
        <w:t>b</w:t>
      </w:r>
      <w:r w:rsidRPr="00E92DF8">
        <w:rPr>
          <w:rFonts w:ascii="Times New Roman" w:hAnsi="Times New Roman"/>
          <w:b/>
          <w:bCs/>
          <w:color w:val="000000"/>
          <w:sz w:val="20"/>
          <w:szCs w:val="20"/>
        </w:rPr>
        <w:t xml:space="preserve">asal del </w:t>
      </w:r>
      <w:r w:rsidR="00D53D70" w:rsidRPr="00E92DF8">
        <w:rPr>
          <w:rFonts w:ascii="Times New Roman" w:hAnsi="Times New Roman"/>
          <w:b/>
          <w:bCs/>
          <w:color w:val="000000"/>
          <w:sz w:val="20"/>
          <w:szCs w:val="20"/>
        </w:rPr>
        <w:t>p</w:t>
      </w:r>
      <w:r w:rsidRPr="00E92DF8">
        <w:rPr>
          <w:rFonts w:ascii="Times New Roman" w:hAnsi="Times New Roman"/>
          <w:b/>
          <w:bCs/>
          <w:color w:val="000000"/>
          <w:sz w:val="20"/>
          <w:szCs w:val="20"/>
        </w:rPr>
        <w:t>rograma</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 xml:space="preserve">Un obstáculo al que nos enfrentamos para esta evaluación es la imposibilidad de determinar el número total de maestros jubilados que forman parte de la población de la </w:t>
      </w:r>
      <w:r w:rsidR="005E1A79" w:rsidRPr="00E92DF8">
        <w:rPr>
          <w:rFonts w:ascii="Times New Roman" w:hAnsi="Times New Roman"/>
          <w:color w:val="000000"/>
          <w:sz w:val="20"/>
          <w:szCs w:val="20"/>
        </w:rPr>
        <w:t>D</w:t>
      </w:r>
      <w:r w:rsidRPr="00E92DF8">
        <w:rPr>
          <w:rFonts w:ascii="Times New Roman" w:hAnsi="Times New Roman"/>
          <w:color w:val="000000"/>
          <w:sz w:val="20"/>
          <w:szCs w:val="20"/>
        </w:rPr>
        <w:t>elegación Iztapalapa. Por lo tanto tomaremos como referencia los datos de la población adulta mayor de acuerdo a los siguientes datos proporcionados por el INEGI:</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lastRenderedPageBreak/>
        <w:t>El envejecimiento de la población al que se enfrentará la sociedad mexicana durante la primera mitad de este siglo, se traducirá en una serie de desafíos de distinta índole, entre los que destacan: el monto de los recursos destinados al cuidado de la población en edades avanzadas; el incremento en las presiones hacia las instituciones públicas de seguridad social (tanto en el ámbito de las pensiones como en el de la atención a la salud) y las distintas formas de apoyo familiar a la vejez, en las que ha descansado principalmente el sostenimiento de la población en edades avanzadas.</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Entre 1990 y 2010 la población en su conjunto se incrementó a una tasa promedio anual de 1.61%, en tanto que la tasa de crecimiento de las personas de 60 años y más fue de 3.52 por ciento; de este modo el número de adultos mayores pasó de 5 a 10.1 millones en dicho periodo y su proporción respecto a la población total creció de 6.2 a 9 por ciento.</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En la mayoría de las ocasiones los adultos mayores tienen múltiples roles dentro del hogar, que van desde la aportación de un ingreso hasta el cuidado de nietos, cónyuge u otros familiares dependientes. En los hogares familiares, 58.1% de los adultos mayores son jefes del hogar y 26.5% son cónyuges. En los hogares ampliados y compuestos, 52.2% de los adultos mayores son jefes del hogar, 19% son cónyuges y 13.4% es madre, padre o suegro del jefe del hogar.</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Para una minoría de los adultos mayores, el retiro del trabajo con la protección de una pensión es un evento posible, en tanto que la gran mayoría, ante la necesidad de obtener ingresos para costear la subsistencia, se ve obligada a seguir en la actividad económica hasta que sus fuerzas y capacidades se lo permiten. Los datos de la muestra censal indican que en junio de 2010, 32.7% de los adultos mayores que viven solos realizaron una actividad económica o buscaron trabajo, de éstos, 96.5% están ocupados y 3.5% buscan empleo. Para los adultos mayores que forman parte de hogares familiares, la tasa de participación económica es de 30.9% y la tasa de desocupación es de 3.8 por ciento.</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La mayoría de la población de 60 años y más que trabaja no tienen acceso a prestaciones laborales. De los adultos mayores ocupados, 34.6% laboran de manera remunerada o subordinada; de éstos, sólo 38% recibe aguinaldo, 33.9% es derechohabiente por su trabajo, 31.1% recibe vacaciones con goce de sueldo, 21.9% recibe un ahorro para el retiro (SAR o Afore) y 19.8% recibe reparto de utilidades o prima vacacional. En general, entre los adultos mayores que viven solos la proporción de personas con prestaciones son menores a la de aquellos que forman parte de un hogar familiar.</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 xml:space="preserve">Una parte considerable de los adultos mayores subsiste de contribuciones suministradas por el Estado, de recursos provenientes de sus hogares y redes sociales y familiares. Tales opciones no son excluyentes, por lo que es muy frecuente la combinación de varias. </w:t>
      </w:r>
      <w:r w:rsidR="00F50728" w:rsidRPr="00E92DF8">
        <w:rPr>
          <w:rFonts w:ascii="Times New Roman" w:hAnsi="Times New Roman"/>
          <w:color w:val="000000"/>
          <w:sz w:val="20"/>
          <w:szCs w:val="20"/>
        </w:rPr>
        <w:t xml:space="preserve">De acuerdo a la muestra </w:t>
      </w:r>
      <w:r w:rsidRPr="00E92DF8">
        <w:rPr>
          <w:rFonts w:ascii="Times New Roman" w:hAnsi="Times New Roman"/>
          <w:color w:val="000000"/>
          <w:sz w:val="20"/>
          <w:szCs w:val="20"/>
        </w:rPr>
        <w:t>censal, en 2010, 38.8% de los adultos mayores que viven solos declararon recibir algún apoyo gubernamental; 15.2% recibe ayuda de familiares que residen en el país y 6.9% de personas que residen en otro país.</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p>
    <w:p w:rsidR="00386C90" w:rsidRPr="00E92DF8" w:rsidRDefault="00307A53" w:rsidP="004C108B">
      <w:pPr>
        <w:autoSpaceDE w:val="0"/>
        <w:autoSpaceDN w:val="0"/>
        <w:adjustRightInd w:val="0"/>
        <w:spacing w:after="120" w:line="240" w:lineRule="auto"/>
        <w:jc w:val="both"/>
        <w:rPr>
          <w:rFonts w:ascii="Times New Roman" w:hAnsi="Times New Roman"/>
          <w:color w:val="000000"/>
          <w:sz w:val="20"/>
          <w:szCs w:val="20"/>
        </w:rPr>
      </w:pPr>
      <w:r w:rsidRPr="00E92DF8">
        <w:rPr>
          <w:rFonts w:ascii="Times New Roman" w:hAnsi="Times New Roman"/>
          <w:color w:val="000000"/>
          <w:sz w:val="20"/>
          <w:szCs w:val="20"/>
        </w:rPr>
        <w:t>En</w:t>
      </w:r>
      <w:r w:rsidR="007C5EE8" w:rsidRPr="00E92DF8">
        <w:rPr>
          <w:rFonts w:ascii="Times New Roman" w:hAnsi="Times New Roman"/>
          <w:color w:val="000000"/>
          <w:sz w:val="20"/>
          <w:szCs w:val="20"/>
        </w:rPr>
        <w:t xml:space="preserve"> Iztapalapa</w:t>
      </w:r>
      <w:r w:rsidRPr="00E92DF8">
        <w:rPr>
          <w:rFonts w:ascii="Times New Roman" w:hAnsi="Times New Roman"/>
          <w:color w:val="000000"/>
          <w:sz w:val="20"/>
          <w:szCs w:val="20"/>
        </w:rPr>
        <w:t>,</w:t>
      </w:r>
      <w:r w:rsidR="007C5EE8" w:rsidRPr="00E92DF8">
        <w:rPr>
          <w:rFonts w:ascii="Times New Roman" w:hAnsi="Times New Roman"/>
          <w:color w:val="000000"/>
          <w:sz w:val="20"/>
          <w:szCs w:val="20"/>
        </w:rPr>
        <w:t xml:space="preserve"> la población con más de 60 años representa </w:t>
      </w:r>
      <w:r w:rsidR="005E1A79" w:rsidRPr="00E92DF8">
        <w:rPr>
          <w:rFonts w:ascii="Times New Roman" w:hAnsi="Times New Roman"/>
          <w:color w:val="000000"/>
          <w:sz w:val="20"/>
          <w:szCs w:val="20"/>
        </w:rPr>
        <w:t>el</w:t>
      </w:r>
      <w:r w:rsidR="007C5EE8" w:rsidRPr="00E92DF8">
        <w:rPr>
          <w:rFonts w:ascii="Times New Roman" w:hAnsi="Times New Roman"/>
          <w:color w:val="000000"/>
          <w:sz w:val="20"/>
          <w:szCs w:val="20"/>
        </w:rPr>
        <w:t xml:space="preserve"> 9.1 %, </w:t>
      </w:r>
      <w:r w:rsidR="005E1A79" w:rsidRPr="00E92DF8">
        <w:rPr>
          <w:rFonts w:ascii="Times New Roman" w:hAnsi="Times New Roman"/>
          <w:color w:val="000000"/>
          <w:sz w:val="20"/>
          <w:szCs w:val="20"/>
        </w:rPr>
        <w:t xml:space="preserve">de la población con este rango de edad en el Distrito Federal, </w:t>
      </w:r>
      <w:r w:rsidRPr="00E92DF8">
        <w:rPr>
          <w:rFonts w:ascii="Times New Roman" w:hAnsi="Times New Roman"/>
          <w:color w:val="000000"/>
          <w:sz w:val="20"/>
          <w:szCs w:val="20"/>
        </w:rPr>
        <w:t xml:space="preserve">lo que representa </w:t>
      </w:r>
      <w:r w:rsidR="007C5EE8" w:rsidRPr="00E92DF8">
        <w:rPr>
          <w:rFonts w:ascii="Times New Roman" w:hAnsi="Times New Roman"/>
          <w:color w:val="000000"/>
          <w:sz w:val="20"/>
          <w:szCs w:val="20"/>
        </w:rPr>
        <w:t>la cuarta demarcación con menor porcentaje de adultos mayores</w:t>
      </w:r>
      <w:r w:rsidR="00386C90" w:rsidRPr="00E92DF8">
        <w:rPr>
          <w:rFonts w:ascii="Times New Roman" w:hAnsi="Times New Roman"/>
          <w:color w:val="000000"/>
          <w:sz w:val="20"/>
          <w:szCs w:val="20"/>
        </w:rPr>
        <w:t>.</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Como parte fundamental de una política social orientada a la generación de derechos y la atención prioritaria se inició por parte de la Delegación una serie de estrategias que permitieran atender de manera integral un reconocimiento al esfuerzo a aquellos hombres y mujeres que siendo pensionados han aportado sus conocimientos intelectuales, técnicos, científicos o cualesquiera otros que sirvan al desarrollo de los niños y jóvenes en edad escolar</w:t>
      </w:r>
      <w:r w:rsidR="00307A53" w:rsidRPr="00E92DF8">
        <w:rPr>
          <w:rFonts w:ascii="Times New Roman" w:hAnsi="Times New Roman"/>
          <w:color w:val="000000"/>
          <w:sz w:val="20"/>
          <w:szCs w:val="20"/>
        </w:rPr>
        <w:t>,</w:t>
      </w:r>
      <w:r w:rsidRPr="00E92DF8">
        <w:rPr>
          <w:rFonts w:ascii="Times New Roman" w:hAnsi="Times New Roman"/>
          <w:color w:val="000000"/>
          <w:sz w:val="20"/>
          <w:szCs w:val="20"/>
        </w:rPr>
        <w:t xml:space="preserve"> </w:t>
      </w:r>
      <w:r w:rsidR="00307A53" w:rsidRPr="00E92DF8">
        <w:rPr>
          <w:rFonts w:ascii="Times New Roman" w:hAnsi="Times New Roman"/>
          <w:color w:val="000000"/>
          <w:sz w:val="20"/>
          <w:szCs w:val="20"/>
        </w:rPr>
        <w:t>en</w:t>
      </w:r>
      <w:r w:rsidRPr="00E92DF8">
        <w:rPr>
          <w:rFonts w:ascii="Times New Roman" w:hAnsi="Times New Roman"/>
          <w:color w:val="000000"/>
          <w:sz w:val="20"/>
          <w:szCs w:val="20"/>
        </w:rPr>
        <w:t xml:space="preserve"> la Delegación Iztapalapa.</w:t>
      </w:r>
    </w:p>
    <w:p w:rsidR="00F018DE" w:rsidRPr="00E92DF8" w:rsidRDefault="00F018DE" w:rsidP="007C5EE8">
      <w:pPr>
        <w:autoSpaceDE w:val="0"/>
        <w:autoSpaceDN w:val="0"/>
        <w:adjustRightInd w:val="0"/>
        <w:spacing w:after="0" w:line="240" w:lineRule="auto"/>
        <w:jc w:val="both"/>
        <w:rPr>
          <w:rFonts w:ascii="Times New Roman" w:hAnsi="Times New Roman"/>
          <w:b/>
          <w:bCs/>
          <w:color w:val="000000"/>
          <w:sz w:val="20"/>
          <w:szCs w:val="20"/>
        </w:rPr>
      </w:pPr>
    </w:p>
    <w:p w:rsidR="007C5EE8" w:rsidRPr="00E92DF8" w:rsidRDefault="007C5EE8" w:rsidP="00F018DE">
      <w:pPr>
        <w:autoSpaceDE w:val="0"/>
        <w:autoSpaceDN w:val="0"/>
        <w:adjustRightInd w:val="0"/>
        <w:spacing w:after="120" w:line="240" w:lineRule="auto"/>
        <w:jc w:val="both"/>
        <w:rPr>
          <w:rFonts w:ascii="Times New Roman" w:hAnsi="Times New Roman"/>
          <w:b/>
          <w:bCs/>
          <w:color w:val="000000"/>
          <w:sz w:val="20"/>
          <w:szCs w:val="20"/>
        </w:rPr>
      </w:pPr>
      <w:r w:rsidRPr="00E92DF8">
        <w:rPr>
          <w:rFonts w:ascii="Times New Roman" w:hAnsi="Times New Roman"/>
          <w:b/>
          <w:bCs/>
          <w:color w:val="000000"/>
          <w:sz w:val="20"/>
          <w:szCs w:val="20"/>
        </w:rPr>
        <w:t xml:space="preserve">Población </w:t>
      </w:r>
      <w:r w:rsidR="000E4864" w:rsidRPr="00E92DF8">
        <w:rPr>
          <w:rFonts w:ascii="Times New Roman" w:hAnsi="Times New Roman"/>
          <w:b/>
          <w:bCs/>
          <w:color w:val="000000"/>
          <w:sz w:val="20"/>
          <w:szCs w:val="20"/>
        </w:rPr>
        <w:t>o</w:t>
      </w:r>
      <w:r w:rsidRPr="00E92DF8">
        <w:rPr>
          <w:rFonts w:ascii="Times New Roman" w:hAnsi="Times New Roman"/>
          <w:b/>
          <w:bCs/>
          <w:color w:val="000000"/>
          <w:sz w:val="20"/>
          <w:szCs w:val="20"/>
        </w:rPr>
        <w:t xml:space="preserve">bjetivo del </w:t>
      </w:r>
      <w:r w:rsidR="000E4864" w:rsidRPr="00E92DF8">
        <w:rPr>
          <w:rFonts w:ascii="Times New Roman" w:hAnsi="Times New Roman"/>
          <w:b/>
          <w:bCs/>
          <w:color w:val="000000"/>
          <w:sz w:val="20"/>
          <w:szCs w:val="20"/>
        </w:rPr>
        <w:t>p</w:t>
      </w:r>
      <w:r w:rsidRPr="00E92DF8">
        <w:rPr>
          <w:rFonts w:ascii="Times New Roman" w:hAnsi="Times New Roman"/>
          <w:b/>
          <w:bCs/>
          <w:color w:val="000000"/>
          <w:sz w:val="20"/>
          <w:szCs w:val="20"/>
        </w:rPr>
        <w:t>rograma</w:t>
      </w:r>
    </w:p>
    <w:p w:rsidR="007C5EE8" w:rsidRPr="00E92DF8" w:rsidRDefault="007C5EE8" w:rsidP="00F018DE">
      <w:pPr>
        <w:autoSpaceDE w:val="0"/>
        <w:autoSpaceDN w:val="0"/>
        <w:adjustRightInd w:val="0"/>
        <w:spacing w:after="120" w:line="240" w:lineRule="auto"/>
        <w:jc w:val="both"/>
        <w:rPr>
          <w:rFonts w:ascii="Times New Roman" w:hAnsi="Times New Roman"/>
          <w:color w:val="000000"/>
          <w:sz w:val="20"/>
          <w:szCs w:val="20"/>
        </w:rPr>
      </w:pPr>
      <w:r w:rsidRPr="00E92DF8">
        <w:rPr>
          <w:rFonts w:ascii="Times New Roman" w:hAnsi="Times New Roman"/>
          <w:color w:val="000000"/>
          <w:sz w:val="20"/>
          <w:szCs w:val="20"/>
        </w:rPr>
        <w:t>Se planteó en las reglas de operación apoyar a 40 maestros jubilados.</w:t>
      </w:r>
    </w:p>
    <w:p w:rsidR="007C5EE8" w:rsidRPr="00E92DF8" w:rsidRDefault="007C5EE8" w:rsidP="00F018DE">
      <w:pPr>
        <w:autoSpaceDE w:val="0"/>
        <w:autoSpaceDN w:val="0"/>
        <w:adjustRightInd w:val="0"/>
        <w:spacing w:after="120" w:line="240" w:lineRule="auto"/>
        <w:jc w:val="both"/>
        <w:rPr>
          <w:rFonts w:ascii="Times New Roman" w:hAnsi="Times New Roman"/>
          <w:b/>
          <w:bCs/>
          <w:color w:val="000000"/>
          <w:sz w:val="20"/>
          <w:szCs w:val="20"/>
        </w:rPr>
      </w:pPr>
      <w:r w:rsidRPr="00E92DF8">
        <w:rPr>
          <w:rFonts w:ascii="Times New Roman" w:hAnsi="Times New Roman"/>
          <w:color w:val="000000"/>
          <w:sz w:val="20"/>
          <w:szCs w:val="20"/>
        </w:rPr>
        <w:t>La educación es la plataforma para alcanzar el proceso de integración social y el desarrollo de los niños y jóvenes que se forman en las escuelas, por ello</w:t>
      </w:r>
      <w:r w:rsidR="00B26B90" w:rsidRPr="00E92DF8">
        <w:rPr>
          <w:rFonts w:ascii="Times New Roman" w:hAnsi="Times New Roman"/>
          <w:color w:val="000000"/>
          <w:sz w:val="20"/>
          <w:szCs w:val="20"/>
        </w:rPr>
        <w:t>,</w:t>
      </w:r>
      <w:r w:rsidRPr="00E92DF8">
        <w:rPr>
          <w:rFonts w:ascii="Times New Roman" w:hAnsi="Times New Roman"/>
          <w:color w:val="000000"/>
          <w:sz w:val="20"/>
          <w:szCs w:val="20"/>
        </w:rPr>
        <w:t xml:space="preserve"> con el </w:t>
      </w:r>
      <w:r w:rsidR="00F50728" w:rsidRPr="00E92DF8">
        <w:rPr>
          <w:rFonts w:ascii="Times New Roman" w:hAnsi="Times New Roman"/>
          <w:color w:val="000000"/>
          <w:sz w:val="20"/>
          <w:szCs w:val="20"/>
        </w:rPr>
        <w:t>P</w:t>
      </w:r>
      <w:r w:rsidRPr="00E92DF8">
        <w:rPr>
          <w:rFonts w:ascii="Times New Roman" w:hAnsi="Times New Roman"/>
          <w:color w:val="000000"/>
          <w:sz w:val="20"/>
          <w:szCs w:val="20"/>
        </w:rPr>
        <w:t>rograma se tiene como eje prioritario, el desarrollo de los niños y jóvenes para ampliar las oportunidades y mejorar las condiciones de vida, factores determinantes para lograr la equidad de oportunidades educativas y sociales.</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 xml:space="preserve">Esta política social se encuentra orientada a los </w:t>
      </w:r>
      <w:r w:rsidR="00F50728" w:rsidRPr="00E92DF8">
        <w:rPr>
          <w:rFonts w:ascii="Times New Roman" w:hAnsi="Times New Roman"/>
          <w:color w:val="000000"/>
          <w:sz w:val="20"/>
          <w:szCs w:val="20"/>
        </w:rPr>
        <w:t>dos</w:t>
      </w:r>
      <w:r w:rsidRPr="00E92DF8">
        <w:rPr>
          <w:rFonts w:ascii="Times New Roman" w:hAnsi="Times New Roman"/>
          <w:color w:val="000000"/>
          <w:sz w:val="20"/>
          <w:szCs w:val="20"/>
        </w:rPr>
        <w:t xml:space="preserve"> objetivos del Programa:</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 xml:space="preserve">1.- Reconocimiento a los maestros jubilados, aprovechando la experiencia que el profesor ha adquirido a través del ejercicio de su profesión. </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 xml:space="preserve">2.- Apoyar al desarrollo de los niños y jóvenes en edad escolar dentro de la </w:t>
      </w:r>
      <w:r w:rsidR="00307A53" w:rsidRPr="00E92DF8">
        <w:rPr>
          <w:rFonts w:ascii="Times New Roman" w:hAnsi="Times New Roman"/>
          <w:color w:val="000000"/>
          <w:sz w:val="20"/>
          <w:szCs w:val="20"/>
        </w:rPr>
        <w:t>d</w:t>
      </w:r>
      <w:r w:rsidRPr="00E92DF8">
        <w:rPr>
          <w:rFonts w:ascii="Times New Roman" w:hAnsi="Times New Roman"/>
          <w:color w:val="000000"/>
          <w:sz w:val="20"/>
          <w:szCs w:val="20"/>
        </w:rPr>
        <w:t>elegación Iztapalapa, proponiendo formas de apoyo innovadoras para la resolución de tareas escolares y de dificultades de aprendizaje</w:t>
      </w:r>
      <w:r w:rsidR="00307A53" w:rsidRPr="00E92DF8">
        <w:rPr>
          <w:rFonts w:ascii="Times New Roman" w:hAnsi="Times New Roman"/>
          <w:color w:val="000000"/>
          <w:sz w:val="20"/>
          <w:szCs w:val="20"/>
        </w:rPr>
        <w:t>,</w:t>
      </w:r>
      <w:r w:rsidRPr="00E92DF8">
        <w:rPr>
          <w:rFonts w:ascii="Times New Roman" w:hAnsi="Times New Roman"/>
          <w:color w:val="000000"/>
          <w:sz w:val="20"/>
          <w:szCs w:val="20"/>
        </w:rPr>
        <w:t xml:space="preserve"> orientando a corregir malos hábitos que se detectan al interactuar con los niños.</w:t>
      </w:r>
    </w:p>
    <w:p w:rsidR="007C5EE8" w:rsidRPr="00E92DF8" w:rsidRDefault="007C5EE8" w:rsidP="00F018DE">
      <w:pPr>
        <w:autoSpaceDE w:val="0"/>
        <w:autoSpaceDN w:val="0"/>
        <w:adjustRightInd w:val="0"/>
        <w:spacing w:after="120" w:line="240" w:lineRule="auto"/>
        <w:jc w:val="both"/>
        <w:rPr>
          <w:rFonts w:ascii="Times New Roman" w:hAnsi="Times New Roman"/>
          <w:b/>
          <w:bCs/>
          <w:color w:val="000000"/>
          <w:sz w:val="20"/>
          <w:szCs w:val="20"/>
        </w:rPr>
      </w:pPr>
      <w:r w:rsidRPr="00E92DF8">
        <w:rPr>
          <w:rFonts w:ascii="Times New Roman" w:hAnsi="Times New Roman"/>
          <w:b/>
          <w:bCs/>
          <w:color w:val="000000"/>
          <w:sz w:val="20"/>
          <w:szCs w:val="20"/>
        </w:rPr>
        <w:lastRenderedPageBreak/>
        <w:t>Contribuciones del programa</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Aprovechamiento de un cúmulo de experiencias y conocimientos de los profesores jubilados, realizando actividades en beneficio de la comunidad, contribuyendo al proceso de integridad social, así como a la promoción de una educación cívica, fortaleciendo los círculos de lectura  y promoviendo las acciones de fomento a la lectura.</w:t>
      </w:r>
    </w:p>
    <w:p w:rsidR="00F50728" w:rsidRPr="00E92DF8" w:rsidRDefault="007C5EE8" w:rsidP="007C5EE8">
      <w:pPr>
        <w:autoSpaceDE w:val="0"/>
        <w:autoSpaceDN w:val="0"/>
        <w:adjustRightInd w:val="0"/>
        <w:spacing w:after="0" w:line="240" w:lineRule="auto"/>
        <w:jc w:val="both"/>
        <w:rPr>
          <w:rFonts w:ascii="Times New Roman" w:hAnsi="Times New Roman"/>
          <w:b/>
          <w:bCs/>
          <w:color w:val="000000"/>
          <w:sz w:val="20"/>
          <w:szCs w:val="20"/>
        </w:rPr>
      </w:pPr>
      <w:r w:rsidRPr="00E92DF8">
        <w:rPr>
          <w:rFonts w:ascii="Times New Roman" w:hAnsi="Times New Roman"/>
          <w:b/>
          <w:bCs/>
          <w:color w:val="000000"/>
          <w:sz w:val="20"/>
          <w:szCs w:val="20"/>
        </w:rPr>
        <w:t xml:space="preserve"> </w:t>
      </w:r>
    </w:p>
    <w:p w:rsidR="007C5EE8" w:rsidRPr="00E92DF8" w:rsidRDefault="007C5EE8" w:rsidP="007C5EE8">
      <w:pPr>
        <w:autoSpaceDE w:val="0"/>
        <w:autoSpaceDN w:val="0"/>
        <w:adjustRightInd w:val="0"/>
        <w:spacing w:after="0" w:line="240" w:lineRule="auto"/>
        <w:jc w:val="both"/>
        <w:rPr>
          <w:rFonts w:ascii="Times New Roman" w:hAnsi="Times New Roman"/>
          <w:b/>
          <w:bCs/>
          <w:color w:val="000000"/>
          <w:sz w:val="20"/>
          <w:szCs w:val="20"/>
        </w:rPr>
      </w:pPr>
      <w:r w:rsidRPr="00E92DF8">
        <w:rPr>
          <w:rFonts w:ascii="Times New Roman" w:hAnsi="Times New Roman"/>
          <w:b/>
          <w:bCs/>
          <w:color w:val="000000"/>
          <w:sz w:val="20"/>
          <w:szCs w:val="20"/>
        </w:rPr>
        <w:t xml:space="preserve">Alineación con la </w:t>
      </w:r>
      <w:r w:rsidR="000E4864" w:rsidRPr="00E92DF8">
        <w:rPr>
          <w:rFonts w:ascii="Times New Roman" w:hAnsi="Times New Roman"/>
          <w:b/>
          <w:bCs/>
          <w:color w:val="000000"/>
          <w:sz w:val="20"/>
          <w:szCs w:val="20"/>
        </w:rPr>
        <w:t>p</w:t>
      </w:r>
      <w:r w:rsidRPr="00E92DF8">
        <w:rPr>
          <w:rFonts w:ascii="Times New Roman" w:hAnsi="Times New Roman"/>
          <w:b/>
          <w:bCs/>
          <w:color w:val="000000"/>
          <w:sz w:val="20"/>
          <w:szCs w:val="20"/>
        </w:rPr>
        <w:t xml:space="preserve">olítica </w:t>
      </w:r>
      <w:r w:rsidR="000E4864" w:rsidRPr="00E92DF8">
        <w:rPr>
          <w:rFonts w:ascii="Times New Roman" w:hAnsi="Times New Roman"/>
          <w:b/>
          <w:bCs/>
          <w:color w:val="000000"/>
          <w:sz w:val="20"/>
          <w:szCs w:val="20"/>
        </w:rPr>
        <w:t>s</w:t>
      </w:r>
      <w:r w:rsidRPr="00E92DF8">
        <w:rPr>
          <w:rFonts w:ascii="Times New Roman" w:hAnsi="Times New Roman"/>
          <w:b/>
          <w:bCs/>
          <w:color w:val="000000"/>
          <w:sz w:val="20"/>
          <w:szCs w:val="20"/>
        </w:rPr>
        <w:t>ocial del Distrito Federal.</w:t>
      </w:r>
    </w:p>
    <w:p w:rsidR="007C5EE8" w:rsidRPr="00E92DF8" w:rsidRDefault="007C5EE8" w:rsidP="007C5EE8">
      <w:pPr>
        <w:autoSpaceDE w:val="0"/>
        <w:autoSpaceDN w:val="0"/>
        <w:adjustRightInd w:val="0"/>
        <w:spacing w:after="0" w:line="240" w:lineRule="auto"/>
        <w:jc w:val="both"/>
        <w:rPr>
          <w:rFonts w:ascii="Times New Roman" w:hAnsi="Times New Roman"/>
          <w:b/>
          <w:bCs/>
          <w:color w:val="000000"/>
          <w:sz w:val="20"/>
          <w:szCs w:val="20"/>
        </w:rPr>
      </w:pP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i/>
          <w:color w:val="000000"/>
          <w:sz w:val="20"/>
          <w:szCs w:val="20"/>
        </w:rPr>
        <w:t>Ley de Desarrollo Social</w:t>
      </w:r>
      <w:r w:rsidRPr="00E92DF8">
        <w:rPr>
          <w:rFonts w:ascii="Times New Roman" w:hAnsi="Times New Roman"/>
          <w:color w:val="000000"/>
          <w:sz w:val="20"/>
          <w:szCs w:val="20"/>
        </w:rPr>
        <w:t xml:space="preserve"> </w:t>
      </w:r>
      <w:r w:rsidRPr="00E92DF8">
        <w:rPr>
          <w:rFonts w:ascii="Times New Roman" w:hAnsi="Times New Roman"/>
          <w:i/>
          <w:color w:val="000000"/>
          <w:sz w:val="20"/>
          <w:szCs w:val="20"/>
        </w:rPr>
        <w:t>del Distrito Federal</w:t>
      </w:r>
      <w:r w:rsidRPr="00E92DF8">
        <w:rPr>
          <w:rFonts w:ascii="Times New Roman" w:hAnsi="Times New Roman"/>
          <w:color w:val="000000"/>
          <w:sz w:val="20"/>
          <w:szCs w:val="20"/>
        </w:rPr>
        <w:t xml:space="preserve">, </w:t>
      </w:r>
      <w:r w:rsidRPr="00E92DF8">
        <w:rPr>
          <w:rFonts w:ascii="Times New Roman" w:hAnsi="Times New Roman"/>
          <w:color w:val="000000"/>
          <w:sz w:val="20"/>
          <w:szCs w:val="20"/>
          <w:u w:val="single"/>
        </w:rPr>
        <w:t>Artículo 1 inciso II</w:t>
      </w:r>
      <w:r w:rsidRPr="00E92DF8">
        <w:rPr>
          <w:rFonts w:ascii="Times New Roman" w:hAnsi="Times New Roman"/>
          <w:color w:val="000000"/>
          <w:sz w:val="20"/>
          <w:szCs w:val="20"/>
        </w:rPr>
        <w:t>: Promover, proteger y garantizar el cumplimiento de los derechos sociales universales de los habitantes del Distrito Federal</w:t>
      </w:r>
      <w:r w:rsidR="00307A53" w:rsidRPr="00E92DF8">
        <w:rPr>
          <w:rFonts w:ascii="Times New Roman" w:hAnsi="Times New Roman"/>
          <w:color w:val="000000"/>
          <w:sz w:val="20"/>
          <w:szCs w:val="20"/>
        </w:rPr>
        <w:t>,</w:t>
      </w:r>
      <w:r w:rsidRPr="00E92DF8">
        <w:rPr>
          <w:rFonts w:ascii="Times New Roman" w:hAnsi="Times New Roman"/>
          <w:color w:val="000000"/>
          <w:sz w:val="20"/>
          <w:szCs w:val="20"/>
        </w:rPr>
        <w:t xml:space="preserve"> en particular en materia de alimentación, salud, educación, vivienda, trabajo e infraestructura social.</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u w:val="single"/>
        </w:rPr>
        <w:t>Inciso V</w:t>
      </w:r>
      <w:r w:rsidRPr="00E92DF8">
        <w:rPr>
          <w:rFonts w:ascii="Times New Roman" w:hAnsi="Times New Roman"/>
          <w:color w:val="000000"/>
          <w:sz w:val="20"/>
          <w:szCs w:val="20"/>
        </w:rPr>
        <w:t>: Impulsar la política de desarrollo social, con la participación de personas, comunidades, organizaciones y grupos sociales que deseen contribuir en este proceso de modo complementario al cumplimiento de la responsabilidad social del Estado y a la ampliación del campo de lo público.</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u w:val="single"/>
        </w:rPr>
        <w:t>Inciso IX</w:t>
      </w:r>
      <w:r w:rsidRPr="00E92DF8">
        <w:rPr>
          <w:rFonts w:ascii="Times New Roman" w:hAnsi="Times New Roman"/>
          <w:color w:val="000000"/>
          <w:sz w:val="20"/>
          <w:szCs w:val="20"/>
        </w:rPr>
        <w:t>: Contribuir a construir una sociedad con pleno goce de sus derechos económicos, sociales y culturales.</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El envejecimiento poblacional ha sido un proceso gradual en la mayoría de los países desarrollados, es decir, se ha dado de manera paulatina a lo largo de varias décadas y a través de varias generaciones, lo que ha hecho posible que vaya acompañado de un crecimiento socioeconómico regular. Para los países en desarrollo, como México, la dinámica ha sido diferente, pues el proceso se ha condensado en dos o tres décadas solamente; esto significa que mientras los países desarrollados han prosperado antes de envejecer, los países en desarrollo están envejeciendo antes de haber prosperado.</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Por esta razón, es indispensable, crear los mecanismos y acciones necesarias para que las personas adultas mayores: gocen de una igualdad real y efectiva respecto del resto de la población del Distrito Federal; puedan participar activamente en la elaboración de programas y políticas que atañen directamente con el respeto y ejercicio de sus derechos; puedan vivir en condiciones de dignidad y respeto a su integridad física, emocional, sexual, patrimonial y societaria y ejerzan de manera plena y efectiva sus derechos a la salud, educación, trabajo y seguridad social, entre otros.</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 xml:space="preserve">El Programa </w:t>
      </w:r>
      <w:r w:rsidR="00757171" w:rsidRPr="00E92DF8">
        <w:rPr>
          <w:rFonts w:ascii="Times New Roman" w:hAnsi="Times New Roman"/>
          <w:color w:val="000000"/>
          <w:sz w:val="20"/>
          <w:szCs w:val="20"/>
        </w:rPr>
        <w:t xml:space="preserve">de </w:t>
      </w:r>
      <w:r w:rsidRPr="00E92DF8">
        <w:rPr>
          <w:rFonts w:ascii="Times New Roman" w:hAnsi="Times New Roman"/>
          <w:color w:val="000000"/>
          <w:sz w:val="20"/>
          <w:szCs w:val="20"/>
        </w:rPr>
        <w:t>Apoyo a Maestros Jubilados” se alinea con lo establecido en el artículo 4, punto IV referente a la Equidad Social, misma que determina la superación de toda forma de desigualdad, exclusión o subordinación social basada en roles de género, edad, características físicas, pertenencia étnica, preferencia sexual, origen nacional, práctica religiosa o cualquier otra.</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 xml:space="preserve">Así también con el </w:t>
      </w:r>
      <w:r w:rsidR="00307A53" w:rsidRPr="00E92DF8">
        <w:rPr>
          <w:rFonts w:ascii="Times New Roman" w:hAnsi="Times New Roman"/>
          <w:color w:val="000000"/>
          <w:sz w:val="20"/>
          <w:szCs w:val="20"/>
        </w:rPr>
        <w:t xml:space="preserve">Inciso </w:t>
      </w:r>
      <w:r w:rsidRPr="00E92DF8">
        <w:rPr>
          <w:rFonts w:ascii="Times New Roman" w:hAnsi="Times New Roman"/>
          <w:color w:val="000000"/>
          <w:sz w:val="20"/>
          <w:szCs w:val="20"/>
        </w:rPr>
        <w:t>VII</w:t>
      </w:r>
      <w:r w:rsidR="00307A53" w:rsidRPr="00E92DF8">
        <w:rPr>
          <w:rFonts w:ascii="Times New Roman" w:hAnsi="Times New Roman"/>
          <w:color w:val="000000"/>
          <w:sz w:val="20"/>
          <w:szCs w:val="20"/>
        </w:rPr>
        <w:t>,</w:t>
      </w:r>
      <w:r w:rsidRPr="00E92DF8">
        <w:rPr>
          <w:rFonts w:ascii="Times New Roman" w:hAnsi="Times New Roman"/>
          <w:color w:val="000000"/>
          <w:sz w:val="20"/>
          <w:szCs w:val="20"/>
        </w:rPr>
        <w:t xml:space="preserve"> referente a la Integralidad, la cual determina la articulación y complementariedad entre cada una de las políticas y programas sociales para el logro de una planeación y ejecución multidimensional que atiendan el conjunto de derechos y necesidades de los ciudadanos.</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p>
    <w:p w:rsidR="007C5EE8" w:rsidRPr="00E92DF8" w:rsidRDefault="00307A53"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C</w:t>
      </w:r>
      <w:r w:rsidR="007C5EE8" w:rsidRPr="00E92DF8">
        <w:rPr>
          <w:rFonts w:ascii="Times New Roman" w:hAnsi="Times New Roman"/>
          <w:color w:val="000000"/>
          <w:sz w:val="20"/>
          <w:szCs w:val="20"/>
        </w:rPr>
        <w:t xml:space="preserve">on el </w:t>
      </w:r>
      <w:r w:rsidRPr="00E92DF8">
        <w:rPr>
          <w:rFonts w:ascii="Times New Roman" w:hAnsi="Times New Roman"/>
          <w:color w:val="000000"/>
          <w:sz w:val="20"/>
          <w:szCs w:val="20"/>
        </w:rPr>
        <w:t xml:space="preserve">Inciso </w:t>
      </w:r>
      <w:r w:rsidR="007C5EE8" w:rsidRPr="00E92DF8">
        <w:rPr>
          <w:rFonts w:ascii="Times New Roman" w:hAnsi="Times New Roman"/>
          <w:color w:val="000000"/>
          <w:sz w:val="20"/>
          <w:szCs w:val="20"/>
        </w:rPr>
        <w:t>IX re</w:t>
      </w:r>
      <w:r w:rsidRPr="00E92DF8">
        <w:rPr>
          <w:rFonts w:ascii="Times New Roman" w:hAnsi="Times New Roman"/>
          <w:color w:val="000000"/>
          <w:sz w:val="20"/>
          <w:szCs w:val="20"/>
        </w:rPr>
        <w:t xml:space="preserve">lacionado con </w:t>
      </w:r>
      <w:r w:rsidR="007C5EE8" w:rsidRPr="00E92DF8">
        <w:rPr>
          <w:rFonts w:ascii="Times New Roman" w:hAnsi="Times New Roman"/>
          <w:color w:val="000000"/>
          <w:sz w:val="20"/>
          <w:szCs w:val="20"/>
        </w:rPr>
        <w:t xml:space="preserve">la </w:t>
      </w:r>
      <w:r w:rsidRPr="00E92DF8">
        <w:rPr>
          <w:rFonts w:ascii="Times New Roman" w:hAnsi="Times New Roman"/>
          <w:color w:val="000000"/>
          <w:sz w:val="20"/>
          <w:szCs w:val="20"/>
        </w:rPr>
        <w:t>E</w:t>
      </w:r>
      <w:r w:rsidR="007C5EE8" w:rsidRPr="00E92DF8">
        <w:rPr>
          <w:rFonts w:ascii="Times New Roman" w:hAnsi="Times New Roman"/>
          <w:color w:val="000000"/>
          <w:sz w:val="20"/>
          <w:szCs w:val="20"/>
        </w:rPr>
        <w:t xml:space="preserve">xigibilidad, la cual determina el derecho de los habitantes </w:t>
      </w:r>
      <w:r w:rsidR="000E4864" w:rsidRPr="00E92DF8">
        <w:rPr>
          <w:rFonts w:ascii="Times New Roman" w:hAnsi="Times New Roman"/>
          <w:color w:val="000000"/>
          <w:sz w:val="20"/>
          <w:szCs w:val="20"/>
        </w:rPr>
        <w:t xml:space="preserve">para </w:t>
      </w:r>
      <w:r w:rsidR="007C5EE8" w:rsidRPr="00E92DF8">
        <w:rPr>
          <w:rFonts w:ascii="Times New Roman" w:hAnsi="Times New Roman"/>
          <w:color w:val="000000"/>
          <w:sz w:val="20"/>
          <w:szCs w:val="20"/>
        </w:rPr>
        <w:t>que a través de un conjunto de normas y procedimientos, los derechos sociales sean progresivamente exigibles en el marco de las diferentes políticas y programas y de la disposición presupuestal con que se cuente, y</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p>
    <w:p w:rsidR="007C5EE8" w:rsidRPr="00E92DF8" w:rsidRDefault="00307A53"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 xml:space="preserve">En </w:t>
      </w:r>
      <w:r w:rsidR="007C5EE8" w:rsidRPr="00E92DF8">
        <w:rPr>
          <w:rFonts w:ascii="Times New Roman" w:hAnsi="Times New Roman"/>
          <w:color w:val="000000"/>
          <w:sz w:val="20"/>
          <w:szCs w:val="20"/>
        </w:rPr>
        <w:t xml:space="preserve">el </w:t>
      </w:r>
      <w:r w:rsidRPr="00E92DF8">
        <w:rPr>
          <w:rFonts w:ascii="Times New Roman" w:hAnsi="Times New Roman"/>
          <w:color w:val="000000"/>
          <w:sz w:val="20"/>
          <w:szCs w:val="20"/>
        </w:rPr>
        <w:t xml:space="preserve">Inciso </w:t>
      </w:r>
      <w:r w:rsidR="007C5EE8" w:rsidRPr="00E92DF8">
        <w:rPr>
          <w:rFonts w:ascii="Times New Roman" w:hAnsi="Times New Roman"/>
          <w:color w:val="000000"/>
          <w:sz w:val="20"/>
          <w:szCs w:val="20"/>
        </w:rPr>
        <w:t>X</w:t>
      </w:r>
      <w:r w:rsidRPr="00E92DF8">
        <w:rPr>
          <w:rFonts w:ascii="Times New Roman" w:hAnsi="Times New Roman"/>
          <w:color w:val="000000"/>
          <w:sz w:val="20"/>
          <w:szCs w:val="20"/>
        </w:rPr>
        <w:t>,</w:t>
      </w:r>
      <w:r w:rsidR="007C5EE8" w:rsidRPr="00E92DF8">
        <w:rPr>
          <w:rFonts w:ascii="Times New Roman" w:hAnsi="Times New Roman"/>
          <w:color w:val="000000"/>
          <w:sz w:val="20"/>
          <w:szCs w:val="20"/>
        </w:rPr>
        <w:t xml:space="preserve"> </w:t>
      </w:r>
      <w:r w:rsidRPr="00E92DF8">
        <w:rPr>
          <w:rFonts w:ascii="Times New Roman" w:hAnsi="Times New Roman"/>
          <w:color w:val="000000"/>
          <w:sz w:val="20"/>
          <w:szCs w:val="20"/>
        </w:rPr>
        <w:t xml:space="preserve">de </w:t>
      </w:r>
      <w:r w:rsidR="007C5EE8" w:rsidRPr="00E92DF8">
        <w:rPr>
          <w:rFonts w:ascii="Times New Roman" w:hAnsi="Times New Roman"/>
          <w:color w:val="000000"/>
          <w:sz w:val="20"/>
          <w:szCs w:val="20"/>
        </w:rPr>
        <w:t>Participación, el cual determina el derecho de las personas, comunidades y organizaciones para participar en el diseño, seguimiento, aplicación y evaluación de los programas sociales, en el ámbito de los órganos y procedimientos establecidos para ello</w:t>
      </w:r>
    </w:p>
    <w:p w:rsidR="00B26B90" w:rsidRPr="00E92DF8" w:rsidRDefault="00B26B90" w:rsidP="007C5EE8">
      <w:pPr>
        <w:autoSpaceDE w:val="0"/>
        <w:autoSpaceDN w:val="0"/>
        <w:adjustRightInd w:val="0"/>
        <w:spacing w:after="0" w:line="240" w:lineRule="auto"/>
        <w:jc w:val="both"/>
        <w:rPr>
          <w:rFonts w:ascii="Times New Roman" w:hAnsi="Times New Roman"/>
          <w:b/>
          <w:bCs/>
          <w:color w:val="000000"/>
          <w:sz w:val="20"/>
          <w:szCs w:val="20"/>
        </w:rPr>
      </w:pPr>
    </w:p>
    <w:p w:rsidR="007C5EE8" w:rsidRPr="00E92DF8" w:rsidRDefault="00B66DB9" w:rsidP="00B26B90">
      <w:pPr>
        <w:autoSpaceDE w:val="0"/>
        <w:autoSpaceDN w:val="0"/>
        <w:adjustRightInd w:val="0"/>
        <w:spacing w:after="120" w:line="240" w:lineRule="auto"/>
        <w:jc w:val="both"/>
        <w:rPr>
          <w:rFonts w:ascii="Times New Roman" w:hAnsi="Times New Roman"/>
          <w:b/>
          <w:bCs/>
          <w:color w:val="000000"/>
          <w:sz w:val="20"/>
          <w:szCs w:val="20"/>
        </w:rPr>
      </w:pPr>
      <w:r w:rsidRPr="00E92DF8">
        <w:rPr>
          <w:rFonts w:ascii="Times New Roman" w:hAnsi="Times New Roman"/>
          <w:b/>
          <w:bCs/>
          <w:color w:val="000000"/>
          <w:sz w:val="20"/>
          <w:szCs w:val="20"/>
        </w:rPr>
        <w:t xml:space="preserve">Alineación con el </w:t>
      </w:r>
      <w:r w:rsidR="00F50728" w:rsidRPr="00E92DF8">
        <w:rPr>
          <w:rFonts w:ascii="Times New Roman" w:hAnsi="Times New Roman"/>
          <w:b/>
          <w:bCs/>
          <w:color w:val="000000"/>
          <w:sz w:val="20"/>
          <w:szCs w:val="20"/>
        </w:rPr>
        <w:t>P</w:t>
      </w:r>
      <w:r w:rsidR="007C5EE8" w:rsidRPr="00E92DF8">
        <w:rPr>
          <w:rFonts w:ascii="Times New Roman" w:hAnsi="Times New Roman"/>
          <w:b/>
          <w:bCs/>
          <w:color w:val="000000"/>
          <w:sz w:val="20"/>
          <w:szCs w:val="20"/>
        </w:rPr>
        <w:t>rograma General de Desarrollo Social</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En el rubro de Educación, en la erradicación del analfabetismo y establecer un sistema de promoción de participación de alumnos, padres de familia y maestros en formulación, desarrollo y evaluación de las políticas educativas.</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p>
    <w:p w:rsidR="00633D12"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En sus programas específicos de Adultos Mayores, en la dimensión socio-demográfica, en el caso de las personas adultas mayores, el riesgo es que se desarrolle en la ciudad un proceso de envejecimiento con pobreza, exclusión y aislamiento social.</w:t>
      </w:r>
    </w:p>
    <w:p w:rsidR="00633D12" w:rsidRPr="00E92DF8" w:rsidRDefault="00633D12" w:rsidP="007C5EE8">
      <w:pPr>
        <w:autoSpaceDE w:val="0"/>
        <w:autoSpaceDN w:val="0"/>
        <w:adjustRightInd w:val="0"/>
        <w:spacing w:after="0" w:line="240" w:lineRule="auto"/>
        <w:jc w:val="both"/>
        <w:rPr>
          <w:rFonts w:ascii="Times New Roman" w:hAnsi="Times New Roman"/>
          <w:b/>
          <w:bCs/>
          <w:color w:val="000000"/>
          <w:sz w:val="20"/>
          <w:szCs w:val="20"/>
        </w:rPr>
      </w:pPr>
    </w:p>
    <w:p w:rsidR="007C5EE8" w:rsidRPr="00E92DF8" w:rsidRDefault="007C5EE8" w:rsidP="007C5EE8">
      <w:pPr>
        <w:autoSpaceDE w:val="0"/>
        <w:autoSpaceDN w:val="0"/>
        <w:adjustRightInd w:val="0"/>
        <w:spacing w:after="0" w:line="240" w:lineRule="auto"/>
        <w:jc w:val="both"/>
        <w:rPr>
          <w:rFonts w:ascii="Times New Roman" w:hAnsi="Times New Roman"/>
          <w:b/>
          <w:bCs/>
          <w:color w:val="000000"/>
          <w:sz w:val="20"/>
          <w:szCs w:val="20"/>
        </w:rPr>
      </w:pPr>
      <w:r w:rsidRPr="00E92DF8">
        <w:rPr>
          <w:rFonts w:ascii="Times New Roman" w:hAnsi="Times New Roman"/>
          <w:b/>
          <w:bCs/>
          <w:color w:val="000000"/>
          <w:sz w:val="20"/>
          <w:szCs w:val="20"/>
        </w:rPr>
        <w:t>Objetivos de corto, mediano y largo plazo del programa</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p>
    <w:p w:rsidR="007C5EE8" w:rsidRPr="00E92DF8" w:rsidRDefault="007C5EE8" w:rsidP="00B71FCF">
      <w:pPr>
        <w:autoSpaceDE w:val="0"/>
        <w:autoSpaceDN w:val="0"/>
        <w:adjustRightInd w:val="0"/>
        <w:spacing w:after="120" w:line="240" w:lineRule="auto"/>
        <w:jc w:val="both"/>
        <w:rPr>
          <w:rFonts w:ascii="Times New Roman" w:hAnsi="Times New Roman"/>
          <w:b/>
          <w:bCs/>
          <w:color w:val="000000"/>
          <w:sz w:val="20"/>
          <w:szCs w:val="20"/>
        </w:rPr>
      </w:pPr>
      <w:r w:rsidRPr="00E92DF8">
        <w:rPr>
          <w:rFonts w:ascii="Times New Roman" w:hAnsi="Times New Roman"/>
          <w:color w:val="000000"/>
          <w:sz w:val="20"/>
          <w:szCs w:val="20"/>
        </w:rPr>
        <w:t>Las reglas de operación del Programa Maestros Jubilados</w:t>
      </w:r>
      <w:r w:rsidR="00F50728" w:rsidRPr="00E92DF8">
        <w:rPr>
          <w:rFonts w:ascii="Times New Roman" w:hAnsi="Times New Roman"/>
          <w:color w:val="000000"/>
          <w:sz w:val="20"/>
          <w:szCs w:val="20"/>
        </w:rPr>
        <w:t xml:space="preserve"> 2012</w:t>
      </w:r>
      <w:r w:rsidRPr="00E92DF8">
        <w:rPr>
          <w:rFonts w:ascii="Times New Roman" w:hAnsi="Times New Roman"/>
          <w:color w:val="000000"/>
          <w:sz w:val="20"/>
          <w:szCs w:val="20"/>
        </w:rPr>
        <w:t xml:space="preserve"> no establecen objetivos de corto, mediano y largo plazo, únicamente se establece el apoyo a 40 maestros jubilados</w:t>
      </w:r>
      <w:r w:rsidR="000E4864" w:rsidRPr="00E92DF8">
        <w:rPr>
          <w:rFonts w:ascii="Times New Roman" w:hAnsi="Times New Roman"/>
          <w:color w:val="000000"/>
          <w:sz w:val="20"/>
          <w:szCs w:val="20"/>
        </w:rPr>
        <w:t>,</w:t>
      </w:r>
      <w:r w:rsidRPr="00E92DF8">
        <w:rPr>
          <w:rFonts w:ascii="Times New Roman" w:hAnsi="Times New Roman"/>
          <w:color w:val="000000"/>
          <w:sz w:val="20"/>
          <w:szCs w:val="20"/>
        </w:rPr>
        <w:t xml:space="preserve"> sin embargo</w:t>
      </w:r>
      <w:r w:rsidR="000E4864" w:rsidRPr="00E92DF8">
        <w:rPr>
          <w:rFonts w:ascii="Times New Roman" w:hAnsi="Times New Roman"/>
          <w:color w:val="000000"/>
          <w:sz w:val="20"/>
          <w:szCs w:val="20"/>
        </w:rPr>
        <w:t>,</w:t>
      </w:r>
      <w:r w:rsidRPr="00E92DF8">
        <w:rPr>
          <w:rFonts w:ascii="Times New Roman" w:hAnsi="Times New Roman"/>
          <w:color w:val="000000"/>
          <w:sz w:val="20"/>
          <w:szCs w:val="20"/>
        </w:rPr>
        <w:t xml:space="preserve"> </w:t>
      </w:r>
      <w:r w:rsidRPr="00E92DF8">
        <w:rPr>
          <w:rFonts w:ascii="Times New Roman" w:hAnsi="Times New Roman"/>
          <w:bCs/>
          <w:color w:val="000000"/>
          <w:sz w:val="20"/>
          <w:szCs w:val="20"/>
        </w:rPr>
        <w:t>debe</w:t>
      </w:r>
      <w:r w:rsidRPr="00E92DF8">
        <w:rPr>
          <w:rFonts w:ascii="Times New Roman" w:hAnsi="Times New Roman"/>
          <w:b/>
          <w:bCs/>
          <w:color w:val="000000"/>
          <w:sz w:val="20"/>
          <w:szCs w:val="20"/>
        </w:rPr>
        <w:t xml:space="preserve"> </w:t>
      </w:r>
      <w:r w:rsidRPr="00E92DF8">
        <w:rPr>
          <w:rFonts w:ascii="Times New Roman" w:hAnsi="Times New Roman"/>
          <w:color w:val="000000"/>
          <w:sz w:val="20"/>
          <w:szCs w:val="20"/>
        </w:rPr>
        <w:t xml:space="preserve">realizarse un estudio en las escuelas públicas </w:t>
      </w:r>
      <w:r w:rsidRPr="00E92DF8">
        <w:rPr>
          <w:rFonts w:ascii="Times New Roman" w:hAnsi="Times New Roman"/>
          <w:color w:val="000000"/>
          <w:sz w:val="20"/>
          <w:szCs w:val="20"/>
        </w:rPr>
        <w:lastRenderedPageBreak/>
        <w:t xml:space="preserve">de la demarcación a nivel primaria y secundaria sobre los índices de reprobados, índice de materias que reprueban </w:t>
      </w:r>
      <w:r w:rsidR="000E4864" w:rsidRPr="00E92DF8">
        <w:rPr>
          <w:rFonts w:ascii="Times New Roman" w:hAnsi="Times New Roman"/>
          <w:color w:val="000000"/>
          <w:sz w:val="20"/>
          <w:szCs w:val="20"/>
        </w:rPr>
        <w:t>continuamente</w:t>
      </w:r>
      <w:r w:rsidRPr="00E92DF8">
        <w:rPr>
          <w:rFonts w:ascii="Times New Roman" w:hAnsi="Times New Roman"/>
          <w:color w:val="000000"/>
          <w:sz w:val="20"/>
          <w:szCs w:val="20"/>
        </w:rPr>
        <w:t>, avances del conocimiento del idioma ingl</w:t>
      </w:r>
      <w:r w:rsidR="000E4864" w:rsidRPr="00E92DF8">
        <w:rPr>
          <w:rFonts w:ascii="Times New Roman" w:hAnsi="Times New Roman"/>
          <w:color w:val="000000"/>
          <w:sz w:val="20"/>
          <w:szCs w:val="20"/>
        </w:rPr>
        <w:t>é</w:t>
      </w:r>
      <w:r w:rsidRPr="00E92DF8">
        <w:rPr>
          <w:rFonts w:ascii="Times New Roman" w:hAnsi="Times New Roman"/>
          <w:color w:val="000000"/>
          <w:sz w:val="20"/>
          <w:szCs w:val="20"/>
        </w:rPr>
        <w:t>s</w:t>
      </w:r>
      <w:r w:rsidR="000E4864" w:rsidRPr="00E92DF8">
        <w:rPr>
          <w:rFonts w:ascii="Times New Roman" w:hAnsi="Times New Roman"/>
          <w:color w:val="000000"/>
          <w:sz w:val="20"/>
          <w:szCs w:val="20"/>
        </w:rPr>
        <w:t>,</w:t>
      </w:r>
      <w:r w:rsidRPr="00E92DF8">
        <w:rPr>
          <w:rFonts w:ascii="Times New Roman" w:hAnsi="Times New Roman"/>
          <w:color w:val="000000"/>
          <w:sz w:val="20"/>
          <w:szCs w:val="20"/>
        </w:rPr>
        <w:t xml:space="preserve"> para la adecuada asignación de maestros en las bibliotecas de la Delegación, para formar grupos focalizados en tareas y asesorías dirigidas a niños y jóvenes.</w:t>
      </w:r>
    </w:p>
    <w:p w:rsidR="007C5EE8" w:rsidRPr="00E92DF8" w:rsidRDefault="00B26B90" w:rsidP="00DB572A">
      <w:pPr>
        <w:autoSpaceDE w:val="0"/>
        <w:autoSpaceDN w:val="0"/>
        <w:adjustRightInd w:val="0"/>
        <w:spacing w:after="120" w:line="240" w:lineRule="auto"/>
        <w:jc w:val="both"/>
        <w:rPr>
          <w:rFonts w:ascii="Times New Roman" w:hAnsi="Times New Roman"/>
          <w:b/>
          <w:bCs/>
          <w:color w:val="000000"/>
          <w:sz w:val="20"/>
          <w:szCs w:val="20"/>
        </w:rPr>
      </w:pPr>
      <w:r w:rsidRPr="00E92DF8">
        <w:rPr>
          <w:rFonts w:ascii="Times New Roman" w:hAnsi="Times New Roman"/>
          <w:b/>
          <w:bCs/>
          <w:color w:val="000000"/>
          <w:sz w:val="20"/>
          <w:szCs w:val="20"/>
        </w:rPr>
        <w:t>Sistematización de los hallazgos y alcances de los procesos de evaluación</w:t>
      </w:r>
    </w:p>
    <w:p w:rsidR="007C5EE8" w:rsidRPr="00E92DF8" w:rsidRDefault="007C5EE8" w:rsidP="00DB572A">
      <w:pPr>
        <w:autoSpaceDE w:val="0"/>
        <w:autoSpaceDN w:val="0"/>
        <w:adjustRightInd w:val="0"/>
        <w:spacing w:after="120" w:line="240" w:lineRule="auto"/>
        <w:jc w:val="both"/>
        <w:rPr>
          <w:rFonts w:ascii="Times New Roman" w:hAnsi="Times New Roman"/>
          <w:b/>
          <w:bCs/>
          <w:color w:val="000000"/>
          <w:sz w:val="20"/>
          <w:szCs w:val="20"/>
        </w:rPr>
      </w:pPr>
      <w:r w:rsidRPr="00E92DF8">
        <w:rPr>
          <w:rFonts w:ascii="Times New Roman" w:hAnsi="Times New Roman"/>
          <w:b/>
          <w:bCs/>
          <w:color w:val="000000"/>
          <w:sz w:val="20"/>
          <w:szCs w:val="20"/>
        </w:rPr>
        <w:t xml:space="preserve">Mecanismos de </w:t>
      </w:r>
      <w:r w:rsidR="00577568" w:rsidRPr="00E92DF8">
        <w:rPr>
          <w:rFonts w:ascii="Times New Roman" w:hAnsi="Times New Roman"/>
          <w:b/>
          <w:bCs/>
          <w:color w:val="000000"/>
          <w:sz w:val="20"/>
          <w:szCs w:val="20"/>
        </w:rPr>
        <w:t>p</w:t>
      </w:r>
      <w:r w:rsidRPr="00E92DF8">
        <w:rPr>
          <w:rFonts w:ascii="Times New Roman" w:hAnsi="Times New Roman"/>
          <w:b/>
          <w:bCs/>
          <w:color w:val="000000"/>
          <w:sz w:val="20"/>
          <w:szCs w:val="20"/>
        </w:rPr>
        <w:t xml:space="preserve">articipación </w:t>
      </w:r>
      <w:r w:rsidR="00577568" w:rsidRPr="00E92DF8">
        <w:rPr>
          <w:rFonts w:ascii="Times New Roman" w:hAnsi="Times New Roman"/>
          <w:b/>
          <w:bCs/>
          <w:color w:val="000000"/>
          <w:sz w:val="20"/>
          <w:szCs w:val="20"/>
        </w:rPr>
        <w:t>c</w:t>
      </w:r>
      <w:r w:rsidRPr="00E92DF8">
        <w:rPr>
          <w:rFonts w:ascii="Times New Roman" w:hAnsi="Times New Roman"/>
          <w:b/>
          <w:bCs/>
          <w:color w:val="000000"/>
          <w:sz w:val="20"/>
          <w:szCs w:val="20"/>
        </w:rPr>
        <w:t>iudadana</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La existencia de una demanda efectiva por parte de la población y la posibilidad de detección por parte de la autoridad y la construcción real de una población objetivo</w:t>
      </w:r>
      <w:r w:rsidR="00A4678E" w:rsidRPr="00E92DF8">
        <w:rPr>
          <w:rFonts w:ascii="Times New Roman" w:hAnsi="Times New Roman"/>
          <w:color w:val="000000"/>
          <w:sz w:val="20"/>
          <w:szCs w:val="20"/>
        </w:rPr>
        <w:t>,</w:t>
      </w:r>
      <w:r w:rsidRPr="00E92DF8">
        <w:rPr>
          <w:rFonts w:ascii="Times New Roman" w:hAnsi="Times New Roman"/>
          <w:color w:val="000000"/>
          <w:sz w:val="20"/>
          <w:szCs w:val="20"/>
        </w:rPr>
        <w:t xml:space="preserve"> a la que se beneficie con la entrega de los beneficios o recursos que sirva de indicador de evaluación en la medida en que se respete esa instrumentación, al respecto no existen mecanismos de confrontación de las necesidades de la población y sus demandas desde su perspectiva.</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Para todo programa social, se define a la población objetivo de manera lo más concretamente posible. En algunos casos, la propia determinación de la población objetivo es complicada o imposible toda vez que no hay registros consolidados</w:t>
      </w:r>
      <w:r w:rsidR="000E4864" w:rsidRPr="00E92DF8">
        <w:rPr>
          <w:rFonts w:ascii="Times New Roman" w:hAnsi="Times New Roman"/>
          <w:color w:val="000000"/>
          <w:sz w:val="20"/>
          <w:szCs w:val="20"/>
        </w:rPr>
        <w:t>, como en este caso,</w:t>
      </w:r>
      <w:r w:rsidRPr="00E92DF8">
        <w:rPr>
          <w:rFonts w:ascii="Times New Roman" w:hAnsi="Times New Roman"/>
          <w:color w:val="000000"/>
          <w:sz w:val="20"/>
          <w:szCs w:val="20"/>
        </w:rPr>
        <w:t xml:space="preserve"> de los maestros jubilados que viven en la demarcación.</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La dimensión de una población objetivo, por mejor definida que esté, no es indicativa de la población que demanda el servicio o las acciones de los programas, esta depende de varios factores.</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Las Reglas de Operación del programa no identifican de manera precisa el problema a atender, su objetivo único es el de brindar un reconocimiento al esfuerzo a aquellos hombres y mujeres que siendo jubilados</w:t>
      </w:r>
      <w:r w:rsidR="00A4678E" w:rsidRPr="00E92DF8">
        <w:rPr>
          <w:rFonts w:ascii="Times New Roman" w:hAnsi="Times New Roman"/>
          <w:color w:val="000000"/>
          <w:sz w:val="20"/>
          <w:szCs w:val="20"/>
        </w:rPr>
        <w:t>,</w:t>
      </w:r>
      <w:r w:rsidRPr="00E92DF8">
        <w:rPr>
          <w:rFonts w:ascii="Times New Roman" w:hAnsi="Times New Roman"/>
          <w:color w:val="000000"/>
          <w:sz w:val="20"/>
          <w:szCs w:val="20"/>
        </w:rPr>
        <w:t xml:space="preserve"> han aportado sus conocimientos intelectuales, técnicos, científicos o cualesquiera otros que sirvan al desarrollo de los niños y jóvenes en edad escolar dentro de la </w:t>
      </w:r>
      <w:r w:rsidR="00A4678E" w:rsidRPr="00E92DF8">
        <w:rPr>
          <w:rFonts w:ascii="Times New Roman" w:hAnsi="Times New Roman"/>
          <w:color w:val="000000"/>
          <w:sz w:val="20"/>
          <w:szCs w:val="20"/>
        </w:rPr>
        <w:t>d</w:t>
      </w:r>
      <w:r w:rsidRPr="00E92DF8">
        <w:rPr>
          <w:rFonts w:ascii="Times New Roman" w:hAnsi="Times New Roman"/>
          <w:color w:val="000000"/>
          <w:sz w:val="20"/>
          <w:szCs w:val="20"/>
        </w:rPr>
        <w:t>elegación Iztapalapa.</w:t>
      </w:r>
    </w:p>
    <w:p w:rsidR="00344C39" w:rsidRPr="00E92DF8" w:rsidRDefault="00344C39" w:rsidP="00F018DE">
      <w:pPr>
        <w:autoSpaceDE w:val="0"/>
        <w:autoSpaceDN w:val="0"/>
        <w:adjustRightInd w:val="0"/>
        <w:spacing w:after="0" w:line="240" w:lineRule="auto"/>
        <w:jc w:val="both"/>
        <w:rPr>
          <w:rFonts w:ascii="Times New Roman" w:hAnsi="Times New Roman"/>
          <w:b/>
          <w:bCs/>
          <w:color w:val="000000"/>
          <w:sz w:val="20"/>
          <w:szCs w:val="20"/>
        </w:rPr>
      </w:pPr>
    </w:p>
    <w:p w:rsidR="007C5EE8" w:rsidRPr="00E92DF8" w:rsidRDefault="007C5EE8" w:rsidP="00344C39">
      <w:pPr>
        <w:autoSpaceDE w:val="0"/>
        <w:autoSpaceDN w:val="0"/>
        <w:adjustRightInd w:val="0"/>
        <w:spacing w:after="120" w:line="240" w:lineRule="auto"/>
        <w:jc w:val="both"/>
        <w:rPr>
          <w:rFonts w:ascii="Times New Roman" w:hAnsi="Times New Roman"/>
          <w:b/>
          <w:bCs/>
          <w:color w:val="000000"/>
          <w:sz w:val="20"/>
          <w:szCs w:val="20"/>
        </w:rPr>
      </w:pPr>
      <w:r w:rsidRPr="00E92DF8">
        <w:rPr>
          <w:rFonts w:ascii="Times New Roman" w:hAnsi="Times New Roman"/>
          <w:b/>
          <w:bCs/>
          <w:color w:val="000000"/>
          <w:sz w:val="20"/>
          <w:szCs w:val="20"/>
        </w:rPr>
        <w:t>Perspectivas de l</w:t>
      </w:r>
      <w:r w:rsidR="00577568" w:rsidRPr="00E92DF8">
        <w:rPr>
          <w:rFonts w:ascii="Times New Roman" w:hAnsi="Times New Roman"/>
          <w:b/>
          <w:bCs/>
          <w:color w:val="000000"/>
          <w:sz w:val="20"/>
          <w:szCs w:val="20"/>
        </w:rPr>
        <w:t>a</w:t>
      </w:r>
      <w:r w:rsidRPr="00E92DF8">
        <w:rPr>
          <w:rFonts w:ascii="Times New Roman" w:hAnsi="Times New Roman"/>
          <w:b/>
          <w:bCs/>
          <w:color w:val="000000"/>
          <w:sz w:val="20"/>
          <w:szCs w:val="20"/>
        </w:rPr>
        <w:t xml:space="preserve"> evaluación del</w:t>
      </w:r>
      <w:r w:rsidR="00F018DE" w:rsidRPr="00E92DF8">
        <w:rPr>
          <w:rFonts w:ascii="Times New Roman" w:hAnsi="Times New Roman"/>
          <w:b/>
          <w:bCs/>
          <w:color w:val="000000"/>
          <w:sz w:val="20"/>
          <w:szCs w:val="20"/>
        </w:rPr>
        <w:t xml:space="preserve"> </w:t>
      </w:r>
      <w:r w:rsidRPr="00E92DF8">
        <w:rPr>
          <w:rFonts w:ascii="Times New Roman" w:hAnsi="Times New Roman"/>
          <w:b/>
          <w:bCs/>
          <w:color w:val="000000"/>
          <w:sz w:val="20"/>
          <w:szCs w:val="20"/>
        </w:rPr>
        <w:t>programa</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 xml:space="preserve">El programa Maestros Jubilados </w:t>
      </w:r>
      <w:r w:rsidR="00344C39" w:rsidRPr="00E92DF8">
        <w:rPr>
          <w:rFonts w:ascii="Times New Roman" w:hAnsi="Times New Roman"/>
          <w:color w:val="000000"/>
          <w:sz w:val="20"/>
          <w:szCs w:val="20"/>
        </w:rPr>
        <w:t xml:space="preserve">2012 </w:t>
      </w:r>
      <w:r w:rsidRPr="00E92DF8">
        <w:rPr>
          <w:rFonts w:ascii="Times New Roman" w:hAnsi="Times New Roman"/>
          <w:color w:val="000000"/>
          <w:sz w:val="20"/>
          <w:szCs w:val="20"/>
        </w:rPr>
        <w:t xml:space="preserve">se llevó a cabo </w:t>
      </w:r>
      <w:r w:rsidR="00A4678E" w:rsidRPr="00E92DF8">
        <w:rPr>
          <w:rFonts w:ascii="Times New Roman" w:hAnsi="Times New Roman"/>
          <w:color w:val="000000"/>
          <w:sz w:val="20"/>
          <w:szCs w:val="20"/>
        </w:rPr>
        <w:t xml:space="preserve">conforme a </w:t>
      </w:r>
      <w:r w:rsidRPr="00E92DF8">
        <w:rPr>
          <w:rFonts w:ascii="Times New Roman" w:hAnsi="Times New Roman"/>
          <w:color w:val="000000"/>
          <w:sz w:val="20"/>
          <w:szCs w:val="20"/>
        </w:rPr>
        <w:t>lo establecido en sus objetivos específicos y general, ya que se dio el apoyo económico a los 40 beneficiarios.</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La satisfacción que se llevaron los beneficiarios nos permitieron conocer el grado de eficiencia, conforme a los resultados y expectativas del programa, la cual fue en términos generales bueno en cuanto a la perspectiva y resultados del mismo.</w:t>
      </w:r>
    </w:p>
    <w:p w:rsidR="007C5EE8" w:rsidRPr="00E92DF8" w:rsidRDefault="007C5EE8" w:rsidP="007C5EE8">
      <w:pPr>
        <w:autoSpaceDE w:val="0"/>
        <w:autoSpaceDN w:val="0"/>
        <w:adjustRightInd w:val="0"/>
        <w:spacing w:after="0" w:line="240" w:lineRule="auto"/>
        <w:jc w:val="both"/>
        <w:rPr>
          <w:rFonts w:ascii="Times New Roman" w:hAnsi="Times New Roman"/>
          <w:b/>
          <w:bCs/>
          <w:color w:val="000000"/>
          <w:sz w:val="20"/>
          <w:szCs w:val="20"/>
        </w:rPr>
      </w:pPr>
    </w:p>
    <w:p w:rsidR="007C5EE8" w:rsidRPr="00E92DF8" w:rsidRDefault="007C5EE8" w:rsidP="00994524">
      <w:pPr>
        <w:autoSpaceDE w:val="0"/>
        <w:autoSpaceDN w:val="0"/>
        <w:adjustRightInd w:val="0"/>
        <w:spacing w:after="60" w:line="240" w:lineRule="auto"/>
        <w:jc w:val="both"/>
        <w:rPr>
          <w:rFonts w:ascii="Times New Roman" w:hAnsi="Times New Roman"/>
          <w:bCs/>
          <w:color w:val="000000"/>
          <w:sz w:val="20"/>
          <w:szCs w:val="20"/>
        </w:rPr>
      </w:pPr>
      <w:r w:rsidRPr="00E92DF8">
        <w:rPr>
          <w:rFonts w:ascii="Times New Roman" w:hAnsi="Times New Roman"/>
          <w:bCs/>
          <w:color w:val="000000"/>
          <w:sz w:val="20"/>
          <w:szCs w:val="20"/>
        </w:rPr>
        <w:t>Factores internos.</w:t>
      </w:r>
    </w:p>
    <w:p w:rsidR="007C5EE8" w:rsidRPr="00E92DF8" w:rsidRDefault="007C5EE8" w:rsidP="007C5EE8">
      <w:pPr>
        <w:autoSpaceDE w:val="0"/>
        <w:autoSpaceDN w:val="0"/>
        <w:adjustRightInd w:val="0"/>
        <w:spacing w:after="0" w:line="240" w:lineRule="auto"/>
        <w:jc w:val="both"/>
        <w:rPr>
          <w:rFonts w:ascii="Times New Roman" w:hAnsi="Times New Roman"/>
          <w:color w:val="000000"/>
          <w:sz w:val="20"/>
          <w:szCs w:val="20"/>
        </w:rPr>
      </w:pPr>
      <w:r w:rsidRPr="00E92DF8">
        <w:rPr>
          <w:rFonts w:ascii="Times New Roman" w:hAnsi="Times New Roman"/>
          <w:color w:val="000000"/>
          <w:sz w:val="20"/>
          <w:szCs w:val="20"/>
        </w:rPr>
        <w:t xml:space="preserve">Las actividades del programa dependen de </w:t>
      </w:r>
      <w:r w:rsidR="00A4678E" w:rsidRPr="00E92DF8">
        <w:rPr>
          <w:rFonts w:ascii="Times New Roman" w:hAnsi="Times New Roman"/>
          <w:color w:val="000000"/>
          <w:sz w:val="20"/>
          <w:szCs w:val="20"/>
        </w:rPr>
        <w:t xml:space="preserve">la articulación con otras </w:t>
      </w:r>
      <w:r w:rsidRPr="00E92DF8">
        <w:rPr>
          <w:rFonts w:ascii="Times New Roman" w:hAnsi="Times New Roman"/>
          <w:color w:val="000000"/>
          <w:sz w:val="20"/>
          <w:szCs w:val="20"/>
        </w:rPr>
        <w:t xml:space="preserve">áreas que </w:t>
      </w:r>
      <w:r w:rsidR="00A4678E" w:rsidRPr="00E92DF8">
        <w:rPr>
          <w:rFonts w:ascii="Times New Roman" w:hAnsi="Times New Roman"/>
          <w:color w:val="000000"/>
          <w:sz w:val="20"/>
          <w:szCs w:val="20"/>
        </w:rPr>
        <w:t xml:space="preserve">no asumen </w:t>
      </w:r>
      <w:r w:rsidRPr="00E92DF8">
        <w:rPr>
          <w:rFonts w:ascii="Times New Roman" w:hAnsi="Times New Roman"/>
          <w:color w:val="000000"/>
          <w:sz w:val="20"/>
          <w:szCs w:val="20"/>
        </w:rPr>
        <w:t>el mismo nivel de compromiso y responsabilidad</w:t>
      </w:r>
      <w:r w:rsidR="00A4678E" w:rsidRPr="00E92DF8">
        <w:rPr>
          <w:rFonts w:ascii="Times New Roman" w:hAnsi="Times New Roman"/>
          <w:color w:val="000000"/>
          <w:sz w:val="20"/>
          <w:szCs w:val="20"/>
        </w:rPr>
        <w:t>,</w:t>
      </w:r>
      <w:r w:rsidRPr="00E92DF8">
        <w:rPr>
          <w:rFonts w:ascii="Times New Roman" w:hAnsi="Times New Roman"/>
          <w:color w:val="000000"/>
          <w:sz w:val="20"/>
          <w:szCs w:val="20"/>
        </w:rPr>
        <w:t xml:space="preserve"> </w:t>
      </w:r>
      <w:r w:rsidR="00A4678E" w:rsidRPr="00E92DF8">
        <w:rPr>
          <w:rFonts w:ascii="Times New Roman" w:hAnsi="Times New Roman"/>
          <w:color w:val="000000"/>
          <w:sz w:val="20"/>
          <w:szCs w:val="20"/>
        </w:rPr>
        <w:t xml:space="preserve">fundamentalmente con relación a </w:t>
      </w:r>
      <w:r w:rsidRPr="00E92DF8">
        <w:rPr>
          <w:rFonts w:ascii="Times New Roman" w:hAnsi="Times New Roman"/>
          <w:color w:val="000000"/>
          <w:sz w:val="20"/>
          <w:szCs w:val="20"/>
        </w:rPr>
        <w:t>los procesos administrativos.</w:t>
      </w:r>
    </w:p>
    <w:p w:rsidR="00B26B90" w:rsidRPr="00E92DF8" w:rsidRDefault="007C5EE8" w:rsidP="00B26B90">
      <w:pPr>
        <w:autoSpaceDE w:val="0"/>
        <w:autoSpaceDN w:val="0"/>
        <w:adjustRightInd w:val="0"/>
        <w:spacing w:after="0" w:line="240" w:lineRule="auto"/>
        <w:jc w:val="both"/>
        <w:rPr>
          <w:rFonts w:ascii="Times New Roman" w:hAnsi="Times New Roman"/>
          <w:b/>
          <w:bCs/>
          <w:color w:val="000000"/>
          <w:sz w:val="20"/>
          <w:szCs w:val="20"/>
        </w:rPr>
      </w:pPr>
      <w:r w:rsidRPr="00E92DF8">
        <w:rPr>
          <w:rFonts w:ascii="Times New Roman" w:hAnsi="Times New Roman"/>
          <w:b/>
          <w:bCs/>
          <w:color w:val="000000"/>
          <w:sz w:val="20"/>
          <w:szCs w:val="20"/>
        </w:rPr>
        <w:t xml:space="preserve"> </w:t>
      </w:r>
    </w:p>
    <w:p w:rsidR="00994524" w:rsidRPr="00E92DF8" w:rsidRDefault="007C5EE8" w:rsidP="00994524">
      <w:pPr>
        <w:autoSpaceDE w:val="0"/>
        <w:autoSpaceDN w:val="0"/>
        <w:adjustRightInd w:val="0"/>
        <w:spacing w:after="60" w:line="240" w:lineRule="auto"/>
        <w:jc w:val="both"/>
        <w:rPr>
          <w:rFonts w:ascii="Times New Roman" w:hAnsi="Times New Roman"/>
          <w:bCs/>
          <w:color w:val="000000"/>
          <w:sz w:val="20"/>
          <w:szCs w:val="20"/>
        </w:rPr>
      </w:pPr>
      <w:r w:rsidRPr="00E92DF8">
        <w:rPr>
          <w:rFonts w:ascii="Times New Roman" w:hAnsi="Times New Roman"/>
          <w:bCs/>
          <w:color w:val="000000"/>
          <w:sz w:val="20"/>
          <w:szCs w:val="20"/>
        </w:rPr>
        <w:t>Factores externos</w:t>
      </w:r>
    </w:p>
    <w:p w:rsidR="007C5EE8" w:rsidRPr="00E92DF8" w:rsidRDefault="007C5EE8" w:rsidP="00853765">
      <w:pPr>
        <w:autoSpaceDE w:val="0"/>
        <w:autoSpaceDN w:val="0"/>
        <w:adjustRightInd w:val="0"/>
        <w:spacing w:after="120" w:line="240" w:lineRule="auto"/>
        <w:jc w:val="both"/>
        <w:rPr>
          <w:rFonts w:ascii="Times New Roman" w:hAnsi="Times New Roman"/>
          <w:bCs/>
          <w:color w:val="000000"/>
          <w:sz w:val="20"/>
          <w:szCs w:val="20"/>
        </w:rPr>
      </w:pPr>
      <w:r w:rsidRPr="00E92DF8">
        <w:rPr>
          <w:rFonts w:ascii="Times New Roman" w:hAnsi="Times New Roman"/>
          <w:color w:val="000000"/>
          <w:sz w:val="20"/>
          <w:szCs w:val="20"/>
        </w:rPr>
        <w:t>La ejecución del gasto delegacional está supeditada a la normatividad y autorización de la Secretaria de Finanzas del Gobierno del Distrito Federal y</w:t>
      </w:r>
      <w:r w:rsidR="00F50728" w:rsidRPr="00E92DF8">
        <w:rPr>
          <w:rFonts w:ascii="Times New Roman" w:hAnsi="Times New Roman"/>
          <w:bCs/>
          <w:color w:val="000000"/>
          <w:sz w:val="20"/>
          <w:szCs w:val="20"/>
        </w:rPr>
        <w:t xml:space="preserve"> l</w:t>
      </w:r>
      <w:r w:rsidRPr="00E92DF8">
        <w:rPr>
          <w:rFonts w:ascii="Times New Roman" w:hAnsi="Times New Roman"/>
          <w:color w:val="000000"/>
          <w:sz w:val="20"/>
          <w:szCs w:val="20"/>
        </w:rPr>
        <w:t>a aprobación de las Reglas de Operación.</w:t>
      </w:r>
    </w:p>
    <w:p w:rsidR="007C5EE8" w:rsidRPr="00E92DF8" w:rsidRDefault="007C5EE8" w:rsidP="00853765">
      <w:pPr>
        <w:autoSpaceDE w:val="0"/>
        <w:autoSpaceDN w:val="0"/>
        <w:adjustRightInd w:val="0"/>
        <w:spacing w:after="120" w:line="240" w:lineRule="auto"/>
        <w:jc w:val="both"/>
        <w:rPr>
          <w:rFonts w:ascii="Times New Roman" w:hAnsi="Times New Roman"/>
          <w:b/>
          <w:bCs/>
          <w:color w:val="000000"/>
          <w:sz w:val="20"/>
          <w:szCs w:val="20"/>
        </w:rPr>
      </w:pPr>
      <w:r w:rsidRPr="00E92DF8">
        <w:rPr>
          <w:rFonts w:ascii="Times New Roman" w:hAnsi="Times New Roman"/>
          <w:b/>
          <w:bCs/>
          <w:color w:val="000000"/>
          <w:sz w:val="20"/>
          <w:szCs w:val="20"/>
        </w:rPr>
        <w:t>Principales resultados del programa</w:t>
      </w:r>
    </w:p>
    <w:p w:rsidR="007C5EE8" w:rsidRPr="00E92DF8" w:rsidRDefault="00A4678E" w:rsidP="00853765">
      <w:pPr>
        <w:autoSpaceDE w:val="0"/>
        <w:autoSpaceDN w:val="0"/>
        <w:adjustRightInd w:val="0"/>
        <w:spacing w:after="120" w:line="240" w:lineRule="auto"/>
        <w:jc w:val="both"/>
        <w:rPr>
          <w:rFonts w:ascii="Times New Roman" w:hAnsi="Times New Roman"/>
          <w:color w:val="000000"/>
          <w:sz w:val="20"/>
          <w:szCs w:val="20"/>
        </w:rPr>
      </w:pPr>
      <w:r w:rsidRPr="00E92DF8">
        <w:rPr>
          <w:rFonts w:ascii="Times New Roman" w:hAnsi="Times New Roman"/>
          <w:color w:val="000000"/>
          <w:sz w:val="20"/>
          <w:szCs w:val="20"/>
        </w:rPr>
        <w:t>Al convertirse en</w:t>
      </w:r>
      <w:r w:rsidR="007C5EE8" w:rsidRPr="00E92DF8">
        <w:rPr>
          <w:rFonts w:ascii="Times New Roman" w:hAnsi="Times New Roman"/>
          <w:color w:val="000000"/>
          <w:sz w:val="20"/>
          <w:szCs w:val="20"/>
        </w:rPr>
        <w:t xml:space="preserve"> un </w:t>
      </w:r>
      <w:r w:rsidR="00F50728" w:rsidRPr="00E92DF8">
        <w:rPr>
          <w:rFonts w:ascii="Times New Roman" w:hAnsi="Times New Roman"/>
          <w:color w:val="000000"/>
          <w:sz w:val="20"/>
          <w:szCs w:val="20"/>
        </w:rPr>
        <w:t>P</w:t>
      </w:r>
      <w:r w:rsidR="007C5EE8" w:rsidRPr="00E92DF8">
        <w:rPr>
          <w:rFonts w:ascii="Times New Roman" w:hAnsi="Times New Roman"/>
          <w:color w:val="000000"/>
          <w:sz w:val="20"/>
          <w:szCs w:val="20"/>
        </w:rPr>
        <w:t xml:space="preserve">rograma de continuidad </w:t>
      </w:r>
      <w:r w:rsidRPr="00E92DF8">
        <w:rPr>
          <w:rFonts w:ascii="Times New Roman" w:hAnsi="Times New Roman"/>
          <w:color w:val="000000"/>
          <w:sz w:val="20"/>
          <w:szCs w:val="20"/>
        </w:rPr>
        <w:t xml:space="preserve">anual, </w:t>
      </w:r>
      <w:r w:rsidR="007C5EE8" w:rsidRPr="00E92DF8">
        <w:rPr>
          <w:rFonts w:ascii="Times New Roman" w:hAnsi="Times New Roman"/>
          <w:color w:val="000000"/>
          <w:sz w:val="20"/>
          <w:szCs w:val="20"/>
        </w:rPr>
        <w:t>en los últimos 18 años</w:t>
      </w:r>
      <w:r w:rsidRPr="00E92DF8">
        <w:rPr>
          <w:rFonts w:ascii="Times New Roman" w:hAnsi="Times New Roman"/>
          <w:color w:val="000000"/>
          <w:sz w:val="20"/>
          <w:szCs w:val="20"/>
        </w:rPr>
        <w:t>,</w:t>
      </w:r>
      <w:r w:rsidR="007C5EE8" w:rsidRPr="00E92DF8">
        <w:rPr>
          <w:rFonts w:ascii="Times New Roman" w:hAnsi="Times New Roman"/>
          <w:color w:val="000000"/>
          <w:sz w:val="20"/>
          <w:szCs w:val="20"/>
        </w:rPr>
        <w:t xml:space="preserve"> se beneficia anualmente a 40 maestros jubilados.</w:t>
      </w:r>
    </w:p>
    <w:p w:rsidR="00885389" w:rsidRPr="00E92DF8" w:rsidRDefault="00885389" w:rsidP="00853765">
      <w:pPr>
        <w:autoSpaceDE w:val="0"/>
        <w:autoSpaceDN w:val="0"/>
        <w:adjustRightInd w:val="0"/>
        <w:spacing w:after="120" w:line="240" w:lineRule="auto"/>
        <w:jc w:val="both"/>
        <w:rPr>
          <w:rFonts w:ascii="Times New Roman" w:hAnsi="Times New Roman"/>
          <w:b/>
          <w:color w:val="000000"/>
          <w:sz w:val="20"/>
          <w:szCs w:val="20"/>
        </w:rPr>
      </w:pPr>
      <w:r w:rsidRPr="00E92DF8">
        <w:rPr>
          <w:rFonts w:ascii="Times New Roman" w:hAnsi="Times New Roman"/>
          <w:b/>
          <w:color w:val="000000"/>
          <w:sz w:val="20"/>
          <w:szCs w:val="20"/>
        </w:rPr>
        <w:t>Conclusiones de la evaluación</w:t>
      </w:r>
    </w:p>
    <w:p w:rsidR="00797AFA" w:rsidRPr="00E92DF8" w:rsidRDefault="00797AFA" w:rsidP="00CE0969">
      <w:pPr>
        <w:spacing w:after="120" w:line="240" w:lineRule="auto"/>
        <w:jc w:val="both"/>
        <w:rPr>
          <w:rFonts w:ascii="Times New Roman" w:hAnsi="Times New Roman"/>
          <w:sz w:val="20"/>
          <w:szCs w:val="20"/>
        </w:rPr>
      </w:pPr>
      <w:r w:rsidRPr="00E92DF8">
        <w:rPr>
          <w:rFonts w:ascii="Times New Roman" w:hAnsi="Times New Roman"/>
          <w:sz w:val="20"/>
          <w:szCs w:val="20"/>
        </w:rPr>
        <w:t xml:space="preserve">La estrategia institucional del programa en materia de servicios a la comunidad, que proporcionan las bibliotecas públicas en la </w:t>
      </w:r>
      <w:r w:rsidR="00F50728" w:rsidRPr="00E92DF8">
        <w:rPr>
          <w:rFonts w:ascii="Times New Roman" w:hAnsi="Times New Roman"/>
          <w:sz w:val="20"/>
          <w:szCs w:val="20"/>
        </w:rPr>
        <w:t>D</w:t>
      </w:r>
      <w:r w:rsidRPr="00E92DF8">
        <w:rPr>
          <w:rFonts w:ascii="Times New Roman" w:hAnsi="Times New Roman"/>
          <w:sz w:val="20"/>
          <w:szCs w:val="20"/>
        </w:rPr>
        <w:t>elegación, consistió en incrementar el número de usuarios de estos centros de apoyo al conocimiento, mediante el incremento del acervo bibliográfico y la instalación del sistema de internet en 20 bibliotecas.</w:t>
      </w:r>
    </w:p>
    <w:p w:rsidR="00797AFA" w:rsidRPr="00E92DF8" w:rsidRDefault="00797AFA" w:rsidP="00BF2F8E">
      <w:pPr>
        <w:spacing w:after="240" w:line="240" w:lineRule="auto"/>
        <w:jc w:val="both"/>
        <w:rPr>
          <w:rFonts w:ascii="Times New Roman" w:hAnsi="Times New Roman"/>
          <w:sz w:val="20"/>
          <w:szCs w:val="20"/>
        </w:rPr>
      </w:pPr>
      <w:r w:rsidRPr="00E92DF8">
        <w:rPr>
          <w:rFonts w:ascii="Times New Roman" w:hAnsi="Times New Roman"/>
          <w:sz w:val="20"/>
          <w:szCs w:val="20"/>
        </w:rPr>
        <w:t xml:space="preserve">Se realizaron acciones de promoción y difusión de los servicios de las bibliotecas, en el entorno de las mismas, a fin de acercar a la comunidad y fortalecer las acciones sustantivas de los servicios de consulta de libros y la realización de talleres de formación y asesoría, en los que participan los maestros jubilados. </w:t>
      </w:r>
    </w:p>
    <w:p w:rsidR="00EF3DE2" w:rsidRPr="00E92DF8" w:rsidRDefault="00BF2F8E" w:rsidP="00B71FCF">
      <w:pPr>
        <w:widowControl w:val="0"/>
        <w:autoSpaceDE w:val="0"/>
        <w:autoSpaceDN w:val="0"/>
        <w:adjustRightInd w:val="0"/>
        <w:spacing w:after="120" w:line="240" w:lineRule="auto"/>
        <w:jc w:val="both"/>
        <w:rPr>
          <w:rFonts w:ascii="Times New Roman" w:hAnsi="Times New Roman"/>
          <w:b/>
          <w:sz w:val="20"/>
          <w:szCs w:val="20"/>
          <w:u w:val="single"/>
        </w:rPr>
      </w:pPr>
      <w:r w:rsidRPr="00E92DF8">
        <w:rPr>
          <w:rFonts w:ascii="Times New Roman" w:hAnsi="Times New Roman"/>
          <w:b/>
          <w:sz w:val="20"/>
          <w:szCs w:val="20"/>
          <w:u w:val="single"/>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deberá ser denunciado y sancionado de acuerdo con la ley aplicable y ante la autoridad competente.”</w:t>
      </w:r>
    </w:p>
    <w:p w:rsidR="008743DB" w:rsidRPr="00E92DF8" w:rsidRDefault="00994524" w:rsidP="00853765">
      <w:pPr>
        <w:autoSpaceDE w:val="0"/>
        <w:autoSpaceDN w:val="0"/>
        <w:adjustRightInd w:val="0"/>
        <w:spacing w:after="120" w:line="240" w:lineRule="auto"/>
        <w:rPr>
          <w:rFonts w:ascii="Times New Roman" w:hAnsi="Times New Roman"/>
          <w:b/>
          <w:sz w:val="20"/>
          <w:szCs w:val="20"/>
        </w:rPr>
      </w:pPr>
      <w:r w:rsidRPr="00E92DF8">
        <w:rPr>
          <w:rFonts w:ascii="Times New Roman" w:hAnsi="Times New Roman"/>
          <w:b/>
          <w:sz w:val="20"/>
          <w:szCs w:val="20"/>
        </w:rPr>
        <w:lastRenderedPageBreak/>
        <w:t>V</w:t>
      </w:r>
      <w:r w:rsidR="00DB572A" w:rsidRPr="00E92DF8">
        <w:rPr>
          <w:rFonts w:ascii="Times New Roman" w:hAnsi="Times New Roman"/>
          <w:b/>
          <w:sz w:val="20"/>
          <w:szCs w:val="20"/>
        </w:rPr>
        <w:t xml:space="preserve">ale </w:t>
      </w:r>
      <w:r w:rsidRPr="00E92DF8">
        <w:rPr>
          <w:rFonts w:ascii="Times New Roman" w:hAnsi="Times New Roman"/>
          <w:b/>
          <w:sz w:val="20"/>
          <w:szCs w:val="20"/>
        </w:rPr>
        <w:t xml:space="preserve"> C</w:t>
      </w:r>
      <w:r w:rsidR="00DB572A" w:rsidRPr="00E92DF8">
        <w:rPr>
          <w:rFonts w:ascii="Times New Roman" w:hAnsi="Times New Roman"/>
          <w:b/>
          <w:sz w:val="20"/>
          <w:szCs w:val="20"/>
        </w:rPr>
        <w:t xml:space="preserve">ampo </w:t>
      </w:r>
      <w:r w:rsidRPr="00E92DF8">
        <w:rPr>
          <w:rFonts w:ascii="Times New Roman" w:hAnsi="Times New Roman"/>
          <w:b/>
          <w:sz w:val="20"/>
          <w:szCs w:val="20"/>
        </w:rPr>
        <w:t>–</w:t>
      </w:r>
      <w:r w:rsidR="00DB572A" w:rsidRPr="00E92DF8">
        <w:rPr>
          <w:rFonts w:ascii="Times New Roman" w:hAnsi="Times New Roman"/>
          <w:b/>
          <w:sz w:val="20"/>
          <w:szCs w:val="20"/>
        </w:rPr>
        <w:t xml:space="preserve"> </w:t>
      </w:r>
      <w:r w:rsidRPr="00E92DF8">
        <w:rPr>
          <w:rFonts w:ascii="Times New Roman" w:hAnsi="Times New Roman"/>
          <w:b/>
          <w:sz w:val="20"/>
          <w:szCs w:val="20"/>
        </w:rPr>
        <w:t>C</w:t>
      </w:r>
      <w:r w:rsidR="00DB572A" w:rsidRPr="00E92DF8">
        <w:rPr>
          <w:rFonts w:ascii="Times New Roman" w:hAnsi="Times New Roman"/>
          <w:b/>
          <w:sz w:val="20"/>
          <w:szCs w:val="20"/>
        </w:rPr>
        <w:t xml:space="preserve">iudad </w:t>
      </w:r>
      <w:r w:rsidRPr="00E92DF8">
        <w:rPr>
          <w:rFonts w:ascii="Times New Roman" w:hAnsi="Times New Roman"/>
          <w:b/>
          <w:sz w:val="20"/>
          <w:szCs w:val="20"/>
        </w:rPr>
        <w:t>2012</w:t>
      </w:r>
      <w:r w:rsidR="000F3B74">
        <w:rPr>
          <w:rFonts w:ascii="Times New Roman" w:hAnsi="Times New Roman"/>
          <w:b/>
          <w:sz w:val="20"/>
          <w:szCs w:val="20"/>
        </w:rPr>
        <w:t>.</w:t>
      </w:r>
    </w:p>
    <w:p w:rsidR="008743DB" w:rsidRPr="00E92DF8" w:rsidRDefault="009F28D7" w:rsidP="00853765">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E</w:t>
      </w:r>
      <w:r w:rsidR="008743DB" w:rsidRPr="00E92DF8">
        <w:rPr>
          <w:rFonts w:ascii="Times New Roman" w:hAnsi="Times New Roman"/>
          <w:sz w:val="20"/>
          <w:szCs w:val="20"/>
        </w:rPr>
        <w:t xml:space="preserve">lementos que contiene la </w:t>
      </w:r>
      <w:r w:rsidR="00CE0969" w:rsidRPr="00E92DF8">
        <w:rPr>
          <w:rFonts w:ascii="Times New Roman" w:hAnsi="Times New Roman"/>
          <w:sz w:val="20"/>
          <w:szCs w:val="20"/>
        </w:rPr>
        <w:t>e</w:t>
      </w:r>
      <w:r w:rsidR="008743DB" w:rsidRPr="00E92DF8">
        <w:rPr>
          <w:rFonts w:ascii="Times New Roman" w:hAnsi="Times New Roman"/>
          <w:sz w:val="20"/>
          <w:szCs w:val="20"/>
        </w:rPr>
        <w:t xml:space="preserve">valuación del </w:t>
      </w:r>
      <w:r w:rsidR="00344C39" w:rsidRPr="00E92DF8">
        <w:rPr>
          <w:rFonts w:ascii="Times New Roman" w:hAnsi="Times New Roman"/>
          <w:sz w:val="20"/>
          <w:szCs w:val="20"/>
        </w:rPr>
        <w:t>P</w:t>
      </w:r>
      <w:r w:rsidR="008743DB" w:rsidRPr="00E92DF8">
        <w:rPr>
          <w:rFonts w:ascii="Times New Roman" w:hAnsi="Times New Roman"/>
          <w:sz w:val="20"/>
          <w:szCs w:val="20"/>
        </w:rPr>
        <w:t xml:space="preserve">rograma:   </w:t>
      </w:r>
    </w:p>
    <w:p w:rsidR="008743DB" w:rsidRPr="00E92DF8" w:rsidRDefault="008743DB"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Introducción</w:t>
      </w:r>
    </w:p>
    <w:p w:rsidR="00994524" w:rsidRPr="00E92DF8" w:rsidRDefault="00994524"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Objetivo general del diagnóstico del programa</w:t>
      </w:r>
    </w:p>
    <w:p w:rsidR="00CE0969" w:rsidRPr="00E92DF8" w:rsidRDefault="00994524"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Mecanismo</w:t>
      </w:r>
      <w:r w:rsidR="00CE0969" w:rsidRPr="00E92DF8">
        <w:rPr>
          <w:rFonts w:ascii="Times New Roman" w:hAnsi="Times New Roman"/>
          <w:sz w:val="20"/>
          <w:szCs w:val="20"/>
        </w:rPr>
        <w:t>s</w:t>
      </w:r>
      <w:r w:rsidRPr="00E92DF8">
        <w:rPr>
          <w:rFonts w:ascii="Times New Roman" w:hAnsi="Times New Roman"/>
          <w:sz w:val="20"/>
          <w:szCs w:val="20"/>
        </w:rPr>
        <w:t xml:space="preserve"> de evaluación e indicadores</w:t>
      </w:r>
    </w:p>
    <w:p w:rsidR="00994524" w:rsidRPr="00E92DF8" w:rsidRDefault="00994524"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Evaluación interna</w:t>
      </w:r>
    </w:p>
    <w:p w:rsidR="00994524" w:rsidRPr="00E92DF8" w:rsidRDefault="00994524"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Cobertura</w:t>
      </w:r>
    </w:p>
    <w:p w:rsidR="00994524" w:rsidRPr="00E92DF8" w:rsidRDefault="00994524"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Análisis y sistematización de la información</w:t>
      </w:r>
    </w:p>
    <w:p w:rsidR="00994524" w:rsidRPr="00E92DF8" w:rsidRDefault="00994524"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 xml:space="preserve">Evaluación externa </w:t>
      </w:r>
    </w:p>
    <w:p w:rsidR="00994524" w:rsidRPr="00E92DF8" w:rsidRDefault="00994524"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Valoración de los sistemas de información</w:t>
      </w:r>
    </w:p>
    <w:p w:rsidR="00994524" w:rsidRPr="00E92DF8" w:rsidRDefault="00994524"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Objetivo general de la sistematización de los ejercicios de evaluación interna anteriores</w:t>
      </w:r>
    </w:p>
    <w:p w:rsidR="00994524" w:rsidRPr="00E92DF8" w:rsidRDefault="00994524"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Sistematización de la evaluación diagnóstica del proceso de instrumentación</w:t>
      </w:r>
    </w:p>
    <w:p w:rsidR="00994524" w:rsidRPr="00E92DF8" w:rsidRDefault="00994524"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 xml:space="preserve">Procedimientos de difusión </w:t>
      </w:r>
    </w:p>
    <w:p w:rsidR="00A45AE8" w:rsidRPr="00E92DF8" w:rsidRDefault="00994524" w:rsidP="00132BD0">
      <w:pPr>
        <w:widowControl w:val="0"/>
        <w:numPr>
          <w:ilvl w:val="0"/>
          <w:numId w:val="20"/>
        </w:numPr>
        <w:autoSpaceDE w:val="0"/>
        <w:autoSpaceDN w:val="0"/>
        <w:adjustRightInd w:val="0"/>
        <w:spacing w:after="0" w:line="240" w:lineRule="auto"/>
        <w:ind w:left="360"/>
        <w:jc w:val="both"/>
        <w:rPr>
          <w:rFonts w:ascii="Times New Roman" w:hAnsi="Times New Roman"/>
          <w:sz w:val="20"/>
          <w:szCs w:val="20"/>
        </w:rPr>
      </w:pPr>
      <w:r w:rsidRPr="00E92DF8">
        <w:rPr>
          <w:rFonts w:ascii="Times New Roman" w:hAnsi="Times New Roman"/>
          <w:sz w:val="20"/>
          <w:szCs w:val="20"/>
        </w:rPr>
        <w:t xml:space="preserve">Procedimientos de acceso </w:t>
      </w:r>
    </w:p>
    <w:p w:rsidR="008B68A6" w:rsidRPr="00E92DF8" w:rsidRDefault="008B68A6" w:rsidP="008B68A6">
      <w:pPr>
        <w:widowControl w:val="0"/>
        <w:autoSpaceDE w:val="0"/>
        <w:autoSpaceDN w:val="0"/>
        <w:adjustRightInd w:val="0"/>
        <w:spacing w:after="0" w:line="240" w:lineRule="auto"/>
        <w:ind w:left="360"/>
        <w:jc w:val="both"/>
        <w:rPr>
          <w:rFonts w:ascii="Times New Roman" w:hAnsi="Times New Roman"/>
          <w:sz w:val="20"/>
          <w:szCs w:val="20"/>
        </w:rPr>
      </w:pPr>
    </w:p>
    <w:p w:rsidR="008743DB" w:rsidRPr="00E92DF8" w:rsidRDefault="006B3BEA" w:rsidP="008743DB">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 xml:space="preserve">Fuentes de información  </w:t>
      </w:r>
    </w:p>
    <w:p w:rsidR="008743DB" w:rsidRPr="00E92DF8" w:rsidRDefault="008743DB" w:rsidP="008743DB">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 xml:space="preserve">Ley de Desarrollo Social del Distrito Federal </w:t>
      </w:r>
    </w:p>
    <w:p w:rsidR="008743DB" w:rsidRPr="00E92DF8" w:rsidRDefault="008743DB" w:rsidP="008743DB">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 xml:space="preserve">Reglamento de la Ley de Desarrollo Social del Distrito Federal  </w:t>
      </w:r>
    </w:p>
    <w:p w:rsidR="008743DB" w:rsidRPr="00E92DF8" w:rsidRDefault="008743DB" w:rsidP="008743DB">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Programa General de Desarrollo Social del Distrito Federal 2007-2012</w:t>
      </w:r>
    </w:p>
    <w:p w:rsidR="008743DB" w:rsidRPr="00E92DF8" w:rsidRDefault="008743DB" w:rsidP="008743DB">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 xml:space="preserve">Gaceta Oficial del Distrito Federal </w:t>
      </w:r>
      <w:r w:rsidR="00A01C3E" w:rsidRPr="00E92DF8">
        <w:rPr>
          <w:rFonts w:ascii="Times New Roman" w:hAnsi="Times New Roman"/>
          <w:sz w:val="20"/>
          <w:szCs w:val="20"/>
        </w:rPr>
        <w:t xml:space="preserve">No. 1456 </w:t>
      </w:r>
      <w:r w:rsidRPr="00E92DF8">
        <w:rPr>
          <w:rFonts w:ascii="Times New Roman" w:hAnsi="Times New Roman"/>
          <w:sz w:val="20"/>
          <w:szCs w:val="20"/>
        </w:rPr>
        <w:t xml:space="preserve">de fecha </w:t>
      </w:r>
      <w:r w:rsidR="00A01C3E" w:rsidRPr="00E92DF8">
        <w:rPr>
          <w:rFonts w:ascii="Times New Roman" w:hAnsi="Times New Roman"/>
          <w:sz w:val="20"/>
          <w:szCs w:val="20"/>
        </w:rPr>
        <w:t>9</w:t>
      </w:r>
      <w:r w:rsidRPr="00E92DF8">
        <w:rPr>
          <w:rFonts w:ascii="Times New Roman" w:hAnsi="Times New Roman"/>
          <w:sz w:val="20"/>
          <w:szCs w:val="20"/>
        </w:rPr>
        <w:t xml:space="preserve"> de </w:t>
      </w:r>
      <w:r w:rsidR="00A01C3E" w:rsidRPr="00E92DF8">
        <w:rPr>
          <w:rFonts w:ascii="Times New Roman" w:hAnsi="Times New Roman"/>
          <w:sz w:val="20"/>
          <w:szCs w:val="20"/>
        </w:rPr>
        <w:t xml:space="preserve">octubre </w:t>
      </w:r>
      <w:r w:rsidRPr="00E92DF8">
        <w:rPr>
          <w:rFonts w:ascii="Times New Roman" w:hAnsi="Times New Roman"/>
          <w:sz w:val="20"/>
          <w:szCs w:val="20"/>
        </w:rPr>
        <w:t>de 201</w:t>
      </w:r>
      <w:r w:rsidR="00A01C3E" w:rsidRPr="00E92DF8">
        <w:rPr>
          <w:rFonts w:ascii="Times New Roman" w:hAnsi="Times New Roman"/>
          <w:sz w:val="20"/>
          <w:szCs w:val="20"/>
        </w:rPr>
        <w:t>2</w:t>
      </w:r>
    </w:p>
    <w:p w:rsidR="008743DB" w:rsidRPr="00E92DF8" w:rsidRDefault="008743DB" w:rsidP="008743DB">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 xml:space="preserve">Estatuto Orgánico del Consejo de Evaluación del Desarrollo Social del Distrito Federal       </w:t>
      </w:r>
    </w:p>
    <w:p w:rsidR="008743DB" w:rsidRPr="00E92DF8" w:rsidRDefault="008743DB" w:rsidP="008743DB">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Censo de Población y Vivienda 2010. INEGI</w:t>
      </w:r>
    </w:p>
    <w:p w:rsidR="008743DB" w:rsidRPr="00E92DF8" w:rsidRDefault="008743DB" w:rsidP="008743DB">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Consejo Nacional de Evaluación. CONEVAL</w:t>
      </w:r>
    </w:p>
    <w:p w:rsidR="00853765" w:rsidRPr="00E92DF8" w:rsidRDefault="008743DB" w:rsidP="00CE0969">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Datos generales del Programa</w:t>
      </w:r>
    </w:p>
    <w:p w:rsidR="008743DB" w:rsidRPr="00E92DF8" w:rsidRDefault="008743DB" w:rsidP="008743DB">
      <w:pPr>
        <w:widowControl w:val="0"/>
        <w:autoSpaceDE w:val="0"/>
        <w:autoSpaceDN w:val="0"/>
        <w:adjustRightInd w:val="0"/>
        <w:spacing w:after="0" w:line="240" w:lineRule="auto"/>
        <w:jc w:val="both"/>
        <w:rPr>
          <w:rFonts w:ascii="Times New Roman" w:hAnsi="Times New Roman"/>
          <w:b/>
          <w:sz w:val="20"/>
          <w:szCs w:val="20"/>
        </w:rPr>
      </w:pPr>
      <w:r w:rsidRPr="00E92DF8">
        <w:rPr>
          <w:rFonts w:ascii="Times New Roman" w:hAnsi="Times New Roman"/>
          <w:b/>
          <w:sz w:val="20"/>
          <w:szCs w:val="20"/>
        </w:rPr>
        <w:t xml:space="preserve">Instancia </w:t>
      </w:r>
      <w:r w:rsidR="008B68A6" w:rsidRPr="00E92DF8">
        <w:rPr>
          <w:rFonts w:ascii="Times New Roman" w:hAnsi="Times New Roman"/>
          <w:b/>
          <w:sz w:val="20"/>
          <w:szCs w:val="20"/>
        </w:rPr>
        <w:t>e</w:t>
      </w:r>
      <w:r w:rsidRPr="00E92DF8">
        <w:rPr>
          <w:rFonts w:ascii="Times New Roman" w:hAnsi="Times New Roman"/>
          <w:b/>
          <w:sz w:val="20"/>
          <w:szCs w:val="20"/>
        </w:rPr>
        <w:t xml:space="preserve">jecutora:  </w:t>
      </w:r>
    </w:p>
    <w:p w:rsidR="008743DB" w:rsidRPr="00E92DF8" w:rsidRDefault="008743DB" w:rsidP="008743DB">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Delegación Iztapalapa</w:t>
      </w:r>
    </w:p>
    <w:p w:rsidR="008743DB" w:rsidRPr="00E92DF8" w:rsidRDefault="008743DB" w:rsidP="008743DB">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Dirección General de Desarrollo Social</w:t>
      </w:r>
    </w:p>
    <w:p w:rsidR="008743DB" w:rsidRPr="00E92DF8" w:rsidRDefault="008743DB" w:rsidP="008743DB">
      <w:pPr>
        <w:widowControl w:val="0"/>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 xml:space="preserve">Dirección de </w:t>
      </w:r>
      <w:r w:rsidR="00803D48" w:rsidRPr="00E92DF8">
        <w:rPr>
          <w:rFonts w:ascii="Times New Roman" w:hAnsi="Times New Roman"/>
          <w:sz w:val="20"/>
          <w:szCs w:val="20"/>
        </w:rPr>
        <w:t xml:space="preserve">Atención al </w:t>
      </w:r>
      <w:r w:rsidRPr="00E92DF8">
        <w:rPr>
          <w:rFonts w:ascii="Times New Roman" w:hAnsi="Times New Roman"/>
          <w:sz w:val="20"/>
          <w:szCs w:val="20"/>
        </w:rPr>
        <w:t>Rezago Social</w:t>
      </w:r>
    </w:p>
    <w:p w:rsidR="00CE0969" w:rsidRPr="00E92DF8" w:rsidRDefault="008743DB" w:rsidP="00853765">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sz w:val="20"/>
          <w:szCs w:val="20"/>
        </w:rPr>
        <w:t xml:space="preserve">Coordinación de </w:t>
      </w:r>
      <w:r w:rsidR="006B3BEA" w:rsidRPr="00E92DF8">
        <w:rPr>
          <w:rFonts w:ascii="Times New Roman" w:hAnsi="Times New Roman"/>
          <w:sz w:val="20"/>
          <w:szCs w:val="20"/>
        </w:rPr>
        <w:t xml:space="preserve">Programas de </w:t>
      </w:r>
      <w:r w:rsidRPr="00E92DF8">
        <w:rPr>
          <w:rFonts w:ascii="Times New Roman" w:hAnsi="Times New Roman"/>
          <w:sz w:val="20"/>
          <w:szCs w:val="20"/>
        </w:rPr>
        <w:t xml:space="preserve">Combate </w:t>
      </w:r>
      <w:r w:rsidR="006B3BEA" w:rsidRPr="00E92DF8">
        <w:rPr>
          <w:rFonts w:ascii="Times New Roman" w:hAnsi="Times New Roman"/>
          <w:sz w:val="20"/>
          <w:szCs w:val="20"/>
        </w:rPr>
        <w:t xml:space="preserve">a </w:t>
      </w:r>
      <w:r w:rsidRPr="00E92DF8">
        <w:rPr>
          <w:rFonts w:ascii="Times New Roman" w:hAnsi="Times New Roman"/>
          <w:sz w:val="20"/>
          <w:szCs w:val="20"/>
        </w:rPr>
        <w:t>l</w:t>
      </w:r>
      <w:r w:rsidR="006B3BEA" w:rsidRPr="00E92DF8">
        <w:rPr>
          <w:rFonts w:ascii="Times New Roman" w:hAnsi="Times New Roman"/>
          <w:sz w:val="20"/>
          <w:szCs w:val="20"/>
        </w:rPr>
        <w:t>a Pobreza</w:t>
      </w:r>
      <w:r w:rsidRPr="00E92DF8">
        <w:rPr>
          <w:rFonts w:ascii="Times New Roman" w:hAnsi="Times New Roman"/>
          <w:sz w:val="20"/>
          <w:szCs w:val="20"/>
        </w:rPr>
        <w:t xml:space="preserve">  </w:t>
      </w:r>
    </w:p>
    <w:p w:rsidR="008B68A6" w:rsidRPr="00E92DF8" w:rsidRDefault="008743DB" w:rsidP="00F50728">
      <w:pPr>
        <w:widowControl w:val="0"/>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b/>
          <w:sz w:val="20"/>
          <w:szCs w:val="20"/>
        </w:rPr>
        <w:t>Fecha de inicio y término del programa:</w:t>
      </w:r>
      <w:r w:rsidRPr="00E92DF8">
        <w:rPr>
          <w:rFonts w:ascii="Times New Roman" w:hAnsi="Times New Roman"/>
          <w:sz w:val="20"/>
          <w:szCs w:val="20"/>
        </w:rPr>
        <w:t xml:space="preserve"> 1 de enero al 31 de diciembre de 2012</w:t>
      </w:r>
    </w:p>
    <w:p w:rsidR="0075313F" w:rsidRPr="00E92DF8" w:rsidRDefault="0075313F" w:rsidP="00853765">
      <w:pPr>
        <w:autoSpaceDE w:val="0"/>
        <w:autoSpaceDN w:val="0"/>
        <w:adjustRightInd w:val="0"/>
        <w:spacing w:after="120" w:line="240" w:lineRule="auto"/>
        <w:jc w:val="both"/>
        <w:rPr>
          <w:rFonts w:ascii="Times New Roman" w:hAnsi="Times New Roman"/>
          <w:b/>
          <w:bCs/>
          <w:sz w:val="20"/>
          <w:szCs w:val="20"/>
        </w:rPr>
      </w:pPr>
      <w:r w:rsidRPr="00E92DF8">
        <w:rPr>
          <w:rFonts w:ascii="Times New Roman" w:hAnsi="Times New Roman"/>
          <w:b/>
          <w:bCs/>
          <w:sz w:val="20"/>
          <w:szCs w:val="20"/>
        </w:rPr>
        <w:t>Introducción</w:t>
      </w:r>
    </w:p>
    <w:p w:rsidR="0075313F" w:rsidRPr="00E92DF8" w:rsidRDefault="0075313F" w:rsidP="0075313F">
      <w:p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El envejecimiento es un proceso que marca la pérdida gradual en las capacidades motrices y cognoscitivas de la persona, éste se manifiesta con una dependencia que gradualmente es mayor y obliga a asumir distintos estilos de vida.</w:t>
      </w:r>
    </w:p>
    <w:p w:rsidR="0075313F" w:rsidRPr="00E92DF8" w:rsidRDefault="0075313F" w:rsidP="0075313F">
      <w:pPr>
        <w:autoSpaceDE w:val="0"/>
        <w:autoSpaceDN w:val="0"/>
        <w:adjustRightInd w:val="0"/>
        <w:spacing w:after="0" w:line="240" w:lineRule="auto"/>
        <w:jc w:val="both"/>
        <w:rPr>
          <w:rFonts w:ascii="Times New Roman" w:hAnsi="Times New Roman"/>
          <w:sz w:val="20"/>
          <w:szCs w:val="20"/>
        </w:rPr>
      </w:pPr>
    </w:p>
    <w:p w:rsidR="0075313F" w:rsidRPr="00E92DF8" w:rsidRDefault="0075313F" w:rsidP="008B68A6">
      <w:pPr>
        <w:pStyle w:val="TEXTO2PARRTexto"/>
        <w:spacing w:after="120" w:line="240" w:lineRule="auto"/>
        <w:ind w:firstLine="0"/>
        <w:rPr>
          <w:rFonts w:ascii="Times New Roman" w:hAnsi="Times New Roman" w:cs="Times New Roman"/>
          <w:color w:val="auto"/>
        </w:rPr>
      </w:pPr>
      <w:r w:rsidRPr="00E92DF8">
        <w:rPr>
          <w:rFonts w:ascii="Times New Roman" w:hAnsi="Times New Roman" w:cs="Times New Roman"/>
          <w:color w:val="auto"/>
        </w:rPr>
        <w:t>A finales del siglo XX, se consolida y se extiende un fenómeno demográfico a nivel mundial, “el envejecimiento de la población”, el cual se refiere al aumento en el número de personas de 60 años y más, tal proceso es el resultado de un descenso sostenido en la fecundidad y de un aumento en la esperanza de vida, dicho comportamiento es visiblemente notorio si se observa la transformación que ha tenido la estructura poblacional en el transcurso del tiempo.</w:t>
      </w:r>
    </w:p>
    <w:p w:rsidR="008B68A6" w:rsidRPr="00E92DF8" w:rsidRDefault="006B3BEA" w:rsidP="0076250B">
      <w:pPr>
        <w:spacing w:after="60" w:line="240" w:lineRule="auto"/>
        <w:rPr>
          <w:rFonts w:ascii="Times New Roman" w:hAnsi="Times New Roman"/>
          <w:sz w:val="20"/>
          <w:szCs w:val="20"/>
        </w:rPr>
      </w:pPr>
      <w:r w:rsidRPr="00E92DF8">
        <w:rPr>
          <w:rFonts w:ascii="Times New Roman" w:hAnsi="Times New Roman"/>
          <w:sz w:val="20"/>
          <w:szCs w:val="20"/>
        </w:rPr>
        <w:t>Envejecimiento demográfico</w:t>
      </w:r>
    </w:p>
    <w:p w:rsidR="0075313F" w:rsidRPr="00E92DF8" w:rsidRDefault="0075313F" w:rsidP="009968CE">
      <w:pPr>
        <w:spacing w:after="120" w:line="240" w:lineRule="auto"/>
        <w:rPr>
          <w:rFonts w:ascii="Times New Roman" w:hAnsi="Times New Roman"/>
          <w:sz w:val="20"/>
          <w:szCs w:val="20"/>
        </w:rPr>
      </w:pPr>
      <w:r w:rsidRPr="00E92DF8">
        <w:rPr>
          <w:rStyle w:val="Textoennegrita"/>
          <w:rFonts w:ascii="Times New Roman" w:hAnsi="Times New Roman" w:cs="Times New Roman"/>
          <w:b w:val="0"/>
          <w:sz w:val="20"/>
          <w:szCs w:val="20"/>
        </w:rPr>
        <w:t xml:space="preserve">Información censal señala que en 2010 el </w:t>
      </w:r>
      <w:r w:rsidR="00FC1197" w:rsidRPr="00E92DF8">
        <w:rPr>
          <w:rStyle w:val="Textoennegrita"/>
          <w:rFonts w:ascii="Times New Roman" w:hAnsi="Times New Roman" w:cs="Times New Roman"/>
          <w:b w:val="0"/>
          <w:sz w:val="20"/>
          <w:szCs w:val="20"/>
        </w:rPr>
        <w:t>número</w:t>
      </w:r>
      <w:r w:rsidRPr="00E92DF8">
        <w:rPr>
          <w:rStyle w:val="Textoennegrita"/>
          <w:rFonts w:ascii="Times New Roman" w:hAnsi="Times New Roman" w:cs="Times New Roman"/>
          <w:b w:val="0"/>
          <w:sz w:val="20"/>
          <w:szCs w:val="20"/>
        </w:rPr>
        <w:t xml:space="preserve"> de personas de 60 años y más es de 10.1 millones lo que representa 9% de la población total.</w:t>
      </w:r>
      <w:r w:rsidRPr="00E92DF8">
        <w:rPr>
          <w:rFonts w:ascii="Times New Roman" w:hAnsi="Times New Roman"/>
          <w:sz w:val="20"/>
          <w:szCs w:val="20"/>
        </w:rPr>
        <w:t xml:space="preserve"> </w:t>
      </w:r>
    </w:p>
    <w:p w:rsidR="0075313F" w:rsidRPr="00E92DF8" w:rsidRDefault="0075313F" w:rsidP="009968CE">
      <w:pPr>
        <w:pStyle w:val="NormalWeb"/>
        <w:spacing w:after="120"/>
        <w:jc w:val="both"/>
        <w:rPr>
          <w:rStyle w:val="Textoennegrita"/>
          <w:rFonts w:ascii="Times New Roman" w:hAnsi="Times New Roman" w:cs="Times New Roman"/>
          <w:b w:val="0"/>
          <w:sz w:val="20"/>
          <w:szCs w:val="20"/>
        </w:rPr>
      </w:pPr>
      <w:r w:rsidRPr="00E92DF8">
        <w:rPr>
          <w:rStyle w:val="Textoennegrita"/>
          <w:rFonts w:ascii="Times New Roman" w:hAnsi="Times New Roman" w:cs="Times New Roman"/>
          <w:b w:val="0"/>
          <w:sz w:val="20"/>
          <w:szCs w:val="20"/>
        </w:rPr>
        <w:t>Según CONEVAL, en 2010 46.7% de los adultos mayores se encontraban en situación de pobreza. Durante el segundo trimestre de 2012, la tasa de participación económica de la población de 60 años y más es de 34.9 %.</w:t>
      </w:r>
    </w:p>
    <w:p w:rsidR="0075313F" w:rsidRPr="00E92DF8" w:rsidRDefault="0075313F" w:rsidP="009968CE">
      <w:pPr>
        <w:spacing w:after="120" w:line="240" w:lineRule="auto"/>
        <w:jc w:val="both"/>
        <w:rPr>
          <w:rFonts w:ascii="Times New Roman" w:hAnsi="Times New Roman"/>
          <w:bCs/>
          <w:sz w:val="20"/>
          <w:szCs w:val="20"/>
        </w:rPr>
      </w:pPr>
      <w:r w:rsidRPr="00E92DF8">
        <w:rPr>
          <w:rFonts w:ascii="Times New Roman" w:hAnsi="Times New Roman"/>
          <w:bCs/>
          <w:sz w:val="20"/>
          <w:szCs w:val="20"/>
        </w:rPr>
        <w:t>En el 2010 la población de 60 y más años residente en el Distrito Federal es de un millón 3 mil 648 personas, siendo de esta forma, la entidad con mayor presencia de este segmento poblacional, 11.3% respecto a su población total.</w:t>
      </w:r>
    </w:p>
    <w:p w:rsidR="0075313F" w:rsidRPr="00E92DF8" w:rsidRDefault="0075313F" w:rsidP="0075313F">
      <w:pPr>
        <w:pStyle w:val="TEXTOTexto"/>
        <w:spacing w:after="0" w:line="240" w:lineRule="auto"/>
        <w:rPr>
          <w:rFonts w:ascii="Times New Roman" w:hAnsi="Times New Roman" w:cs="Times New Roman"/>
          <w:color w:val="auto"/>
        </w:rPr>
      </w:pPr>
      <w:r w:rsidRPr="00E92DF8">
        <w:rPr>
          <w:rFonts w:ascii="Times New Roman" w:hAnsi="Times New Roman" w:cs="Times New Roman"/>
          <w:color w:val="auto"/>
        </w:rPr>
        <w:t xml:space="preserve">En </w:t>
      </w:r>
      <w:r w:rsidR="00FC1197" w:rsidRPr="00E92DF8">
        <w:rPr>
          <w:rFonts w:ascii="Times New Roman" w:hAnsi="Times New Roman" w:cs="Times New Roman"/>
          <w:color w:val="auto"/>
        </w:rPr>
        <w:t>e</w:t>
      </w:r>
      <w:r w:rsidRPr="00E92DF8">
        <w:rPr>
          <w:rFonts w:ascii="Times New Roman" w:hAnsi="Times New Roman" w:cs="Times New Roman"/>
          <w:color w:val="auto"/>
        </w:rPr>
        <w:t>l</w:t>
      </w:r>
      <w:r w:rsidR="00FC1197" w:rsidRPr="00E92DF8">
        <w:rPr>
          <w:rFonts w:ascii="Times New Roman" w:hAnsi="Times New Roman" w:cs="Times New Roman"/>
          <w:color w:val="auto"/>
        </w:rPr>
        <w:t xml:space="preserve"> Distrito Federal</w:t>
      </w:r>
      <w:r w:rsidR="00DF6699" w:rsidRPr="00E92DF8">
        <w:rPr>
          <w:rFonts w:ascii="Times New Roman" w:hAnsi="Times New Roman" w:cs="Times New Roman"/>
          <w:color w:val="auto"/>
        </w:rPr>
        <w:t>,</w:t>
      </w:r>
      <w:r w:rsidR="00FC1197" w:rsidRPr="00E92DF8">
        <w:rPr>
          <w:rFonts w:ascii="Times New Roman" w:hAnsi="Times New Roman" w:cs="Times New Roman"/>
          <w:color w:val="auto"/>
        </w:rPr>
        <w:t xml:space="preserve"> </w:t>
      </w:r>
      <w:r w:rsidRPr="00E92DF8">
        <w:rPr>
          <w:rFonts w:ascii="Times New Roman" w:hAnsi="Times New Roman" w:cs="Times New Roman"/>
          <w:color w:val="auto"/>
        </w:rPr>
        <w:t xml:space="preserve">la dinámica de crecimiento que registra la población de 60 </w:t>
      </w:r>
      <w:r w:rsidR="008B68A6" w:rsidRPr="00E92DF8">
        <w:rPr>
          <w:rFonts w:ascii="Times New Roman" w:hAnsi="Times New Roman" w:cs="Times New Roman"/>
          <w:color w:val="auto"/>
        </w:rPr>
        <w:t xml:space="preserve">años </w:t>
      </w:r>
      <w:r w:rsidRPr="00E92DF8">
        <w:rPr>
          <w:rFonts w:ascii="Times New Roman" w:hAnsi="Times New Roman" w:cs="Times New Roman"/>
          <w:color w:val="auto"/>
        </w:rPr>
        <w:t xml:space="preserve">y más está en convergencia con los patrones de mortalidad, fecundidad y migración de los habitantes de la capital del país, e incluso del resto del país, lo que determina un acelerado proceso de envejecimiento: en 1950 poco menos de 158 mil personas tenían tal edad; en 1970 </w:t>
      </w:r>
      <w:r w:rsidRPr="00E92DF8">
        <w:rPr>
          <w:rFonts w:ascii="Times New Roman" w:hAnsi="Times New Roman" w:cs="Times New Roman"/>
          <w:color w:val="auto"/>
        </w:rPr>
        <w:lastRenderedPageBreak/>
        <w:t>sumaron</w:t>
      </w:r>
      <w:r w:rsidRPr="00E92DF8">
        <w:rPr>
          <w:rFonts w:ascii="Times New Roman" w:hAnsi="Times New Roman" w:cs="Times New Roman"/>
          <w:color w:val="C00000"/>
        </w:rPr>
        <w:t xml:space="preserve"> </w:t>
      </w:r>
      <w:r w:rsidRPr="00E92DF8">
        <w:rPr>
          <w:rFonts w:ascii="Times New Roman" w:hAnsi="Times New Roman" w:cs="Times New Roman"/>
          <w:color w:val="auto"/>
        </w:rPr>
        <w:t>alrededor de 364 mil; en 1990 se incrementó a casi 587 mil, al final del presente decenio suman poco más de un millón. De esta forma, desde 1950 y hasta la década actual, la población de 60 y más años se multiplicó seis veces, tan solo en los últimos 10 años se incorporaron 273 mil adultos mayores, monto que supera al que tuvo la población total en el Distrito Federal para el mismo periodo.</w:t>
      </w:r>
      <w:r w:rsidRPr="00E92DF8">
        <w:rPr>
          <w:rStyle w:val="Refdenotaalpie"/>
          <w:rFonts w:ascii="Times New Roman" w:hAnsi="Times New Roman" w:cs="Times New Roman"/>
          <w:color w:val="auto"/>
        </w:rPr>
        <w:footnoteReference w:id="2"/>
      </w:r>
    </w:p>
    <w:p w:rsidR="00A45AE8" w:rsidRPr="00E92DF8" w:rsidRDefault="00A45AE8" w:rsidP="0075313F">
      <w:pPr>
        <w:pStyle w:val="TEXTOTexto"/>
        <w:spacing w:after="0" w:line="240" w:lineRule="auto"/>
        <w:rPr>
          <w:rFonts w:ascii="Times New Roman" w:hAnsi="Times New Roman" w:cs="Times New Roman"/>
          <w:color w:val="auto"/>
        </w:rPr>
      </w:pPr>
    </w:p>
    <w:p w:rsidR="0075313F" w:rsidRPr="00E92DF8" w:rsidRDefault="009D711F" w:rsidP="0075313F">
      <w:pPr>
        <w:pStyle w:val="TEXTOTexto"/>
        <w:spacing w:after="0" w:line="240" w:lineRule="auto"/>
        <w:rPr>
          <w:rFonts w:ascii="Times New Roman" w:hAnsi="Times New Roman" w:cs="Times New Roman"/>
          <w:color w:val="auto"/>
        </w:rPr>
      </w:pPr>
      <w:r w:rsidRPr="009D711F">
        <w:rPr>
          <w:rFonts w:ascii="Times New Roman" w:eastAsiaTheme="minorHAnsi" w:hAnsi="Times New Roman" w:cs="Times New Roman"/>
          <w:noProof/>
          <w:color w:val="auto"/>
          <w:lang w:eastAsia="en-US"/>
        </w:rPr>
        <w:pict>
          <v:shapetype id="_x0000_t202" coordsize="21600,21600" o:spt="202" path="m,l,21600r21600,l21600,xe">
            <v:stroke joinstyle="miter"/>
            <v:path gradientshapeok="t" o:connecttype="rect"/>
          </v:shapetype>
          <v:shape id="_x0000_s1059" type="#_x0000_t202" style="position:absolute;left:0;text-align:left;margin-left:345.95pt;margin-top:11.2pt;width:67.1pt;height:22.05pt;z-index:251666944;mso-width-relative:margin;mso-height-relative:margin" filled="f" stroked="f" strokecolor="white">
            <v:textbox style="mso-next-textbox:#_x0000_s1059">
              <w:txbxContent>
                <w:p w:rsidR="00E075E2" w:rsidRPr="00C338C0" w:rsidRDefault="00E075E2" w:rsidP="0075313F">
                  <w:pPr>
                    <w:rPr>
                      <w:b/>
                    </w:rPr>
                  </w:pPr>
                  <w:r w:rsidRPr="00C338C0">
                    <w:rPr>
                      <w:b/>
                    </w:rPr>
                    <w:t>Iztapalapa</w:t>
                  </w:r>
                </w:p>
              </w:txbxContent>
            </v:textbox>
          </v:shape>
        </w:pict>
      </w:r>
      <w:r w:rsidRPr="009D711F">
        <w:rPr>
          <w:rFonts w:ascii="Times New Roman" w:eastAsiaTheme="minorHAnsi" w:hAnsi="Times New Roman" w:cs="Times New Roman"/>
          <w:noProof/>
          <w:color w:val="auto"/>
          <w:lang w:eastAsia="en-US"/>
        </w:rPr>
        <w:pict>
          <v:shape id="_x0000_s1060" type="#_x0000_t202" style="position:absolute;left:0;text-align:left;margin-left:406.6pt;margin-top:11.15pt;width:88.05pt;height:18.4pt;z-index:251667968;mso-width-relative:margin;mso-height-relative:margin" filled="f" stroked="f">
            <v:textbox>
              <w:txbxContent>
                <w:p w:rsidR="00E075E2" w:rsidRPr="00C338C0" w:rsidRDefault="00E075E2" w:rsidP="0075313F">
                  <w:pPr>
                    <w:rPr>
                      <w:b/>
                    </w:rPr>
                  </w:pPr>
                  <w:r w:rsidRPr="00C338C0">
                    <w:rPr>
                      <w:b/>
                    </w:rPr>
                    <w:t>Distrito Federal</w:t>
                  </w:r>
                </w:p>
              </w:txbxContent>
            </v:textbox>
          </v:shape>
        </w:pict>
      </w:r>
    </w:p>
    <w:tbl>
      <w:tblPr>
        <w:tblW w:w="4900" w:type="pct"/>
        <w:tblLook w:val="04A0"/>
      </w:tblPr>
      <w:tblGrid>
        <w:gridCol w:w="6670"/>
        <w:gridCol w:w="1657"/>
        <w:gridCol w:w="1657"/>
      </w:tblGrid>
      <w:tr w:rsidR="0075313F" w:rsidRPr="00E92DF8" w:rsidTr="0075313F">
        <w:tc>
          <w:tcPr>
            <w:tcW w:w="0" w:type="auto"/>
            <w:gridSpan w:val="3"/>
            <w:vAlign w:val="center"/>
            <w:hideMark/>
          </w:tcPr>
          <w:p w:rsidR="0075313F" w:rsidRPr="00E92DF8" w:rsidRDefault="0075313F" w:rsidP="00853765">
            <w:pPr>
              <w:spacing w:after="0" w:line="240" w:lineRule="auto"/>
              <w:ind w:left="283"/>
              <w:contextualSpacing/>
              <w:jc w:val="center"/>
              <w:rPr>
                <w:rFonts w:ascii="Times New Roman" w:hAnsi="Times New Roman"/>
                <w:b/>
                <w:bCs/>
                <w:color w:val="000000"/>
                <w:sz w:val="20"/>
                <w:szCs w:val="20"/>
                <w:lang w:eastAsia="es-ES"/>
              </w:rPr>
            </w:pPr>
            <w:r w:rsidRPr="00E92DF8">
              <w:rPr>
                <w:rFonts w:ascii="Times New Roman" w:hAnsi="Times New Roman"/>
                <w:b/>
                <w:bCs/>
                <w:color w:val="000000"/>
                <w:sz w:val="20"/>
                <w:szCs w:val="20"/>
                <w:lang w:eastAsia="es-ES"/>
              </w:rPr>
              <w:t>Población, Hogares y Vivienda</w:t>
            </w:r>
          </w:p>
        </w:tc>
      </w:tr>
      <w:tr w:rsidR="0075313F" w:rsidRPr="00E92DF8" w:rsidTr="0075313F">
        <w:tc>
          <w:tcPr>
            <w:tcW w:w="0" w:type="auto"/>
            <w:gridSpan w:val="3"/>
            <w:vAlign w:val="center"/>
            <w:hideMark/>
          </w:tcPr>
          <w:p w:rsidR="0075313F" w:rsidRPr="00E92DF8" w:rsidRDefault="0075313F" w:rsidP="00853765">
            <w:pPr>
              <w:spacing w:after="0" w:line="240" w:lineRule="auto"/>
              <w:ind w:left="283"/>
              <w:contextualSpacing/>
              <w:jc w:val="center"/>
              <w:rPr>
                <w:rFonts w:ascii="Times New Roman" w:hAnsi="Times New Roman"/>
                <w:b/>
                <w:bCs/>
                <w:color w:val="000000"/>
                <w:sz w:val="20"/>
                <w:szCs w:val="20"/>
                <w:lang w:eastAsia="es-ES"/>
              </w:rPr>
            </w:pPr>
            <w:r w:rsidRPr="00E92DF8">
              <w:rPr>
                <w:rFonts w:ascii="Times New Roman" w:hAnsi="Times New Roman"/>
                <w:b/>
                <w:bCs/>
                <w:color w:val="000000"/>
                <w:sz w:val="20"/>
                <w:szCs w:val="20"/>
                <w:lang w:eastAsia="es-ES"/>
              </w:rPr>
              <w:t>Población</w:t>
            </w:r>
          </w:p>
        </w:tc>
      </w:tr>
      <w:tr w:rsidR="0075313F" w:rsidRPr="00E92DF8" w:rsidTr="0075313F">
        <w:tc>
          <w:tcPr>
            <w:tcW w:w="0" w:type="auto"/>
            <w:vAlign w:val="center"/>
            <w:hideMark/>
          </w:tcPr>
          <w:tbl>
            <w:tblPr>
              <w:tblW w:w="0" w:type="auto"/>
              <w:tblCellSpacing w:w="15" w:type="dxa"/>
              <w:tblCellMar>
                <w:top w:w="15" w:type="dxa"/>
                <w:left w:w="15" w:type="dxa"/>
                <w:bottom w:w="15" w:type="dxa"/>
                <w:right w:w="15" w:type="dxa"/>
              </w:tblCellMar>
              <w:tblLook w:val="04A0"/>
            </w:tblPr>
            <w:tblGrid>
              <w:gridCol w:w="350"/>
              <w:gridCol w:w="1781"/>
            </w:tblGrid>
            <w:tr w:rsidR="0075313F" w:rsidRPr="00E92DF8" w:rsidTr="0075313F">
              <w:trPr>
                <w:tblCellSpacing w:w="15" w:type="dxa"/>
              </w:trPr>
              <w:tc>
                <w:tcPr>
                  <w:tcW w:w="0" w:type="auto"/>
                  <w:hideMark/>
                </w:tcPr>
                <w:p w:rsidR="0075313F" w:rsidRPr="00E92DF8" w:rsidRDefault="00296464" w:rsidP="00853765">
                  <w:pPr>
                    <w:spacing w:after="0" w:line="240" w:lineRule="auto"/>
                    <w:jc w:val="center"/>
                    <w:rPr>
                      <w:rFonts w:ascii="Times New Roman" w:hAnsi="Times New Roman"/>
                      <w:color w:val="000000"/>
                      <w:sz w:val="20"/>
                      <w:szCs w:val="20"/>
                      <w:lang w:eastAsia="es-ES"/>
                    </w:rPr>
                  </w:pPr>
                  <w:r w:rsidRPr="00E92DF8">
                    <w:rPr>
                      <w:rFonts w:ascii="Times New Roman" w:hAnsi="Times New Roman"/>
                      <w:noProof/>
                      <w:color w:val="0000FF"/>
                      <w:sz w:val="20"/>
                      <w:szCs w:val="20"/>
                      <w:lang w:val="es-ES" w:eastAsia="es-ES"/>
                    </w:rPr>
                    <w:drawing>
                      <wp:inline distT="0" distB="0" distL="0" distR="0">
                        <wp:extent cx="174625" cy="174625"/>
                        <wp:effectExtent l="0" t="0" r="0" b="0"/>
                        <wp:docPr id="1" name="infoImg" descr="http://www.inegi.org.mx/movil/mexicocifras/Imagenes/ico_Info2.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Img" descr="http://www.inegi.org.mx/movil/mexicocifras/Imagenes/ico_Info2.gif">
                                  <a:hlinkClick r:id="rId21"/>
                                </pic:cNvPr>
                                <pic:cNvPicPr>
                                  <a:picLocks noChangeAspect="1" noChangeArrowheads="1"/>
                                </pic:cNvPicPr>
                              </pic:nvPicPr>
                              <pic:blipFill>
                                <a:blip r:embed="rId22"/>
                                <a:srcRect/>
                                <a:stretch>
                                  <a:fillRect/>
                                </a:stretch>
                              </pic:blipFill>
                              <pic:spPr bwMode="auto">
                                <a:xfrm>
                                  <a:off x="0" y="0"/>
                                  <a:ext cx="174625" cy="174625"/>
                                </a:xfrm>
                                <a:prstGeom prst="rect">
                                  <a:avLst/>
                                </a:prstGeom>
                                <a:noFill/>
                                <a:ln w="9525">
                                  <a:noFill/>
                                  <a:miter lim="800000"/>
                                  <a:headEnd/>
                                  <a:tailEnd/>
                                </a:ln>
                              </pic:spPr>
                            </pic:pic>
                          </a:graphicData>
                        </a:graphic>
                      </wp:inline>
                    </w:drawing>
                  </w:r>
                </w:p>
              </w:tc>
              <w:tc>
                <w:tcPr>
                  <w:tcW w:w="0" w:type="auto"/>
                  <w:vAlign w:val="center"/>
                  <w:hideMark/>
                </w:tcPr>
                <w:p w:rsidR="0075313F" w:rsidRPr="00E92DF8" w:rsidRDefault="0075313F" w:rsidP="00853765">
                  <w:pPr>
                    <w:spacing w:after="0" w:line="240" w:lineRule="auto"/>
                    <w:jc w:val="center"/>
                    <w:rPr>
                      <w:rFonts w:ascii="Times New Roman" w:hAnsi="Times New Roman"/>
                      <w:color w:val="000000"/>
                      <w:sz w:val="20"/>
                      <w:szCs w:val="20"/>
                      <w:lang w:eastAsia="es-ES"/>
                    </w:rPr>
                  </w:pPr>
                  <w:r w:rsidRPr="00E92DF8">
                    <w:rPr>
                      <w:rFonts w:ascii="Times New Roman" w:hAnsi="Times New Roman"/>
                      <w:color w:val="000000"/>
                      <w:sz w:val="20"/>
                      <w:szCs w:val="20"/>
                      <w:lang w:eastAsia="es-ES"/>
                    </w:rPr>
                    <w:t>Población total, 2010</w:t>
                  </w:r>
                </w:p>
              </w:tc>
            </w:tr>
          </w:tbl>
          <w:p w:rsidR="0075313F" w:rsidRPr="00E92DF8" w:rsidRDefault="0075313F" w:rsidP="00853765">
            <w:pPr>
              <w:spacing w:after="0" w:line="240" w:lineRule="auto"/>
              <w:ind w:left="283"/>
              <w:contextualSpacing/>
              <w:jc w:val="center"/>
              <w:rPr>
                <w:rFonts w:ascii="Times New Roman" w:hAnsi="Times New Roman"/>
                <w:color w:val="000000"/>
                <w:sz w:val="20"/>
                <w:szCs w:val="20"/>
                <w:lang w:eastAsia="es-ES"/>
              </w:rPr>
            </w:pPr>
          </w:p>
        </w:tc>
        <w:tc>
          <w:tcPr>
            <w:tcW w:w="0" w:type="auto"/>
            <w:vAlign w:val="center"/>
            <w:hideMark/>
          </w:tcPr>
          <w:p w:rsidR="0075313F" w:rsidRPr="00E92DF8" w:rsidRDefault="0075313F" w:rsidP="00853765">
            <w:pPr>
              <w:spacing w:after="0" w:line="240" w:lineRule="auto"/>
              <w:ind w:left="283"/>
              <w:contextualSpacing/>
              <w:jc w:val="center"/>
              <w:rPr>
                <w:rFonts w:ascii="Times New Roman" w:hAnsi="Times New Roman"/>
                <w:color w:val="000000"/>
                <w:sz w:val="20"/>
                <w:szCs w:val="20"/>
                <w:lang w:eastAsia="es-ES"/>
              </w:rPr>
            </w:pPr>
            <w:r w:rsidRPr="00E92DF8">
              <w:rPr>
                <w:rFonts w:ascii="Times New Roman" w:hAnsi="Times New Roman"/>
                <w:color w:val="000000"/>
                <w:sz w:val="20"/>
                <w:szCs w:val="20"/>
                <w:lang w:eastAsia="es-ES"/>
              </w:rPr>
              <w:t>1,815,786</w:t>
            </w:r>
          </w:p>
        </w:tc>
        <w:tc>
          <w:tcPr>
            <w:tcW w:w="0" w:type="auto"/>
            <w:vAlign w:val="center"/>
            <w:hideMark/>
          </w:tcPr>
          <w:p w:rsidR="0075313F" w:rsidRPr="00E92DF8" w:rsidRDefault="0075313F" w:rsidP="00853765">
            <w:pPr>
              <w:spacing w:after="0" w:line="240" w:lineRule="auto"/>
              <w:ind w:left="283"/>
              <w:contextualSpacing/>
              <w:jc w:val="center"/>
              <w:rPr>
                <w:rFonts w:ascii="Times New Roman" w:hAnsi="Times New Roman"/>
                <w:color w:val="000000"/>
                <w:sz w:val="20"/>
                <w:szCs w:val="20"/>
                <w:lang w:eastAsia="es-ES"/>
              </w:rPr>
            </w:pPr>
            <w:r w:rsidRPr="00E92DF8">
              <w:rPr>
                <w:rFonts w:ascii="Times New Roman" w:hAnsi="Times New Roman"/>
                <w:color w:val="000000"/>
                <w:sz w:val="20"/>
                <w:szCs w:val="20"/>
                <w:lang w:eastAsia="es-ES"/>
              </w:rPr>
              <w:t>8,851,080</w:t>
            </w:r>
          </w:p>
        </w:tc>
      </w:tr>
      <w:tr w:rsidR="0075313F" w:rsidRPr="00E92DF8" w:rsidTr="0075313F">
        <w:tc>
          <w:tcPr>
            <w:tcW w:w="0" w:type="auto"/>
            <w:vAlign w:val="center"/>
            <w:hideMark/>
          </w:tcPr>
          <w:tbl>
            <w:tblPr>
              <w:tblW w:w="0" w:type="auto"/>
              <w:tblCellSpacing w:w="15" w:type="dxa"/>
              <w:tblCellMar>
                <w:top w:w="15" w:type="dxa"/>
                <w:left w:w="15" w:type="dxa"/>
                <w:bottom w:w="15" w:type="dxa"/>
                <w:right w:w="15" w:type="dxa"/>
              </w:tblCellMar>
              <w:tblLook w:val="04A0"/>
            </w:tblPr>
            <w:tblGrid>
              <w:gridCol w:w="350"/>
              <w:gridCol w:w="2520"/>
            </w:tblGrid>
            <w:tr w:rsidR="0075313F" w:rsidRPr="00E92DF8" w:rsidTr="0075313F">
              <w:trPr>
                <w:tblCellSpacing w:w="15" w:type="dxa"/>
              </w:trPr>
              <w:tc>
                <w:tcPr>
                  <w:tcW w:w="0" w:type="auto"/>
                  <w:hideMark/>
                </w:tcPr>
                <w:p w:rsidR="0075313F" w:rsidRPr="00E92DF8" w:rsidRDefault="00296464" w:rsidP="00853765">
                  <w:pPr>
                    <w:spacing w:after="0" w:line="240" w:lineRule="auto"/>
                    <w:jc w:val="center"/>
                    <w:rPr>
                      <w:rFonts w:ascii="Times New Roman" w:hAnsi="Times New Roman"/>
                      <w:color w:val="000000"/>
                      <w:sz w:val="20"/>
                      <w:szCs w:val="20"/>
                      <w:lang w:eastAsia="es-ES"/>
                    </w:rPr>
                  </w:pPr>
                  <w:r w:rsidRPr="00E92DF8">
                    <w:rPr>
                      <w:rFonts w:ascii="Times New Roman" w:hAnsi="Times New Roman"/>
                      <w:noProof/>
                      <w:color w:val="0000FF"/>
                      <w:sz w:val="20"/>
                      <w:szCs w:val="20"/>
                      <w:lang w:val="es-ES" w:eastAsia="es-ES"/>
                    </w:rPr>
                    <w:drawing>
                      <wp:inline distT="0" distB="0" distL="0" distR="0">
                        <wp:extent cx="174625" cy="174625"/>
                        <wp:effectExtent l="0" t="0" r="0" b="0"/>
                        <wp:docPr id="2" name="infoImg" descr="http://www.inegi.org.mx/movil/mexicocifras/Imagenes/ico_Info2.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Img" descr="http://www.inegi.org.mx/movil/mexicocifras/Imagenes/ico_Info2.gif">
                                  <a:hlinkClick r:id="rId23"/>
                                </pic:cNvPr>
                                <pic:cNvPicPr>
                                  <a:picLocks noChangeAspect="1" noChangeArrowheads="1"/>
                                </pic:cNvPicPr>
                              </pic:nvPicPr>
                              <pic:blipFill>
                                <a:blip r:embed="rId22"/>
                                <a:srcRect/>
                                <a:stretch>
                                  <a:fillRect/>
                                </a:stretch>
                              </pic:blipFill>
                              <pic:spPr bwMode="auto">
                                <a:xfrm>
                                  <a:off x="0" y="0"/>
                                  <a:ext cx="174625" cy="174625"/>
                                </a:xfrm>
                                <a:prstGeom prst="rect">
                                  <a:avLst/>
                                </a:prstGeom>
                                <a:noFill/>
                                <a:ln w="9525">
                                  <a:noFill/>
                                  <a:miter lim="800000"/>
                                  <a:headEnd/>
                                  <a:tailEnd/>
                                </a:ln>
                              </pic:spPr>
                            </pic:pic>
                          </a:graphicData>
                        </a:graphic>
                      </wp:inline>
                    </w:drawing>
                  </w:r>
                </w:p>
              </w:tc>
              <w:tc>
                <w:tcPr>
                  <w:tcW w:w="0" w:type="auto"/>
                  <w:vAlign w:val="center"/>
                  <w:hideMark/>
                </w:tcPr>
                <w:p w:rsidR="0075313F" w:rsidRPr="00E92DF8" w:rsidRDefault="0075313F" w:rsidP="00853765">
                  <w:pPr>
                    <w:spacing w:after="0" w:line="240" w:lineRule="auto"/>
                    <w:jc w:val="center"/>
                    <w:rPr>
                      <w:rFonts w:ascii="Times New Roman" w:hAnsi="Times New Roman"/>
                      <w:color w:val="000000"/>
                      <w:sz w:val="20"/>
                      <w:szCs w:val="20"/>
                      <w:lang w:eastAsia="es-ES"/>
                    </w:rPr>
                  </w:pPr>
                  <w:r w:rsidRPr="00E92DF8">
                    <w:rPr>
                      <w:rFonts w:ascii="Times New Roman" w:hAnsi="Times New Roman"/>
                      <w:color w:val="000000"/>
                      <w:sz w:val="20"/>
                      <w:szCs w:val="20"/>
                      <w:lang w:eastAsia="es-ES"/>
                    </w:rPr>
                    <w:t>Población total hombres, 2010</w:t>
                  </w:r>
                </w:p>
              </w:tc>
            </w:tr>
          </w:tbl>
          <w:p w:rsidR="0075313F" w:rsidRPr="00E92DF8" w:rsidRDefault="0075313F" w:rsidP="00853765">
            <w:pPr>
              <w:spacing w:after="0" w:line="240" w:lineRule="auto"/>
              <w:ind w:left="283"/>
              <w:contextualSpacing/>
              <w:jc w:val="center"/>
              <w:rPr>
                <w:rFonts w:ascii="Times New Roman" w:hAnsi="Times New Roman"/>
                <w:color w:val="000000"/>
                <w:sz w:val="20"/>
                <w:szCs w:val="20"/>
                <w:lang w:eastAsia="es-ES"/>
              </w:rPr>
            </w:pPr>
          </w:p>
        </w:tc>
        <w:tc>
          <w:tcPr>
            <w:tcW w:w="0" w:type="auto"/>
            <w:vAlign w:val="center"/>
            <w:hideMark/>
          </w:tcPr>
          <w:p w:rsidR="0075313F" w:rsidRPr="00E92DF8" w:rsidRDefault="0075313F" w:rsidP="00853765">
            <w:pPr>
              <w:spacing w:after="0" w:line="240" w:lineRule="auto"/>
              <w:ind w:left="283"/>
              <w:contextualSpacing/>
              <w:jc w:val="center"/>
              <w:rPr>
                <w:rFonts w:ascii="Times New Roman" w:hAnsi="Times New Roman"/>
                <w:color w:val="000000"/>
                <w:sz w:val="20"/>
                <w:szCs w:val="20"/>
                <w:lang w:eastAsia="es-ES"/>
              </w:rPr>
            </w:pPr>
            <w:r w:rsidRPr="00E92DF8">
              <w:rPr>
                <w:rFonts w:ascii="Times New Roman" w:hAnsi="Times New Roman"/>
                <w:color w:val="000000"/>
                <w:sz w:val="20"/>
                <w:szCs w:val="20"/>
                <w:lang w:eastAsia="es-ES"/>
              </w:rPr>
              <w:t>880,998</w:t>
            </w:r>
          </w:p>
        </w:tc>
        <w:tc>
          <w:tcPr>
            <w:tcW w:w="0" w:type="auto"/>
            <w:vAlign w:val="center"/>
            <w:hideMark/>
          </w:tcPr>
          <w:p w:rsidR="0075313F" w:rsidRPr="00E92DF8" w:rsidRDefault="0075313F" w:rsidP="00853765">
            <w:pPr>
              <w:spacing w:after="0" w:line="240" w:lineRule="auto"/>
              <w:ind w:left="283"/>
              <w:contextualSpacing/>
              <w:jc w:val="center"/>
              <w:rPr>
                <w:rFonts w:ascii="Times New Roman" w:hAnsi="Times New Roman"/>
                <w:color w:val="000000"/>
                <w:sz w:val="20"/>
                <w:szCs w:val="20"/>
                <w:lang w:eastAsia="es-ES"/>
              </w:rPr>
            </w:pPr>
            <w:r w:rsidRPr="00E92DF8">
              <w:rPr>
                <w:rFonts w:ascii="Times New Roman" w:hAnsi="Times New Roman"/>
                <w:color w:val="000000"/>
                <w:sz w:val="20"/>
                <w:szCs w:val="20"/>
                <w:lang w:eastAsia="es-ES"/>
              </w:rPr>
              <w:t>4,233,783</w:t>
            </w:r>
          </w:p>
        </w:tc>
      </w:tr>
      <w:tr w:rsidR="0075313F" w:rsidRPr="00E92DF8" w:rsidTr="0075313F">
        <w:tc>
          <w:tcPr>
            <w:tcW w:w="0" w:type="auto"/>
            <w:vAlign w:val="center"/>
            <w:hideMark/>
          </w:tcPr>
          <w:tbl>
            <w:tblPr>
              <w:tblW w:w="0" w:type="auto"/>
              <w:tblCellSpacing w:w="15" w:type="dxa"/>
              <w:tblCellMar>
                <w:top w:w="15" w:type="dxa"/>
                <w:left w:w="15" w:type="dxa"/>
                <w:bottom w:w="15" w:type="dxa"/>
                <w:right w:w="15" w:type="dxa"/>
              </w:tblCellMar>
              <w:tblLook w:val="04A0"/>
            </w:tblPr>
            <w:tblGrid>
              <w:gridCol w:w="350"/>
              <w:gridCol w:w="2464"/>
            </w:tblGrid>
            <w:tr w:rsidR="0075313F" w:rsidRPr="00E92DF8" w:rsidTr="0075313F">
              <w:trPr>
                <w:tblCellSpacing w:w="15" w:type="dxa"/>
              </w:trPr>
              <w:tc>
                <w:tcPr>
                  <w:tcW w:w="0" w:type="auto"/>
                  <w:hideMark/>
                </w:tcPr>
                <w:p w:rsidR="0075313F" w:rsidRPr="00E92DF8" w:rsidRDefault="00296464" w:rsidP="00853765">
                  <w:pPr>
                    <w:spacing w:after="0" w:line="240" w:lineRule="auto"/>
                    <w:jc w:val="center"/>
                    <w:rPr>
                      <w:rFonts w:ascii="Times New Roman" w:hAnsi="Times New Roman"/>
                      <w:color w:val="000000"/>
                      <w:sz w:val="20"/>
                      <w:szCs w:val="20"/>
                      <w:lang w:eastAsia="es-ES"/>
                    </w:rPr>
                  </w:pPr>
                  <w:r w:rsidRPr="00E92DF8">
                    <w:rPr>
                      <w:rFonts w:ascii="Times New Roman" w:hAnsi="Times New Roman"/>
                      <w:noProof/>
                      <w:color w:val="0000FF"/>
                      <w:sz w:val="20"/>
                      <w:szCs w:val="20"/>
                      <w:lang w:val="es-ES" w:eastAsia="es-ES"/>
                    </w:rPr>
                    <w:drawing>
                      <wp:inline distT="0" distB="0" distL="0" distR="0">
                        <wp:extent cx="174625" cy="174625"/>
                        <wp:effectExtent l="0" t="0" r="0" b="0"/>
                        <wp:docPr id="3" name="infoImg" descr="http://www.inegi.org.mx/movil/mexicocifras/Imagenes/ico_Info2.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Img" descr="http://www.inegi.org.mx/movil/mexicocifras/Imagenes/ico_Info2.gif">
                                  <a:hlinkClick r:id="rId24"/>
                                </pic:cNvPr>
                                <pic:cNvPicPr>
                                  <a:picLocks noChangeAspect="1" noChangeArrowheads="1"/>
                                </pic:cNvPicPr>
                              </pic:nvPicPr>
                              <pic:blipFill>
                                <a:blip r:embed="rId22"/>
                                <a:srcRect/>
                                <a:stretch>
                                  <a:fillRect/>
                                </a:stretch>
                              </pic:blipFill>
                              <pic:spPr bwMode="auto">
                                <a:xfrm>
                                  <a:off x="0" y="0"/>
                                  <a:ext cx="174625" cy="174625"/>
                                </a:xfrm>
                                <a:prstGeom prst="rect">
                                  <a:avLst/>
                                </a:prstGeom>
                                <a:noFill/>
                                <a:ln w="9525">
                                  <a:noFill/>
                                  <a:miter lim="800000"/>
                                  <a:headEnd/>
                                  <a:tailEnd/>
                                </a:ln>
                              </pic:spPr>
                            </pic:pic>
                          </a:graphicData>
                        </a:graphic>
                      </wp:inline>
                    </w:drawing>
                  </w:r>
                </w:p>
              </w:tc>
              <w:tc>
                <w:tcPr>
                  <w:tcW w:w="0" w:type="auto"/>
                  <w:vAlign w:val="center"/>
                  <w:hideMark/>
                </w:tcPr>
                <w:p w:rsidR="0075313F" w:rsidRPr="00E92DF8" w:rsidRDefault="0075313F" w:rsidP="00853765">
                  <w:pPr>
                    <w:spacing w:after="0" w:line="240" w:lineRule="auto"/>
                    <w:jc w:val="center"/>
                    <w:rPr>
                      <w:rFonts w:ascii="Times New Roman" w:hAnsi="Times New Roman"/>
                      <w:color w:val="000000"/>
                      <w:sz w:val="20"/>
                      <w:szCs w:val="20"/>
                      <w:lang w:eastAsia="es-ES"/>
                    </w:rPr>
                  </w:pPr>
                  <w:r w:rsidRPr="00E92DF8">
                    <w:rPr>
                      <w:rFonts w:ascii="Times New Roman" w:hAnsi="Times New Roman"/>
                      <w:color w:val="000000"/>
                      <w:sz w:val="20"/>
                      <w:szCs w:val="20"/>
                      <w:lang w:eastAsia="es-ES"/>
                    </w:rPr>
                    <w:t>Población total mujeres, 2010</w:t>
                  </w:r>
                </w:p>
              </w:tc>
            </w:tr>
          </w:tbl>
          <w:p w:rsidR="0075313F" w:rsidRPr="00E92DF8" w:rsidRDefault="0075313F" w:rsidP="00853765">
            <w:pPr>
              <w:spacing w:after="0" w:line="240" w:lineRule="auto"/>
              <w:ind w:left="283"/>
              <w:contextualSpacing/>
              <w:jc w:val="center"/>
              <w:rPr>
                <w:rFonts w:ascii="Times New Roman" w:hAnsi="Times New Roman"/>
                <w:color w:val="000000"/>
                <w:sz w:val="20"/>
                <w:szCs w:val="20"/>
                <w:lang w:eastAsia="es-ES"/>
              </w:rPr>
            </w:pPr>
          </w:p>
        </w:tc>
        <w:tc>
          <w:tcPr>
            <w:tcW w:w="0" w:type="auto"/>
            <w:vAlign w:val="center"/>
            <w:hideMark/>
          </w:tcPr>
          <w:p w:rsidR="0075313F" w:rsidRPr="00E92DF8" w:rsidRDefault="0075313F" w:rsidP="00853765">
            <w:pPr>
              <w:spacing w:after="0" w:line="240" w:lineRule="auto"/>
              <w:ind w:left="283"/>
              <w:contextualSpacing/>
              <w:jc w:val="center"/>
              <w:rPr>
                <w:rFonts w:ascii="Times New Roman" w:hAnsi="Times New Roman"/>
                <w:color w:val="000000"/>
                <w:sz w:val="20"/>
                <w:szCs w:val="20"/>
                <w:lang w:eastAsia="es-ES"/>
              </w:rPr>
            </w:pPr>
            <w:r w:rsidRPr="00E92DF8">
              <w:rPr>
                <w:rFonts w:ascii="Times New Roman" w:hAnsi="Times New Roman"/>
                <w:color w:val="000000"/>
                <w:sz w:val="20"/>
                <w:szCs w:val="20"/>
                <w:lang w:eastAsia="es-ES"/>
              </w:rPr>
              <w:t>934,788</w:t>
            </w:r>
          </w:p>
        </w:tc>
        <w:tc>
          <w:tcPr>
            <w:tcW w:w="0" w:type="auto"/>
            <w:vAlign w:val="center"/>
            <w:hideMark/>
          </w:tcPr>
          <w:p w:rsidR="0075313F" w:rsidRPr="00E92DF8" w:rsidRDefault="0075313F" w:rsidP="00853765">
            <w:pPr>
              <w:spacing w:after="0" w:line="240" w:lineRule="auto"/>
              <w:ind w:left="283"/>
              <w:contextualSpacing/>
              <w:jc w:val="center"/>
              <w:rPr>
                <w:rFonts w:ascii="Times New Roman" w:hAnsi="Times New Roman"/>
                <w:color w:val="000000"/>
                <w:sz w:val="20"/>
                <w:szCs w:val="20"/>
                <w:lang w:eastAsia="es-ES"/>
              </w:rPr>
            </w:pPr>
            <w:r w:rsidRPr="00E92DF8">
              <w:rPr>
                <w:rFonts w:ascii="Times New Roman" w:hAnsi="Times New Roman"/>
                <w:color w:val="000000"/>
                <w:sz w:val="20"/>
                <w:szCs w:val="20"/>
                <w:lang w:eastAsia="es-ES"/>
              </w:rPr>
              <w:t>4,617,297</w:t>
            </w:r>
          </w:p>
        </w:tc>
      </w:tr>
      <w:tr w:rsidR="0075313F" w:rsidRPr="00E92DF8" w:rsidTr="0075313F">
        <w:tc>
          <w:tcPr>
            <w:tcW w:w="0" w:type="auto"/>
            <w:vAlign w:val="center"/>
            <w:hideMark/>
          </w:tcPr>
          <w:tbl>
            <w:tblPr>
              <w:tblW w:w="0" w:type="auto"/>
              <w:tblCellSpacing w:w="15" w:type="dxa"/>
              <w:tblCellMar>
                <w:top w:w="15" w:type="dxa"/>
                <w:left w:w="15" w:type="dxa"/>
                <w:bottom w:w="15" w:type="dxa"/>
                <w:right w:w="15" w:type="dxa"/>
              </w:tblCellMar>
              <w:tblLook w:val="04A0"/>
            </w:tblPr>
            <w:tblGrid>
              <w:gridCol w:w="350"/>
              <w:gridCol w:w="3925"/>
            </w:tblGrid>
            <w:tr w:rsidR="0075313F" w:rsidRPr="00E92DF8" w:rsidTr="0075313F">
              <w:trPr>
                <w:tblCellSpacing w:w="15" w:type="dxa"/>
              </w:trPr>
              <w:tc>
                <w:tcPr>
                  <w:tcW w:w="0" w:type="auto"/>
                  <w:hideMark/>
                </w:tcPr>
                <w:p w:rsidR="0075313F" w:rsidRPr="00E92DF8" w:rsidRDefault="00296464" w:rsidP="00853765">
                  <w:pPr>
                    <w:spacing w:after="0" w:line="240" w:lineRule="auto"/>
                    <w:jc w:val="center"/>
                    <w:rPr>
                      <w:rFonts w:ascii="Times New Roman" w:hAnsi="Times New Roman"/>
                      <w:color w:val="000000"/>
                      <w:sz w:val="20"/>
                      <w:szCs w:val="20"/>
                      <w:lang w:eastAsia="es-ES"/>
                    </w:rPr>
                  </w:pPr>
                  <w:r w:rsidRPr="00E92DF8">
                    <w:rPr>
                      <w:rFonts w:ascii="Times New Roman" w:hAnsi="Times New Roman"/>
                      <w:noProof/>
                      <w:color w:val="0000FF"/>
                      <w:sz w:val="20"/>
                      <w:szCs w:val="20"/>
                      <w:lang w:val="es-ES" w:eastAsia="es-ES"/>
                    </w:rPr>
                    <w:drawing>
                      <wp:inline distT="0" distB="0" distL="0" distR="0">
                        <wp:extent cx="174625" cy="174625"/>
                        <wp:effectExtent l="0" t="0" r="0" b="0"/>
                        <wp:docPr id="4" name="infoImg" descr="http://www.inegi.org.mx/movil/mexicocifras/Imagenes/ico_Info2.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Img" descr="http://www.inegi.org.mx/movil/mexicocifras/Imagenes/ico_Info2.gif">
                                  <a:hlinkClick r:id="rId25"/>
                                </pic:cNvPr>
                                <pic:cNvPicPr>
                                  <a:picLocks noChangeAspect="1" noChangeArrowheads="1"/>
                                </pic:cNvPicPr>
                              </pic:nvPicPr>
                              <pic:blipFill>
                                <a:blip r:embed="rId22"/>
                                <a:srcRect/>
                                <a:stretch>
                                  <a:fillRect/>
                                </a:stretch>
                              </pic:blipFill>
                              <pic:spPr bwMode="auto">
                                <a:xfrm>
                                  <a:off x="0" y="0"/>
                                  <a:ext cx="174625" cy="174625"/>
                                </a:xfrm>
                                <a:prstGeom prst="rect">
                                  <a:avLst/>
                                </a:prstGeom>
                                <a:noFill/>
                                <a:ln w="9525">
                                  <a:noFill/>
                                  <a:miter lim="800000"/>
                                  <a:headEnd/>
                                  <a:tailEnd/>
                                </a:ln>
                              </pic:spPr>
                            </pic:pic>
                          </a:graphicData>
                        </a:graphic>
                      </wp:inline>
                    </w:drawing>
                  </w:r>
                </w:p>
              </w:tc>
              <w:tc>
                <w:tcPr>
                  <w:tcW w:w="0" w:type="auto"/>
                  <w:vAlign w:val="center"/>
                  <w:hideMark/>
                </w:tcPr>
                <w:p w:rsidR="0075313F" w:rsidRPr="00E92DF8" w:rsidRDefault="0075313F" w:rsidP="00853765">
                  <w:pPr>
                    <w:spacing w:after="0" w:line="240" w:lineRule="auto"/>
                    <w:jc w:val="center"/>
                    <w:rPr>
                      <w:rFonts w:ascii="Times New Roman" w:hAnsi="Times New Roman"/>
                      <w:color w:val="000000"/>
                      <w:sz w:val="20"/>
                      <w:szCs w:val="20"/>
                      <w:lang w:eastAsia="es-ES"/>
                    </w:rPr>
                  </w:pPr>
                  <w:r w:rsidRPr="00E92DF8">
                    <w:rPr>
                      <w:rFonts w:ascii="Times New Roman" w:hAnsi="Times New Roman"/>
                      <w:color w:val="000000"/>
                      <w:sz w:val="20"/>
                      <w:szCs w:val="20"/>
                      <w:lang w:eastAsia="es-ES"/>
                    </w:rPr>
                    <w:t>Porcentaje de población de 60 y más años, 2010</w:t>
                  </w:r>
                </w:p>
              </w:tc>
            </w:tr>
          </w:tbl>
          <w:p w:rsidR="0075313F" w:rsidRPr="00E92DF8" w:rsidRDefault="0075313F" w:rsidP="00853765">
            <w:pPr>
              <w:spacing w:after="0" w:line="240" w:lineRule="auto"/>
              <w:ind w:left="283"/>
              <w:contextualSpacing/>
              <w:jc w:val="center"/>
              <w:rPr>
                <w:rFonts w:ascii="Times New Roman" w:hAnsi="Times New Roman"/>
                <w:color w:val="000000"/>
                <w:sz w:val="20"/>
                <w:szCs w:val="20"/>
                <w:lang w:eastAsia="es-ES"/>
              </w:rPr>
            </w:pPr>
          </w:p>
        </w:tc>
        <w:tc>
          <w:tcPr>
            <w:tcW w:w="0" w:type="auto"/>
            <w:vAlign w:val="center"/>
            <w:hideMark/>
          </w:tcPr>
          <w:p w:rsidR="0075313F" w:rsidRPr="00E92DF8" w:rsidRDefault="0075313F" w:rsidP="00853765">
            <w:pPr>
              <w:spacing w:after="0" w:line="240" w:lineRule="auto"/>
              <w:ind w:left="283"/>
              <w:contextualSpacing/>
              <w:jc w:val="center"/>
              <w:rPr>
                <w:rFonts w:ascii="Times New Roman" w:hAnsi="Times New Roman"/>
                <w:color w:val="000000"/>
                <w:sz w:val="20"/>
                <w:szCs w:val="20"/>
                <w:lang w:eastAsia="es-ES"/>
              </w:rPr>
            </w:pPr>
            <w:r w:rsidRPr="00E92DF8">
              <w:rPr>
                <w:rFonts w:ascii="Times New Roman" w:hAnsi="Times New Roman"/>
                <w:color w:val="000000"/>
                <w:sz w:val="20"/>
                <w:szCs w:val="20"/>
                <w:lang w:eastAsia="es-ES"/>
              </w:rPr>
              <w:t>9.20</w:t>
            </w:r>
          </w:p>
        </w:tc>
        <w:tc>
          <w:tcPr>
            <w:tcW w:w="0" w:type="auto"/>
            <w:vAlign w:val="center"/>
            <w:hideMark/>
          </w:tcPr>
          <w:p w:rsidR="0075313F" w:rsidRPr="00E92DF8" w:rsidRDefault="0075313F" w:rsidP="00853765">
            <w:pPr>
              <w:spacing w:after="0" w:line="240" w:lineRule="auto"/>
              <w:ind w:left="283"/>
              <w:contextualSpacing/>
              <w:jc w:val="center"/>
              <w:rPr>
                <w:rFonts w:ascii="Times New Roman" w:hAnsi="Times New Roman"/>
                <w:color w:val="000000"/>
                <w:sz w:val="20"/>
                <w:szCs w:val="20"/>
                <w:lang w:eastAsia="es-ES"/>
              </w:rPr>
            </w:pPr>
            <w:r w:rsidRPr="00E92DF8">
              <w:rPr>
                <w:rFonts w:ascii="Times New Roman" w:hAnsi="Times New Roman"/>
                <w:color w:val="000000"/>
                <w:sz w:val="20"/>
                <w:szCs w:val="20"/>
                <w:lang w:eastAsia="es-ES"/>
              </w:rPr>
              <w:t>11.60</w:t>
            </w:r>
          </w:p>
        </w:tc>
      </w:tr>
      <w:tr w:rsidR="0075313F" w:rsidRPr="00E92DF8" w:rsidTr="0075313F">
        <w:tc>
          <w:tcPr>
            <w:tcW w:w="0" w:type="auto"/>
            <w:vAlign w:val="center"/>
            <w:hideMark/>
          </w:tcPr>
          <w:tbl>
            <w:tblPr>
              <w:tblW w:w="0" w:type="auto"/>
              <w:tblCellSpacing w:w="15" w:type="dxa"/>
              <w:tblCellMar>
                <w:top w:w="15" w:type="dxa"/>
                <w:left w:w="15" w:type="dxa"/>
                <w:bottom w:w="15" w:type="dxa"/>
                <w:right w:w="15" w:type="dxa"/>
              </w:tblCellMar>
              <w:tblLook w:val="04A0"/>
            </w:tblPr>
            <w:tblGrid>
              <w:gridCol w:w="350"/>
              <w:gridCol w:w="4663"/>
            </w:tblGrid>
            <w:tr w:rsidR="0075313F" w:rsidRPr="00E92DF8" w:rsidTr="0075313F">
              <w:trPr>
                <w:tblCellSpacing w:w="15" w:type="dxa"/>
              </w:trPr>
              <w:tc>
                <w:tcPr>
                  <w:tcW w:w="0" w:type="auto"/>
                  <w:hideMark/>
                </w:tcPr>
                <w:p w:rsidR="0075313F" w:rsidRPr="00E92DF8" w:rsidRDefault="00296464" w:rsidP="00853765">
                  <w:pPr>
                    <w:spacing w:after="0" w:line="240" w:lineRule="auto"/>
                    <w:jc w:val="center"/>
                    <w:rPr>
                      <w:rFonts w:ascii="Times New Roman" w:hAnsi="Times New Roman"/>
                      <w:color w:val="000000"/>
                      <w:sz w:val="20"/>
                      <w:szCs w:val="20"/>
                      <w:lang w:eastAsia="es-ES"/>
                    </w:rPr>
                  </w:pPr>
                  <w:r w:rsidRPr="00E92DF8">
                    <w:rPr>
                      <w:rFonts w:ascii="Times New Roman" w:hAnsi="Times New Roman"/>
                      <w:noProof/>
                      <w:color w:val="0000FF"/>
                      <w:sz w:val="20"/>
                      <w:szCs w:val="20"/>
                      <w:lang w:val="es-ES" w:eastAsia="es-ES"/>
                    </w:rPr>
                    <w:drawing>
                      <wp:inline distT="0" distB="0" distL="0" distR="0">
                        <wp:extent cx="174625" cy="174625"/>
                        <wp:effectExtent l="0" t="0" r="0" b="0"/>
                        <wp:docPr id="5" name="infoImg" descr="http://www.inegi.org.mx/movil/mexicocifras/Imagenes/ico_Info2.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Img" descr="http://www.inegi.org.mx/movil/mexicocifras/Imagenes/ico_Info2.gif">
                                  <a:hlinkClick r:id="rId26"/>
                                </pic:cNvPr>
                                <pic:cNvPicPr>
                                  <a:picLocks noChangeAspect="1" noChangeArrowheads="1"/>
                                </pic:cNvPicPr>
                              </pic:nvPicPr>
                              <pic:blipFill>
                                <a:blip r:embed="rId22"/>
                                <a:srcRect/>
                                <a:stretch>
                                  <a:fillRect/>
                                </a:stretch>
                              </pic:blipFill>
                              <pic:spPr bwMode="auto">
                                <a:xfrm>
                                  <a:off x="0" y="0"/>
                                  <a:ext cx="174625" cy="174625"/>
                                </a:xfrm>
                                <a:prstGeom prst="rect">
                                  <a:avLst/>
                                </a:prstGeom>
                                <a:noFill/>
                                <a:ln w="9525">
                                  <a:noFill/>
                                  <a:miter lim="800000"/>
                                  <a:headEnd/>
                                  <a:tailEnd/>
                                </a:ln>
                              </pic:spPr>
                            </pic:pic>
                          </a:graphicData>
                        </a:graphic>
                      </wp:inline>
                    </w:drawing>
                  </w:r>
                </w:p>
              </w:tc>
              <w:tc>
                <w:tcPr>
                  <w:tcW w:w="0" w:type="auto"/>
                  <w:vAlign w:val="center"/>
                  <w:hideMark/>
                </w:tcPr>
                <w:p w:rsidR="0075313F" w:rsidRPr="00E92DF8" w:rsidRDefault="0075313F" w:rsidP="00853765">
                  <w:pPr>
                    <w:spacing w:after="0" w:line="240" w:lineRule="auto"/>
                    <w:jc w:val="center"/>
                    <w:rPr>
                      <w:rFonts w:ascii="Times New Roman" w:hAnsi="Times New Roman"/>
                      <w:color w:val="000000"/>
                      <w:sz w:val="20"/>
                      <w:szCs w:val="20"/>
                      <w:lang w:eastAsia="es-ES"/>
                    </w:rPr>
                  </w:pPr>
                  <w:r w:rsidRPr="00E92DF8">
                    <w:rPr>
                      <w:rFonts w:ascii="Times New Roman" w:hAnsi="Times New Roman"/>
                      <w:color w:val="000000"/>
                      <w:sz w:val="20"/>
                      <w:szCs w:val="20"/>
                      <w:lang w:eastAsia="es-ES"/>
                    </w:rPr>
                    <w:t>Porcentaje de población de 60 y más años hombres, 2010</w:t>
                  </w:r>
                </w:p>
              </w:tc>
            </w:tr>
          </w:tbl>
          <w:p w:rsidR="0075313F" w:rsidRPr="00E92DF8" w:rsidRDefault="0075313F" w:rsidP="00853765">
            <w:pPr>
              <w:spacing w:after="0" w:line="240" w:lineRule="auto"/>
              <w:ind w:left="283"/>
              <w:contextualSpacing/>
              <w:jc w:val="center"/>
              <w:rPr>
                <w:rFonts w:ascii="Times New Roman" w:hAnsi="Times New Roman"/>
                <w:color w:val="000000"/>
                <w:sz w:val="20"/>
                <w:szCs w:val="20"/>
                <w:lang w:eastAsia="es-ES"/>
              </w:rPr>
            </w:pPr>
          </w:p>
        </w:tc>
        <w:tc>
          <w:tcPr>
            <w:tcW w:w="0" w:type="auto"/>
            <w:vAlign w:val="center"/>
            <w:hideMark/>
          </w:tcPr>
          <w:p w:rsidR="0075313F" w:rsidRPr="00E92DF8" w:rsidRDefault="0075313F" w:rsidP="00853765">
            <w:pPr>
              <w:spacing w:after="0" w:line="240" w:lineRule="auto"/>
              <w:ind w:left="283"/>
              <w:contextualSpacing/>
              <w:jc w:val="center"/>
              <w:rPr>
                <w:rFonts w:ascii="Times New Roman" w:hAnsi="Times New Roman"/>
                <w:color w:val="000000"/>
                <w:sz w:val="20"/>
                <w:szCs w:val="20"/>
                <w:lang w:eastAsia="es-ES"/>
              </w:rPr>
            </w:pPr>
            <w:r w:rsidRPr="00E92DF8">
              <w:rPr>
                <w:rFonts w:ascii="Times New Roman" w:hAnsi="Times New Roman"/>
                <w:color w:val="000000"/>
                <w:sz w:val="20"/>
                <w:szCs w:val="20"/>
                <w:lang w:eastAsia="es-ES"/>
              </w:rPr>
              <w:t>8.40</w:t>
            </w:r>
          </w:p>
        </w:tc>
        <w:tc>
          <w:tcPr>
            <w:tcW w:w="0" w:type="auto"/>
            <w:vAlign w:val="center"/>
            <w:hideMark/>
          </w:tcPr>
          <w:p w:rsidR="0075313F" w:rsidRPr="00E92DF8" w:rsidRDefault="0075313F" w:rsidP="00853765">
            <w:pPr>
              <w:spacing w:after="0" w:line="240" w:lineRule="auto"/>
              <w:ind w:left="283"/>
              <w:contextualSpacing/>
              <w:jc w:val="center"/>
              <w:rPr>
                <w:rFonts w:ascii="Times New Roman" w:hAnsi="Times New Roman"/>
                <w:color w:val="000000"/>
                <w:sz w:val="20"/>
                <w:szCs w:val="20"/>
                <w:lang w:eastAsia="es-ES"/>
              </w:rPr>
            </w:pPr>
            <w:r w:rsidRPr="00E92DF8">
              <w:rPr>
                <w:rFonts w:ascii="Times New Roman" w:hAnsi="Times New Roman"/>
                <w:color w:val="000000"/>
                <w:sz w:val="20"/>
                <w:szCs w:val="20"/>
                <w:lang w:eastAsia="es-ES"/>
              </w:rPr>
              <w:t>10.20</w:t>
            </w:r>
          </w:p>
        </w:tc>
      </w:tr>
      <w:tr w:rsidR="0075313F" w:rsidRPr="00E92DF8" w:rsidTr="0075313F">
        <w:trPr>
          <w:trHeight w:val="249"/>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50"/>
              <w:gridCol w:w="4608"/>
            </w:tblGrid>
            <w:tr w:rsidR="0075313F" w:rsidRPr="00E92DF8" w:rsidTr="0075313F">
              <w:trPr>
                <w:tblCellSpacing w:w="15" w:type="dxa"/>
              </w:trPr>
              <w:tc>
                <w:tcPr>
                  <w:tcW w:w="0" w:type="auto"/>
                  <w:hideMark/>
                </w:tcPr>
                <w:p w:rsidR="0075313F" w:rsidRPr="00E92DF8" w:rsidRDefault="00296464" w:rsidP="00853765">
                  <w:pPr>
                    <w:spacing w:after="0" w:line="240" w:lineRule="auto"/>
                    <w:jc w:val="center"/>
                    <w:rPr>
                      <w:rFonts w:ascii="Times New Roman" w:hAnsi="Times New Roman"/>
                      <w:color w:val="000000"/>
                      <w:sz w:val="20"/>
                      <w:szCs w:val="20"/>
                      <w:lang w:eastAsia="es-ES"/>
                    </w:rPr>
                  </w:pPr>
                  <w:r w:rsidRPr="00E92DF8">
                    <w:rPr>
                      <w:rFonts w:ascii="Times New Roman" w:hAnsi="Times New Roman"/>
                      <w:noProof/>
                      <w:color w:val="0000FF"/>
                      <w:sz w:val="20"/>
                      <w:szCs w:val="20"/>
                      <w:lang w:val="es-ES" w:eastAsia="es-ES"/>
                    </w:rPr>
                    <w:drawing>
                      <wp:inline distT="0" distB="0" distL="0" distR="0">
                        <wp:extent cx="174625" cy="174625"/>
                        <wp:effectExtent l="0" t="0" r="0" b="0"/>
                        <wp:docPr id="6" name="infoImg" descr="http://www.inegi.org.mx/movil/mexicocifras/Imagenes/ico_Info2.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Img" descr="http://www.inegi.org.mx/movil/mexicocifras/Imagenes/ico_Info2.gif">
                                  <a:hlinkClick r:id="rId27"/>
                                </pic:cNvPr>
                                <pic:cNvPicPr>
                                  <a:picLocks noChangeAspect="1" noChangeArrowheads="1"/>
                                </pic:cNvPicPr>
                              </pic:nvPicPr>
                              <pic:blipFill>
                                <a:blip r:embed="rId22"/>
                                <a:srcRect/>
                                <a:stretch>
                                  <a:fillRect/>
                                </a:stretch>
                              </pic:blipFill>
                              <pic:spPr bwMode="auto">
                                <a:xfrm>
                                  <a:off x="0" y="0"/>
                                  <a:ext cx="174625" cy="174625"/>
                                </a:xfrm>
                                <a:prstGeom prst="rect">
                                  <a:avLst/>
                                </a:prstGeom>
                                <a:noFill/>
                                <a:ln w="9525">
                                  <a:noFill/>
                                  <a:miter lim="800000"/>
                                  <a:headEnd/>
                                  <a:tailEnd/>
                                </a:ln>
                              </pic:spPr>
                            </pic:pic>
                          </a:graphicData>
                        </a:graphic>
                      </wp:inline>
                    </w:drawing>
                  </w:r>
                </w:p>
              </w:tc>
              <w:tc>
                <w:tcPr>
                  <w:tcW w:w="0" w:type="auto"/>
                  <w:vAlign w:val="center"/>
                  <w:hideMark/>
                </w:tcPr>
                <w:p w:rsidR="0075313F" w:rsidRPr="00E92DF8" w:rsidRDefault="0075313F" w:rsidP="00853765">
                  <w:pPr>
                    <w:spacing w:after="0" w:line="240" w:lineRule="auto"/>
                    <w:jc w:val="center"/>
                    <w:rPr>
                      <w:rFonts w:ascii="Times New Roman" w:hAnsi="Times New Roman"/>
                      <w:color w:val="000000"/>
                      <w:sz w:val="20"/>
                      <w:szCs w:val="20"/>
                      <w:lang w:eastAsia="es-ES"/>
                    </w:rPr>
                  </w:pPr>
                  <w:r w:rsidRPr="00E92DF8">
                    <w:rPr>
                      <w:rFonts w:ascii="Times New Roman" w:hAnsi="Times New Roman"/>
                      <w:color w:val="000000"/>
                      <w:sz w:val="20"/>
                      <w:szCs w:val="20"/>
                      <w:lang w:eastAsia="es-ES"/>
                    </w:rPr>
                    <w:t>Porcentaje de población de 60 y más años mujeres, 2010</w:t>
                  </w:r>
                </w:p>
              </w:tc>
            </w:tr>
          </w:tbl>
          <w:p w:rsidR="0075313F" w:rsidRPr="00E92DF8" w:rsidRDefault="0075313F" w:rsidP="00853765">
            <w:pPr>
              <w:spacing w:after="0" w:line="240" w:lineRule="auto"/>
              <w:ind w:left="283"/>
              <w:contextualSpacing/>
              <w:jc w:val="center"/>
              <w:rPr>
                <w:rFonts w:ascii="Times New Roman" w:hAnsi="Times New Roman"/>
                <w:color w:val="000000"/>
                <w:sz w:val="20"/>
                <w:szCs w:val="20"/>
                <w:lang w:eastAsia="es-ES"/>
              </w:rPr>
            </w:pPr>
          </w:p>
        </w:tc>
        <w:tc>
          <w:tcPr>
            <w:tcW w:w="0" w:type="auto"/>
            <w:vAlign w:val="center"/>
            <w:hideMark/>
          </w:tcPr>
          <w:p w:rsidR="0075313F" w:rsidRPr="00E92DF8" w:rsidRDefault="0075313F" w:rsidP="00853765">
            <w:pPr>
              <w:spacing w:after="0" w:line="240" w:lineRule="auto"/>
              <w:ind w:left="283"/>
              <w:contextualSpacing/>
              <w:jc w:val="center"/>
              <w:rPr>
                <w:rFonts w:ascii="Times New Roman" w:hAnsi="Times New Roman"/>
                <w:color w:val="000000"/>
                <w:sz w:val="20"/>
                <w:szCs w:val="20"/>
                <w:lang w:eastAsia="es-ES"/>
              </w:rPr>
            </w:pPr>
            <w:r w:rsidRPr="00E92DF8">
              <w:rPr>
                <w:rFonts w:ascii="Times New Roman" w:hAnsi="Times New Roman"/>
                <w:color w:val="000000"/>
                <w:sz w:val="20"/>
                <w:szCs w:val="20"/>
                <w:lang w:eastAsia="es-ES"/>
              </w:rPr>
              <w:t>10.10</w:t>
            </w:r>
          </w:p>
        </w:tc>
        <w:tc>
          <w:tcPr>
            <w:tcW w:w="0" w:type="auto"/>
            <w:vAlign w:val="center"/>
            <w:hideMark/>
          </w:tcPr>
          <w:p w:rsidR="0075313F" w:rsidRPr="00E92DF8" w:rsidRDefault="0075313F" w:rsidP="00853765">
            <w:pPr>
              <w:spacing w:after="0" w:line="240" w:lineRule="auto"/>
              <w:ind w:left="283"/>
              <w:contextualSpacing/>
              <w:jc w:val="center"/>
              <w:rPr>
                <w:rFonts w:ascii="Times New Roman" w:hAnsi="Times New Roman"/>
                <w:color w:val="000000"/>
                <w:sz w:val="20"/>
                <w:szCs w:val="20"/>
                <w:lang w:eastAsia="es-ES"/>
              </w:rPr>
            </w:pPr>
            <w:r w:rsidRPr="00E92DF8">
              <w:rPr>
                <w:rFonts w:ascii="Times New Roman" w:hAnsi="Times New Roman"/>
                <w:color w:val="000000"/>
                <w:sz w:val="20"/>
                <w:szCs w:val="20"/>
                <w:lang w:eastAsia="es-ES"/>
              </w:rPr>
              <w:t>12.80</w:t>
            </w:r>
          </w:p>
        </w:tc>
      </w:tr>
      <w:tr w:rsidR="0075313F" w:rsidRPr="00E92DF8" w:rsidTr="0075313F">
        <w:tc>
          <w:tcPr>
            <w:tcW w:w="0" w:type="auto"/>
            <w:vAlign w:val="center"/>
            <w:hideMark/>
          </w:tcPr>
          <w:tbl>
            <w:tblPr>
              <w:tblW w:w="0" w:type="auto"/>
              <w:tblCellSpacing w:w="15" w:type="dxa"/>
              <w:tblCellMar>
                <w:top w:w="15" w:type="dxa"/>
                <w:left w:w="15" w:type="dxa"/>
                <w:bottom w:w="15" w:type="dxa"/>
                <w:right w:w="15" w:type="dxa"/>
              </w:tblCellMar>
              <w:tblLook w:val="04A0"/>
            </w:tblPr>
            <w:tblGrid>
              <w:gridCol w:w="350"/>
              <w:gridCol w:w="2725"/>
            </w:tblGrid>
            <w:tr w:rsidR="0075313F" w:rsidRPr="00E92DF8" w:rsidTr="0075313F">
              <w:trPr>
                <w:tblCellSpacing w:w="15" w:type="dxa"/>
              </w:trPr>
              <w:tc>
                <w:tcPr>
                  <w:tcW w:w="0" w:type="auto"/>
                  <w:hideMark/>
                </w:tcPr>
                <w:p w:rsidR="0075313F" w:rsidRPr="00E92DF8" w:rsidRDefault="00296464" w:rsidP="00853765">
                  <w:pPr>
                    <w:spacing w:after="0" w:line="240" w:lineRule="auto"/>
                    <w:jc w:val="center"/>
                    <w:rPr>
                      <w:rFonts w:ascii="Times New Roman" w:hAnsi="Times New Roman"/>
                      <w:color w:val="000000"/>
                      <w:sz w:val="20"/>
                      <w:szCs w:val="20"/>
                      <w:lang w:eastAsia="es-ES"/>
                    </w:rPr>
                  </w:pPr>
                  <w:r w:rsidRPr="00E92DF8">
                    <w:rPr>
                      <w:rFonts w:ascii="Times New Roman" w:hAnsi="Times New Roman"/>
                      <w:noProof/>
                      <w:color w:val="0000FF"/>
                      <w:sz w:val="20"/>
                      <w:szCs w:val="20"/>
                      <w:lang w:val="es-ES" w:eastAsia="es-ES"/>
                    </w:rPr>
                    <w:drawing>
                      <wp:inline distT="0" distB="0" distL="0" distR="0">
                        <wp:extent cx="174625" cy="174625"/>
                        <wp:effectExtent l="0" t="0" r="0" b="0"/>
                        <wp:docPr id="7" name="infoImg" descr="http://www.inegi.org.mx/movil/mexicocifras/Imagenes/ico_Info2.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Img" descr="http://www.inegi.org.mx/movil/mexicocifras/Imagenes/ico_Info2.gif">
                                  <a:hlinkClick r:id="rId28"/>
                                </pic:cNvPr>
                                <pic:cNvPicPr>
                                  <a:picLocks noChangeAspect="1" noChangeArrowheads="1"/>
                                </pic:cNvPicPr>
                              </pic:nvPicPr>
                              <pic:blipFill>
                                <a:blip r:embed="rId22"/>
                                <a:srcRect/>
                                <a:stretch>
                                  <a:fillRect/>
                                </a:stretch>
                              </pic:blipFill>
                              <pic:spPr bwMode="auto">
                                <a:xfrm>
                                  <a:off x="0" y="0"/>
                                  <a:ext cx="174625" cy="174625"/>
                                </a:xfrm>
                                <a:prstGeom prst="rect">
                                  <a:avLst/>
                                </a:prstGeom>
                                <a:noFill/>
                                <a:ln w="9525">
                                  <a:noFill/>
                                  <a:miter lim="800000"/>
                                  <a:headEnd/>
                                  <a:tailEnd/>
                                </a:ln>
                              </pic:spPr>
                            </pic:pic>
                          </a:graphicData>
                        </a:graphic>
                      </wp:inline>
                    </w:drawing>
                  </w:r>
                </w:p>
              </w:tc>
              <w:tc>
                <w:tcPr>
                  <w:tcW w:w="0" w:type="auto"/>
                  <w:vAlign w:val="center"/>
                  <w:hideMark/>
                </w:tcPr>
                <w:p w:rsidR="0075313F" w:rsidRPr="00E92DF8" w:rsidRDefault="0075313F" w:rsidP="00853765">
                  <w:pPr>
                    <w:spacing w:after="0" w:line="240" w:lineRule="auto"/>
                    <w:jc w:val="center"/>
                    <w:rPr>
                      <w:rFonts w:ascii="Times New Roman" w:hAnsi="Times New Roman"/>
                      <w:color w:val="000000"/>
                      <w:sz w:val="20"/>
                      <w:szCs w:val="20"/>
                      <w:lang w:eastAsia="es-ES"/>
                    </w:rPr>
                  </w:pPr>
                  <w:r w:rsidRPr="00E92DF8">
                    <w:rPr>
                      <w:rFonts w:ascii="Times New Roman" w:hAnsi="Times New Roman"/>
                      <w:color w:val="000000"/>
                      <w:sz w:val="20"/>
                      <w:szCs w:val="20"/>
                      <w:lang w:eastAsia="es-ES"/>
                    </w:rPr>
                    <w:t>Relación hombres-mujeres, 2010</w:t>
                  </w:r>
                </w:p>
              </w:tc>
            </w:tr>
          </w:tbl>
          <w:p w:rsidR="0075313F" w:rsidRPr="00E92DF8" w:rsidRDefault="0075313F" w:rsidP="00853765">
            <w:pPr>
              <w:spacing w:after="0" w:line="240" w:lineRule="auto"/>
              <w:ind w:left="283"/>
              <w:contextualSpacing/>
              <w:jc w:val="center"/>
              <w:rPr>
                <w:rFonts w:ascii="Times New Roman" w:hAnsi="Times New Roman"/>
                <w:color w:val="000000"/>
                <w:sz w:val="20"/>
                <w:szCs w:val="20"/>
                <w:lang w:eastAsia="es-ES"/>
              </w:rPr>
            </w:pPr>
          </w:p>
        </w:tc>
        <w:tc>
          <w:tcPr>
            <w:tcW w:w="0" w:type="auto"/>
            <w:vAlign w:val="center"/>
            <w:hideMark/>
          </w:tcPr>
          <w:p w:rsidR="0075313F" w:rsidRPr="00E92DF8" w:rsidRDefault="0075313F" w:rsidP="00853765">
            <w:pPr>
              <w:spacing w:after="0" w:line="240" w:lineRule="auto"/>
              <w:ind w:left="283"/>
              <w:contextualSpacing/>
              <w:jc w:val="center"/>
              <w:rPr>
                <w:rFonts w:ascii="Times New Roman" w:hAnsi="Times New Roman"/>
                <w:color w:val="000000"/>
                <w:sz w:val="20"/>
                <w:szCs w:val="20"/>
                <w:lang w:eastAsia="es-ES"/>
              </w:rPr>
            </w:pPr>
            <w:r w:rsidRPr="00E92DF8">
              <w:rPr>
                <w:rFonts w:ascii="Times New Roman" w:hAnsi="Times New Roman"/>
                <w:color w:val="000000"/>
                <w:sz w:val="20"/>
                <w:szCs w:val="20"/>
                <w:lang w:eastAsia="es-ES"/>
              </w:rPr>
              <w:t>94.25</w:t>
            </w:r>
          </w:p>
        </w:tc>
        <w:tc>
          <w:tcPr>
            <w:tcW w:w="0" w:type="auto"/>
            <w:vAlign w:val="center"/>
            <w:hideMark/>
          </w:tcPr>
          <w:p w:rsidR="0075313F" w:rsidRPr="00E92DF8" w:rsidRDefault="0075313F" w:rsidP="00853765">
            <w:pPr>
              <w:spacing w:after="0" w:line="240" w:lineRule="auto"/>
              <w:ind w:left="283"/>
              <w:contextualSpacing/>
              <w:jc w:val="center"/>
              <w:rPr>
                <w:rFonts w:ascii="Times New Roman" w:hAnsi="Times New Roman"/>
                <w:color w:val="000000"/>
                <w:sz w:val="20"/>
                <w:szCs w:val="20"/>
                <w:lang w:eastAsia="es-ES"/>
              </w:rPr>
            </w:pPr>
            <w:r w:rsidRPr="00E92DF8">
              <w:rPr>
                <w:rFonts w:ascii="Times New Roman" w:hAnsi="Times New Roman"/>
                <w:color w:val="000000"/>
                <w:sz w:val="20"/>
                <w:szCs w:val="20"/>
                <w:lang w:eastAsia="es-ES"/>
              </w:rPr>
              <w:t>91.69</w:t>
            </w:r>
          </w:p>
        </w:tc>
      </w:tr>
    </w:tbl>
    <w:p w:rsidR="00853765" w:rsidRPr="00E92DF8" w:rsidRDefault="00853765" w:rsidP="0075313F">
      <w:pPr>
        <w:autoSpaceDE w:val="0"/>
        <w:autoSpaceDN w:val="0"/>
        <w:adjustRightInd w:val="0"/>
        <w:spacing w:after="0" w:line="240" w:lineRule="auto"/>
        <w:jc w:val="both"/>
        <w:rPr>
          <w:rFonts w:ascii="Times New Roman" w:hAnsi="Times New Roman"/>
          <w:sz w:val="20"/>
          <w:szCs w:val="20"/>
        </w:rPr>
      </w:pPr>
    </w:p>
    <w:p w:rsidR="0075313F" w:rsidRPr="00E92DF8" w:rsidRDefault="0075313F" w:rsidP="0075313F">
      <w:p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 xml:space="preserve">Una perspectiva integral nos lleva a reflexionar sobre los desafíos que trae consigo el envejecimiento demográfico y nos obliga a desarrollar políticas públicas que mejoren la calidad de vida de las personas que transitan o transitarán por esta etapa de la vida. En la </w:t>
      </w:r>
      <w:r w:rsidR="00DF6699" w:rsidRPr="00E92DF8">
        <w:rPr>
          <w:rFonts w:ascii="Times New Roman" w:hAnsi="Times New Roman"/>
          <w:sz w:val="20"/>
          <w:szCs w:val="20"/>
        </w:rPr>
        <w:t>d</w:t>
      </w:r>
      <w:r w:rsidRPr="00E92DF8">
        <w:rPr>
          <w:rFonts w:ascii="Times New Roman" w:hAnsi="Times New Roman"/>
          <w:sz w:val="20"/>
          <w:szCs w:val="20"/>
        </w:rPr>
        <w:t>elegación Iztapal</w:t>
      </w:r>
      <w:r w:rsidR="00DF6699" w:rsidRPr="00E92DF8">
        <w:rPr>
          <w:rFonts w:ascii="Times New Roman" w:hAnsi="Times New Roman"/>
          <w:sz w:val="20"/>
          <w:szCs w:val="20"/>
        </w:rPr>
        <w:t>a</w:t>
      </w:r>
      <w:r w:rsidRPr="00E92DF8">
        <w:rPr>
          <w:rFonts w:ascii="Times New Roman" w:hAnsi="Times New Roman"/>
          <w:sz w:val="20"/>
          <w:szCs w:val="20"/>
        </w:rPr>
        <w:t>pa se plantea la necesidad de mejorar la atención e infraestructura de la seguridad social y mejorar la capacidad institucional para garantizar los derechos de los adultos mayores.</w:t>
      </w:r>
    </w:p>
    <w:p w:rsidR="0075313F" w:rsidRPr="00E92DF8" w:rsidRDefault="0075313F" w:rsidP="0075313F">
      <w:pPr>
        <w:autoSpaceDE w:val="0"/>
        <w:autoSpaceDN w:val="0"/>
        <w:adjustRightInd w:val="0"/>
        <w:spacing w:after="0" w:line="240" w:lineRule="auto"/>
        <w:jc w:val="both"/>
        <w:rPr>
          <w:rFonts w:ascii="Times New Roman" w:hAnsi="Times New Roman"/>
          <w:b/>
          <w:bCs/>
          <w:sz w:val="20"/>
          <w:szCs w:val="20"/>
        </w:rPr>
      </w:pPr>
    </w:p>
    <w:p w:rsidR="0075313F" w:rsidRPr="00E92DF8" w:rsidRDefault="0075313F" w:rsidP="0075313F">
      <w:pPr>
        <w:autoSpaceDE w:val="0"/>
        <w:autoSpaceDN w:val="0"/>
        <w:adjustRightInd w:val="0"/>
        <w:spacing w:after="0" w:line="240" w:lineRule="auto"/>
        <w:rPr>
          <w:rFonts w:ascii="Times New Roman" w:hAnsi="Times New Roman"/>
          <w:b/>
          <w:bCs/>
          <w:sz w:val="20"/>
          <w:szCs w:val="20"/>
        </w:rPr>
      </w:pPr>
      <w:r w:rsidRPr="00E92DF8">
        <w:rPr>
          <w:rFonts w:ascii="Times New Roman" w:hAnsi="Times New Roman"/>
          <w:b/>
          <w:bCs/>
          <w:sz w:val="20"/>
          <w:szCs w:val="20"/>
        </w:rPr>
        <w:t xml:space="preserve"> Objetivo </w:t>
      </w:r>
      <w:r w:rsidR="00D53D70" w:rsidRPr="00E92DF8">
        <w:rPr>
          <w:rFonts w:ascii="Times New Roman" w:hAnsi="Times New Roman"/>
          <w:b/>
          <w:bCs/>
          <w:sz w:val="20"/>
          <w:szCs w:val="20"/>
        </w:rPr>
        <w:t>ge</w:t>
      </w:r>
      <w:r w:rsidRPr="00E92DF8">
        <w:rPr>
          <w:rFonts w:ascii="Times New Roman" w:hAnsi="Times New Roman"/>
          <w:b/>
          <w:bCs/>
          <w:sz w:val="20"/>
          <w:szCs w:val="20"/>
        </w:rPr>
        <w:t xml:space="preserve">neral del </w:t>
      </w:r>
      <w:r w:rsidR="00D53D70" w:rsidRPr="00E92DF8">
        <w:rPr>
          <w:rFonts w:ascii="Times New Roman" w:hAnsi="Times New Roman"/>
          <w:b/>
          <w:bCs/>
          <w:sz w:val="20"/>
          <w:szCs w:val="20"/>
        </w:rPr>
        <w:t>d</w:t>
      </w:r>
      <w:r w:rsidRPr="00E92DF8">
        <w:rPr>
          <w:rFonts w:ascii="Times New Roman" w:hAnsi="Times New Roman"/>
          <w:b/>
          <w:bCs/>
          <w:sz w:val="20"/>
          <w:szCs w:val="20"/>
        </w:rPr>
        <w:t xml:space="preserve">iagnóstico del </w:t>
      </w:r>
      <w:r w:rsidR="00D53D70" w:rsidRPr="00E92DF8">
        <w:rPr>
          <w:rFonts w:ascii="Times New Roman" w:hAnsi="Times New Roman"/>
          <w:b/>
          <w:bCs/>
          <w:sz w:val="20"/>
          <w:szCs w:val="20"/>
        </w:rPr>
        <w:t>p</w:t>
      </w:r>
      <w:r w:rsidRPr="00E92DF8">
        <w:rPr>
          <w:rFonts w:ascii="Times New Roman" w:hAnsi="Times New Roman"/>
          <w:b/>
          <w:bCs/>
          <w:sz w:val="20"/>
          <w:szCs w:val="20"/>
        </w:rPr>
        <w:t>rograma</w:t>
      </w:r>
    </w:p>
    <w:p w:rsidR="0075313F" w:rsidRPr="00E92DF8" w:rsidRDefault="0075313F" w:rsidP="0075313F">
      <w:pPr>
        <w:spacing w:before="120" w:after="0" w:line="240" w:lineRule="auto"/>
        <w:jc w:val="both"/>
        <w:rPr>
          <w:rFonts w:ascii="Times New Roman" w:hAnsi="Times New Roman"/>
          <w:sz w:val="20"/>
          <w:szCs w:val="20"/>
          <w:lang w:val="es-ES_tradnl"/>
        </w:rPr>
      </w:pPr>
      <w:r w:rsidRPr="00E92DF8">
        <w:rPr>
          <w:rFonts w:ascii="Times New Roman" w:hAnsi="Times New Roman"/>
          <w:sz w:val="20"/>
          <w:szCs w:val="20"/>
        </w:rPr>
        <w:t xml:space="preserve">La finalidad de llevar a cabo la evaluación, radica en verificar el cumplimiento de los objetivos y metas establecidos en el </w:t>
      </w:r>
      <w:r w:rsidRPr="00E92DF8">
        <w:rPr>
          <w:rFonts w:ascii="Times New Roman" w:hAnsi="Times New Roman"/>
          <w:sz w:val="20"/>
          <w:szCs w:val="20"/>
          <w:lang w:val="es-ES_tradnl"/>
        </w:rPr>
        <w:t xml:space="preserve">Programa Vale Campo–Ciudad </w:t>
      </w:r>
      <w:r w:rsidRPr="00E92DF8">
        <w:rPr>
          <w:rFonts w:ascii="Times New Roman" w:hAnsi="Times New Roman"/>
          <w:sz w:val="20"/>
          <w:szCs w:val="20"/>
        </w:rPr>
        <w:t xml:space="preserve">que el </w:t>
      </w:r>
      <w:r w:rsidRPr="00E92DF8">
        <w:rPr>
          <w:rFonts w:ascii="Times New Roman" w:hAnsi="Times New Roman"/>
          <w:sz w:val="20"/>
          <w:szCs w:val="20"/>
          <w:lang w:val="es-ES_tradnl"/>
        </w:rPr>
        <w:t>Gobierno de Iztapalapa impuls</w:t>
      </w:r>
      <w:r w:rsidR="00DF6699" w:rsidRPr="00E92DF8">
        <w:rPr>
          <w:rFonts w:ascii="Times New Roman" w:hAnsi="Times New Roman"/>
          <w:sz w:val="20"/>
          <w:szCs w:val="20"/>
          <w:lang w:val="es-ES_tradnl"/>
        </w:rPr>
        <w:t>ó</w:t>
      </w:r>
      <w:r w:rsidRPr="00E92DF8">
        <w:rPr>
          <w:rFonts w:ascii="Times New Roman" w:hAnsi="Times New Roman"/>
          <w:sz w:val="20"/>
          <w:szCs w:val="20"/>
          <w:lang w:val="es-ES_tradnl"/>
        </w:rPr>
        <w:t xml:space="preserve"> en el 2012 el con el objeto de contribuir al cumplimiento del derecho a la alimentación de todos los adultos mayores de 60 a 64 años que residen en la delegación, mediante la entrega de una tarjeta Vale Campo para la adquisición de productos alimenticios (frutas, verduras y abarrotes)  a la vez que se promovió una serie de talleres de capacitación sobre nutrición y calidad de vida, este programa </w:t>
      </w:r>
      <w:r w:rsidR="008B68A6" w:rsidRPr="00E92DF8">
        <w:rPr>
          <w:rFonts w:ascii="Times New Roman" w:hAnsi="Times New Roman"/>
          <w:sz w:val="20"/>
          <w:szCs w:val="20"/>
          <w:lang w:val="es-ES_tradnl"/>
        </w:rPr>
        <w:t>h</w:t>
      </w:r>
      <w:r w:rsidRPr="00E92DF8">
        <w:rPr>
          <w:rFonts w:ascii="Times New Roman" w:hAnsi="Times New Roman"/>
          <w:sz w:val="20"/>
          <w:szCs w:val="20"/>
          <w:lang w:val="es-ES_tradnl"/>
        </w:rPr>
        <w:t>a beneficiado con la despensa alimenticia a 8</w:t>
      </w:r>
      <w:r w:rsidR="00DF6699" w:rsidRPr="00E92DF8">
        <w:rPr>
          <w:rFonts w:ascii="Times New Roman" w:hAnsi="Times New Roman"/>
          <w:sz w:val="20"/>
          <w:szCs w:val="20"/>
          <w:lang w:val="es-ES_tradnl"/>
        </w:rPr>
        <w:t xml:space="preserve"> mil </w:t>
      </w:r>
      <w:r w:rsidRPr="00E92DF8">
        <w:rPr>
          <w:rFonts w:ascii="Times New Roman" w:hAnsi="Times New Roman"/>
          <w:sz w:val="20"/>
          <w:szCs w:val="20"/>
          <w:lang w:val="es-ES_tradnl"/>
        </w:rPr>
        <w:t>40 adultos mayores.</w:t>
      </w:r>
    </w:p>
    <w:p w:rsidR="0075313F" w:rsidRPr="00E92DF8" w:rsidRDefault="00EC7A06" w:rsidP="0075313F">
      <w:pPr>
        <w:spacing w:before="120" w:after="0" w:line="240" w:lineRule="auto"/>
        <w:jc w:val="both"/>
        <w:rPr>
          <w:rFonts w:ascii="Times New Roman" w:hAnsi="Times New Roman"/>
          <w:sz w:val="20"/>
          <w:szCs w:val="20"/>
          <w:lang w:val="es-ES_tradnl"/>
        </w:rPr>
      </w:pPr>
      <w:r w:rsidRPr="00E92DF8">
        <w:rPr>
          <w:rFonts w:ascii="Times New Roman" w:hAnsi="Times New Roman"/>
          <w:sz w:val="20"/>
          <w:szCs w:val="20"/>
          <w:lang w:val="es-ES_tradnl"/>
        </w:rPr>
        <w:t>En consideración a</w:t>
      </w:r>
      <w:r w:rsidR="0075313F" w:rsidRPr="00E92DF8">
        <w:rPr>
          <w:rFonts w:ascii="Times New Roman" w:hAnsi="Times New Roman"/>
          <w:sz w:val="20"/>
          <w:szCs w:val="20"/>
          <w:lang w:val="es-ES_tradnl"/>
        </w:rPr>
        <w:t xml:space="preserve"> las dificultades de transporte </w:t>
      </w:r>
      <w:r w:rsidR="00DF6699" w:rsidRPr="00E92DF8">
        <w:rPr>
          <w:rFonts w:ascii="Times New Roman" w:hAnsi="Times New Roman"/>
          <w:sz w:val="20"/>
          <w:szCs w:val="20"/>
          <w:lang w:val="es-ES_tradnl"/>
        </w:rPr>
        <w:t xml:space="preserve">y traslado que enfrentan cotidianamente </w:t>
      </w:r>
      <w:r w:rsidR="0075313F" w:rsidRPr="00E92DF8">
        <w:rPr>
          <w:rFonts w:ascii="Times New Roman" w:hAnsi="Times New Roman"/>
          <w:sz w:val="20"/>
          <w:szCs w:val="20"/>
          <w:lang w:val="es-ES_tradnl"/>
        </w:rPr>
        <w:t>las personas adultas mayores cotidianamente</w:t>
      </w:r>
      <w:r w:rsidRPr="00E92DF8">
        <w:rPr>
          <w:rFonts w:ascii="Times New Roman" w:hAnsi="Times New Roman"/>
          <w:sz w:val="20"/>
          <w:szCs w:val="20"/>
          <w:lang w:val="es-ES_tradnl"/>
        </w:rPr>
        <w:t>,</w:t>
      </w:r>
      <w:r w:rsidR="0075313F" w:rsidRPr="00E92DF8">
        <w:rPr>
          <w:rFonts w:ascii="Times New Roman" w:hAnsi="Times New Roman"/>
          <w:sz w:val="20"/>
          <w:szCs w:val="20"/>
          <w:lang w:val="es-ES_tradnl"/>
        </w:rPr>
        <w:t xml:space="preserve"> aunado a que muchos de ellos </w:t>
      </w:r>
      <w:r w:rsidRPr="00E92DF8">
        <w:rPr>
          <w:rFonts w:ascii="Times New Roman" w:hAnsi="Times New Roman"/>
          <w:sz w:val="20"/>
          <w:szCs w:val="20"/>
          <w:lang w:val="es-ES_tradnl"/>
        </w:rPr>
        <w:t xml:space="preserve">no </w:t>
      </w:r>
      <w:r w:rsidR="0075313F" w:rsidRPr="00E92DF8">
        <w:rPr>
          <w:rFonts w:ascii="Times New Roman" w:hAnsi="Times New Roman"/>
          <w:sz w:val="20"/>
          <w:szCs w:val="20"/>
          <w:lang w:val="es-ES_tradnl"/>
        </w:rPr>
        <w:t>cuentan con alguna persona que les ayude en sus actividades diarias, desde que dio inicio el programa se han instalado 80 Centros de Alimentación Popular</w:t>
      </w:r>
      <w:r w:rsidR="00D91B15" w:rsidRPr="00E92DF8">
        <w:rPr>
          <w:rFonts w:ascii="Times New Roman" w:hAnsi="Times New Roman"/>
          <w:sz w:val="20"/>
          <w:szCs w:val="20"/>
          <w:lang w:val="es-ES_tradnl"/>
        </w:rPr>
        <w:t xml:space="preserve"> (CAPs</w:t>
      </w:r>
      <w:r w:rsidR="00F768DD" w:rsidRPr="00E92DF8">
        <w:rPr>
          <w:rFonts w:ascii="Times New Roman" w:hAnsi="Times New Roman"/>
          <w:sz w:val="20"/>
          <w:szCs w:val="20"/>
          <w:lang w:val="es-ES_tradnl"/>
        </w:rPr>
        <w:t>)</w:t>
      </w:r>
      <w:r w:rsidR="0075313F" w:rsidRPr="00E92DF8">
        <w:rPr>
          <w:rFonts w:ascii="Times New Roman" w:hAnsi="Times New Roman"/>
          <w:sz w:val="20"/>
          <w:szCs w:val="20"/>
          <w:lang w:val="es-ES_tradnl"/>
        </w:rPr>
        <w:t>, donde se entrega la despensa, estos CAPs se han proyectado a todo lo largo y ancho de la demarcación y en los lugares donde se encuentra mayor concentración de beneficiarios.</w:t>
      </w:r>
    </w:p>
    <w:p w:rsidR="0075313F" w:rsidRPr="00E92DF8" w:rsidRDefault="0075313F" w:rsidP="009968CE">
      <w:pPr>
        <w:spacing w:before="120" w:after="120" w:line="240" w:lineRule="auto"/>
        <w:jc w:val="both"/>
        <w:rPr>
          <w:rFonts w:ascii="Times New Roman" w:hAnsi="Times New Roman"/>
          <w:sz w:val="20"/>
          <w:szCs w:val="20"/>
          <w:lang w:val="es-ES_tradnl"/>
        </w:rPr>
      </w:pPr>
      <w:r w:rsidRPr="00E92DF8">
        <w:rPr>
          <w:rFonts w:ascii="Times New Roman" w:hAnsi="Times New Roman"/>
          <w:sz w:val="20"/>
          <w:szCs w:val="20"/>
          <w:lang w:val="es-ES_tradnl"/>
        </w:rPr>
        <w:t>De manera paralela</w:t>
      </w:r>
      <w:r w:rsidR="00D91B15" w:rsidRPr="00E92DF8">
        <w:rPr>
          <w:rFonts w:ascii="Times New Roman" w:hAnsi="Times New Roman"/>
          <w:sz w:val="20"/>
          <w:szCs w:val="20"/>
          <w:lang w:val="es-ES_tradnl"/>
        </w:rPr>
        <w:t>,</w:t>
      </w:r>
      <w:r w:rsidRPr="00E92DF8">
        <w:rPr>
          <w:rFonts w:ascii="Times New Roman" w:hAnsi="Times New Roman"/>
          <w:sz w:val="20"/>
          <w:szCs w:val="20"/>
          <w:lang w:val="es-ES_tradnl"/>
        </w:rPr>
        <w:t xml:space="preserve"> se realiza</w:t>
      </w:r>
      <w:r w:rsidR="00D91B15" w:rsidRPr="00E92DF8">
        <w:rPr>
          <w:rFonts w:ascii="Times New Roman" w:hAnsi="Times New Roman"/>
          <w:sz w:val="20"/>
          <w:szCs w:val="20"/>
          <w:lang w:val="es-ES_tradnl"/>
        </w:rPr>
        <w:t>n</w:t>
      </w:r>
      <w:r w:rsidRPr="00E92DF8">
        <w:rPr>
          <w:rFonts w:ascii="Times New Roman" w:hAnsi="Times New Roman"/>
          <w:sz w:val="20"/>
          <w:szCs w:val="20"/>
        </w:rPr>
        <w:t xml:space="preserve"> actividades educativas para impulsar el desarrollo integral de los adultos mayores, que consiste básicamente en impartir talleres por módulos temáticos comos son: nutrición, cultura, salud y derechos sociales </w:t>
      </w:r>
      <w:r w:rsidRPr="00E92DF8">
        <w:rPr>
          <w:rFonts w:ascii="Times New Roman" w:hAnsi="Times New Roman"/>
          <w:sz w:val="20"/>
          <w:szCs w:val="20"/>
          <w:lang w:val="es-ES_tradnl"/>
        </w:rPr>
        <w:t>en las Huehuecallis (casas del adulto mayor) centros comunitarios y sociales, durante el 2012 se brindaron 1238 talleres beneficiando a 21,901 personas.</w:t>
      </w:r>
    </w:p>
    <w:p w:rsidR="0075313F" w:rsidRPr="00E92DF8" w:rsidRDefault="0075313F" w:rsidP="0075313F">
      <w:p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 xml:space="preserve">De esta manera el Programa Vale Campo – Ciudad garantiza lo estipulado en la  </w:t>
      </w:r>
      <w:r w:rsidRPr="00E92DF8">
        <w:rPr>
          <w:rFonts w:ascii="Times New Roman" w:hAnsi="Times New Roman"/>
          <w:bCs/>
          <w:sz w:val="20"/>
          <w:szCs w:val="20"/>
        </w:rPr>
        <w:t xml:space="preserve">LEY DE LOS DERECHOS DE LAS PERSONAS ADULTAS MAYORES publicada en el Diario Oficial de la Federación el 25 de junio de 2002 Última reforma publicada DOF 25-04-2012, Art. 5º Cap II inciso b), Cap III iniciso a) y c), Cap IV inciso a) y Artículo 6º.   </w:t>
      </w:r>
      <w:r w:rsidRPr="00E92DF8">
        <w:rPr>
          <w:rFonts w:ascii="Times New Roman" w:hAnsi="Times New Roman"/>
          <w:sz w:val="20"/>
          <w:szCs w:val="20"/>
        </w:rPr>
        <w:t>El Programa Vale Campo-Ciudad en su conceptualización, diseño e implementación se da conforme los objetivos del Programa de Desarrollo Delegacional 2009-2012, en el Eje Programático 2. Equidad y Desarrollo Social, específicamente en la línea de acción Adultos Mayores. En ésta se establece contribuir a</w:t>
      </w:r>
      <w:r w:rsidRPr="00E92DF8">
        <w:rPr>
          <w:rFonts w:ascii="Times New Roman" w:hAnsi="Times New Roman"/>
          <w:sz w:val="20"/>
          <w:szCs w:val="20"/>
          <w:lang w:val="es-ES_tradnl"/>
        </w:rPr>
        <w:t xml:space="preserve"> mejorar la calidad de vida de los adultos mayores, mediante la implementación de diversos programas y mecanismos acordes a las diferentes etapas, características y circunstancias de este grupo etario. </w:t>
      </w:r>
      <w:r w:rsidRPr="00E92DF8">
        <w:rPr>
          <w:rFonts w:ascii="Times New Roman" w:hAnsi="Times New Roman"/>
          <w:sz w:val="20"/>
          <w:szCs w:val="20"/>
        </w:rPr>
        <w:t>Asimismo, el presente Programa se enmarca en las estrategias: articulación de políticas, transversalidad, integralidad, territorialidad, progresividad, evaluación e incremento del gasto social del Programa General de Desarrollo del Distrito Federal 2007-2012, debido a que su diseño cumple con tales principios, por lo que el Programa Vale Campo</w:t>
      </w:r>
      <w:r w:rsidR="00A831E9" w:rsidRPr="00E92DF8">
        <w:rPr>
          <w:rFonts w:ascii="Times New Roman" w:hAnsi="Times New Roman"/>
          <w:sz w:val="20"/>
          <w:szCs w:val="20"/>
        </w:rPr>
        <w:t>-</w:t>
      </w:r>
      <w:r w:rsidRPr="00E92DF8">
        <w:rPr>
          <w:rFonts w:ascii="Times New Roman" w:hAnsi="Times New Roman"/>
          <w:sz w:val="20"/>
          <w:szCs w:val="20"/>
        </w:rPr>
        <w:t xml:space="preserve"> </w:t>
      </w:r>
      <w:r w:rsidRPr="00E92DF8">
        <w:rPr>
          <w:rFonts w:ascii="Times New Roman" w:hAnsi="Times New Roman"/>
          <w:sz w:val="20"/>
          <w:szCs w:val="20"/>
        </w:rPr>
        <w:lastRenderedPageBreak/>
        <w:t>Ciudad contribuye a cumplir con la estrategia de equidad alimentaria en la Delegación. De igual forma, el Programa se inserta en el Eje 2. Equidad del  Programa General de Desarrollo del Distrito Federal, en la Línea Programática 1: Ejercicio de los Derechos Sociales, Combate a la Desigualdad y la Pobreza, en su apartado Alimentación y Nutrición y con su Programa Sectorial: Alimentación, Nutrición y Abasto, el cual tiene como objetivos eliminar la desnutrición y disminuir el sobrepeso y la obesidad, así como el mantenimiento de los apoyos a la población para el abasto suficiente y a precios adecuados.</w:t>
      </w:r>
    </w:p>
    <w:p w:rsidR="009968CE" w:rsidRPr="00E92DF8" w:rsidRDefault="0075313F" w:rsidP="009968CE">
      <w:pPr>
        <w:autoSpaceDE w:val="0"/>
        <w:autoSpaceDN w:val="0"/>
        <w:adjustRightInd w:val="0"/>
        <w:spacing w:before="120" w:after="120" w:line="240" w:lineRule="auto"/>
        <w:jc w:val="both"/>
        <w:rPr>
          <w:rFonts w:ascii="Times New Roman" w:hAnsi="Times New Roman"/>
          <w:sz w:val="20"/>
          <w:szCs w:val="20"/>
        </w:rPr>
      </w:pPr>
      <w:r w:rsidRPr="00E92DF8">
        <w:rPr>
          <w:rFonts w:ascii="Times New Roman" w:hAnsi="Times New Roman"/>
          <w:sz w:val="20"/>
          <w:szCs w:val="20"/>
        </w:rPr>
        <w:t xml:space="preserve">La Delegación Iztapalapa, en el marco de sus atribuciones, establece el Programa Vale Campo-Ciudad que contribuye a mejorar la calidad de vida de los adultos mayores de 60 a 64 años otorgándoles vales intercambiables por alimentos en los Centros de Alimentación Campo-Ciudad, así como capacitación sobre nutrición saludable. Con ello se contribuye al cumplimiento de su derecho a la alimentación y </w:t>
      </w:r>
      <w:r w:rsidR="00A831E9" w:rsidRPr="00E92DF8">
        <w:rPr>
          <w:rFonts w:ascii="Times New Roman" w:hAnsi="Times New Roman"/>
          <w:sz w:val="20"/>
          <w:szCs w:val="20"/>
        </w:rPr>
        <w:t xml:space="preserve">a </w:t>
      </w:r>
      <w:r w:rsidRPr="00E92DF8">
        <w:rPr>
          <w:rFonts w:ascii="Times New Roman" w:hAnsi="Times New Roman"/>
          <w:sz w:val="20"/>
          <w:szCs w:val="20"/>
        </w:rPr>
        <w:t>combatir la desnutrición y la obesidad.</w:t>
      </w:r>
    </w:p>
    <w:p w:rsidR="0075313F" w:rsidRPr="00E92DF8" w:rsidRDefault="00055674" w:rsidP="009968CE">
      <w:pPr>
        <w:autoSpaceDE w:val="0"/>
        <w:autoSpaceDN w:val="0"/>
        <w:adjustRightInd w:val="0"/>
        <w:spacing w:before="120" w:after="120" w:line="240" w:lineRule="auto"/>
        <w:jc w:val="both"/>
        <w:rPr>
          <w:rFonts w:ascii="Times New Roman" w:hAnsi="Times New Roman"/>
          <w:b/>
          <w:bCs/>
          <w:sz w:val="20"/>
          <w:szCs w:val="20"/>
        </w:rPr>
      </w:pPr>
      <w:r w:rsidRPr="00E92DF8">
        <w:rPr>
          <w:rFonts w:ascii="Times New Roman" w:hAnsi="Times New Roman"/>
          <w:b/>
          <w:bCs/>
          <w:sz w:val="20"/>
          <w:szCs w:val="20"/>
        </w:rPr>
        <w:t>Mecanismos de evaluación e indicadores</w:t>
      </w:r>
    </w:p>
    <w:p w:rsidR="0075313F" w:rsidRPr="00E92DF8" w:rsidRDefault="00055674" w:rsidP="008743DB">
      <w:pPr>
        <w:autoSpaceDE w:val="0"/>
        <w:autoSpaceDN w:val="0"/>
        <w:adjustRightInd w:val="0"/>
        <w:spacing w:after="0" w:line="240" w:lineRule="auto"/>
        <w:jc w:val="both"/>
        <w:rPr>
          <w:rFonts w:ascii="Times New Roman" w:hAnsi="Times New Roman"/>
          <w:b/>
          <w:bCs/>
          <w:sz w:val="20"/>
          <w:szCs w:val="20"/>
        </w:rPr>
      </w:pPr>
      <w:r w:rsidRPr="00E92DF8">
        <w:rPr>
          <w:rFonts w:ascii="Times New Roman" w:hAnsi="Times New Roman"/>
          <w:b/>
          <w:bCs/>
          <w:sz w:val="20"/>
          <w:szCs w:val="20"/>
        </w:rPr>
        <w:t>Evaluación interna</w:t>
      </w:r>
    </w:p>
    <w:p w:rsidR="0075313F" w:rsidRPr="00E92DF8" w:rsidRDefault="0075313F" w:rsidP="009968CE">
      <w:pPr>
        <w:autoSpaceDE w:val="0"/>
        <w:autoSpaceDN w:val="0"/>
        <w:adjustRightInd w:val="0"/>
        <w:spacing w:after="120" w:line="240" w:lineRule="auto"/>
        <w:jc w:val="both"/>
        <w:rPr>
          <w:rFonts w:ascii="Times New Roman" w:hAnsi="Times New Roman"/>
          <w:bCs/>
          <w:sz w:val="20"/>
          <w:szCs w:val="20"/>
        </w:rPr>
      </w:pPr>
      <w:r w:rsidRPr="00E92DF8">
        <w:rPr>
          <w:rFonts w:ascii="Times New Roman" w:hAnsi="Times New Roman"/>
          <w:bCs/>
          <w:sz w:val="20"/>
          <w:szCs w:val="20"/>
        </w:rPr>
        <w:t>Dentro de la evaluación interna del programa Vale Campo – Ciudad, los puntos a analizar son la cobertura, la eficiencia y el impacto social:</w:t>
      </w:r>
    </w:p>
    <w:p w:rsidR="0075313F" w:rsidRPr="00E92DF8" w:rsidRDefault="00055674" w:rsidP="008743DB">
      <w:pPr>
        <w:autoSpaceDE w:val="0"/>
        <w:autoSpaceDN w:val="0"/>
        <w:adjustRightInd w:val="0"/>
        <w:spacing w:after="0" w:line="240" w:lineRule="auto"/>
        <w:jc w:val="both"/>
        <w:rPr>
          <w:rFonts w:ascii="Times New Roman" w:hAnsi="Times New Roman"/>
          <w:b/>
          <w:bCs/>
          <w:sz w:val="20"/>
          <w:szCs w:val="20"/>
        </w:rPr>
      </w:pPr>
      <w:r w:rsidRPr="00E92DF8">
        <w:rPr>
          <w:rFonts w:ascii="Times New Roman" w:hAnsi="Times New Roman"/>
          <w:b/>
          <w:bCs/>
          <w:sz w:val="20"/>
          <w:szCs w:val="20"/>
        </w:rPr>
        <w:t>Cobertura</w:t>
      </w:r>
    </w:p>
    <w:p w:rsidR="0075313F" w:rsidRPr="00E92DF8" w:rsidRDefault="0075313F" w:rsidP="008743DB">
      <w:pPr>
        <w:autoSpaceDE w:val="0"/>
        <w:autoSpaceDN w:val="0"/>
        <w:adjustRightInd w:val="0"/>
        <w:spacing w:after="0" w:line="240" w:lineRule="auto"/>
        <w:jc w:val="both"/>
        <w:rPr>
          <w:rFonts w:ascii="Times New Roman" w:hAnsi="Times New Roman"/>
          <w:bCs/>
          <w:sz w:val="20"/>
          <w:szCs w:val="20"/>
        </w:rPr>
      </w:pPr>
      <w:r w:rsidRPr="00E92DF8">
        <w:rPr>
          <w:rFonts w:ascii="Times New Roman" w:hAnsi="Times New Roman"/>
          <w:bCs/>
          <w:sz w:val="20"/>
          <w:szCs w:val="20"/>
        </w:rPr>
        <w:t>En base al análisis de la cantidad total de los recursos presupuestarios transferidos a los beneficiarios, hemos determinado el avance del programa en la consecución de la incorporación de los beneficiarios.</w:t>
      </w:r>
    </w:p>
    <w:tbl>
      <w:tblPr>
        <w:tblW w:w="5000" w:type="pct"/>
        <w:tblLook w:val="04A0"/>
      </w:tblPr>
      <w:tblGrid>
        <w:gridCol w:w="2356"/>
        <w:gridCol w:w="2074"/>
        <w:gridCol w:w="1754"/>
        <w:gridCol w:w="2258"/>
        <w:gridCol w:w="1746"/>
      </w:tblGrid>
      <w:tr w:rsidR="0075313F" w:rsidRPr="00E92DF8" w:rsidTr="0075313F">
        <w:trPr>
          <w:trHeight w:val="23"/>
        </w:trPr>
        <w:tc>
          <w:tcPr>
            <w:tcW w:w="5000" w:type="pct"/>
            <w:gridSpan w:val="5"/>
          </w:tcPr>
          <w:p w:rsidR="003C6350" w:rsidRPr="00E92DF8" w:rsidRDefault="003C6350" w:rsidP="00B71FCF">
            <w:pPr>
              <w:spacing w:after="0"/>
              <w:contextualSpacing/>
              <w:rPr>
                <w:rFonts w:ascii="Times New Roman" w:hAnsi="Times New Roman"/>
                <w:smallCaps/>
                <w:sz w:val="20"/>
                <w:szCs w:val="20"/>
              </w:rPr>
            </w:pPr>
          </w:p>
          <w:p w:rsidR="003C6350" w:rsidRPr="00E92DF8" w:rsidRDefault="003C6350" w:rsidP="008743DB">
            <w:pPr>
              <w:spacing w:after="0"/>
              <w:ind w:left="283"/>
              <w:contextualSpacing/>
              <w:jc w:val="center"/>
              <w:rPr>
                <w:rFonts w:ascii="Times New Roman" w:hAnsi="Times New Roman"/>
                <w:smallCaps/>
                <w:sz w:val="20"/>
                <w:szCs w:val="20"/>
              </w:rPr>
            </w:pPr>
          </w:p>
          <w:p w:rsidR="0075313F" w:rsidRPr="00E92DF8" w:rsidRDefault="0075313F" w:rsidP="008743DB">
            <w:pPr>
              <w:spacing w:after="0"/>
              <w:ind w:left="283"/>
              <w:contextualSpacing/>
              <w:jc w:val="center"/>
              <w:rPr>
                <w:rFonts w:ascii="Times New Roman" w:hAnsi="Times New Roman"/>
                <w:b/>
                <w:bCs/>
                <w:smallCaps/>
                <w:sz w:val="20"/>
                <w:szCs w:val="20"/>
              </w:rPr>
            </w:pPr>
            <w:r w:rsidRPr="00E92DF8">
              <w:rPr>
                <w:rFonts w:ascii="Times New Roman" w:hAnsi="Times New Roman"/>
                <w:smallCaps/>
                <w:sz w:val="20"/>
                <w:szCs w:val="20"/>
              </w:rPr>
              <w:t>Avance físico del ejercicio 2012 de operación del programa</w:t>
            </w:r>
          </w:p>
        </w:tc>
      </w:tr>
      <w:tr w:rsidR="0075313F" w:rsidRPr="00E92DF8" w:rsidTr="0075313F">
        <w:trPr>
          <w:trHeight w:val="100"/>
        </w:trPr>
        <w:tc>
          <w:tcPr>
            <w:tcW w:w="1156" w:type="pct"/>
          </w:tcPr>
          <w:p w:rsidR="0075313F" w:rsidRPr="00E92DF8" w:rsidRDefault="0075313F" w:rsidP="008743DB">
            <w:pPr>
              <w:spacing w:after="0"/>
              <w:ind w:left="283"/>
              <w:contextualSpacing/>
              <w:jc w:val="center"/>
              <w:rPr>
                <w:rFonts w:ascii="Times New Roman" w:hAnsi="Times New Roman"/>
                <w:b/>
                <w:bCs/>
                <w:sz w:val="20"/>
                <w:szCs w:val="20"/>
              </w:rPr>
            </w:pPr>
            <w:r w:rsidRPr="00E92DF8">
              <w:rPr>
                <w:rFonts w:ascii="Times New Roman" w:hAnsi="Times New Roman"/>
                <w:sz w:val="20"/>
                <w:szCs w:val="20"/>
              </w:rPr>
              <w:t>EJERCICIO 2012</w:t>
            </w:r>
          </w:p>
        </w:tc>
        <w:tc>
          <w:tcPr>
            <w:tcW w:w="1018" w:type="pct"/>
          </w:tcPr>
          <w:p w:rsidR="0075313F" w:rsidRPr="00E92DF8" w:rsidRDefault="0075313F" w:rsidP="008743DB">
            <w:pPr>
              <w:spacing w:after="0"/>
              <w:ind w:left="283"/>
              <w:contextualSpacing/>
              <w:jc w:val="center"/>
              <w:rPr>
                <w:rFonts w:ascii="Times New Roman" w:hAnsi="Times New Roman"/>
                <w:sz w:val="20"/>
                <w:szCs w:val="20"/>
              </w:rPr>
            </w:pPr>
            <w:r w:rsidRPr="00E92DF8">
              <w:rPr>
                <w:rFonts w:ascii="Times New Roman" w:hAnsi="Times New Roman"/>
                <w:b/>
                <w:bCs/>
                <w:sz w:val="20"/>
                <w:szCs w:val="20"/>
              </w:rPr>
              <w:t>Programado (P)</w:t>
            </w:r>
          </w:p>
        </w:tc>
        <w:tc>
          <w:tcPr>
            <w:tcW w:w="861" w:type="pct"/>
          </w:tcPr>
          <w:p w:rsidR="0075313F" w:rsidRPr="00E92DF8" w:rsidRDefault="0075313F" w:rsidP="008743DB">
            <w:pPr>
              <w:spacing w:after="0"/>
              <w:ind w:left="283"/>
              <w:contextualSpacing/>
              <w:jc w:val="center"/>
              <w:rPr>
                <w:rFonts w:ascii="Times New Roman" w:hAnsi="Times New Roman"/>
                <w:sz w:val="20"/>
                <w:szCs w:val="20"/>
              </w:rPr>
            </w:pPr>
            <w:r w:rsidRPr="00E92DF8">
              <w:rPr>
                <w:rFonts w:ascii="Times New Roman" w:hAnsi="Times New Roman"/>
                <w:b/>
                <w:bCs/>
                <w:sz w:val="20"/>
                <w:szCs w:val="20"/>
              </w:rPr>
              <w:t>Alcanzado (A)</w:t>
            </w:r>
          </w:p>
        </w:tc>
        <w:tc>
          <w:tcPr>
            <w:tcW w:w="1108" w:type="pct"/>
          </w:tcPr>
          <w:p w:rsidR="0075313F" w:rsidRPr="00E92DF8" w:rsidRDefault="0075313F" w:rsidP="008743DB">
            <w:pPr>
              <w:spacing w:after="0"/>
              <w:ind w:left="283"/>
              <w:contextualSpacing/>
              <w:jc w:val="center"/>
              <w:rPr>
                <w:rFonts w:ascii="Times New Roman" w:hAnsi="Times New Roman"/>
                <w:sz w:val="20"/>
                <w:szCs w:val="20"/>
              </w:rPr>
            </w:pPr>
            <w:r w:rsidRPr="00E92DF8">
              <w:rPr>
                <w:rFonts w:ascii="Times New Roman" w:hAnsi="Times New Roman"/>
                <w:b/>
                <w:bCs/>
                <w:sz w:val="20"/>
                <w:szCs w:val="20"/>
              </w:rPr>
              <w:t>Variación %</w:t>
            </w:r>
          </w:p>
        </w:tc>
        <w:tc>
          <w:tcPr>
            <w:tcW w:w="857" w:type="pct"/>
          </w:tcPr>
          <w:p w:rsidR="0075313F" w:rsidRPr="00E92DF8" w:rsidRDefault="0075313F" w:rsidP="008743DB">
            <w:pPr>
              <w:spacing w:after="0"/>
              <w:ind w:left="283"/>
              <w:contextualSpacing/>
              <w:jc w:val="center"/>
              <w:rPr>
                <w:rFonts w:ascii="Times New Roman" w:hAnsi="Times New Roman"/>
                <w:b/>
                <w:bCs/>
                <w:sz w:val="20"/>
                <w:szCs w:val="20"/>
              </w:rPr>
            </w:pPr>
            <w:r w:rsidRPr="00E92DF8">
              <w:rPr>
                <w:rFonts w:ascii="Times New Roman" w:hAnsi="Times New Roman"/>
                <w:b/>
                <w:bCs/>
                <w:sz w:val="20"/>
                <w:szCs w:val="20"/>
              </w:rPr>
              <w:t>Observaciones</w:t>
            </w:r>
          </w:p>
        </w:tc>
      </w:tr>
      <w:tr w:rsidR="0075313F" w:rsidRPr="00E92DF8" w:rsidTr="0075313F">
        <w:trPr>
          <w:trHeight w:val="18"/>
        </w:trPr>
        <w:tc>
          <w:tcPr>
            <w:tcW w:w="1156" w:type="pct"/>
          </w:tcPr>
          <w:p w:rsidR="0075313F" w:rsidRPr="00E92DF8" w:rsidRDefault="0075313F" w:rsidP="008743DB">
            <w:pPr>
              <w:spacing w:after="0"/>
              <w:ind w:left="283"/>
              <w:contextualSpacing/>
              <w:jc w:val="center"/>
              <w:rPr>
                <w:rFonts w:ascii="Times New Roman" w:hAnsi="Times New Roman"/>
                <w:b/>
                <w:bCs/>
                <w:sz w:val="20"/>
                <w:szCs w:val="20"/>
              </w:rPr>
            </w:pPr>
            <w:r w:rsidRPr="00E92DF8">
              <w:rPr>
                <w:rFonts w:ascii="Times New Roman" w:hAnsi="Times New Roman"/>
                <w:sz w:val="20"/>
                <w:szCs w:val="20"/>
              </w:rPr>
              <w:t>Beneficiarios</w:t>
            </w:r>
          </w:p>
        </w:tc>
        <w:tc>
          <w:tcPr>
            <w:tcW w:w="1018" w:type="pct"/>
          </w:tcPr>
          <w:p w:rsidR="0075313F" w:rsidRPr="00E92DF8" w:rsidRDefault="0075313F" w:rsidP="008743DB">
            <w:pPr>
              <w:spacing w:after="0"/>
              <w:ind w:left="283"/>
              <w:contextualSpacing/>
              <w:jc w:val="center"/>
              <w:rPr>
                <w:rFonts w:ascii="Times New Roman" w:hAnsi="Times New Roman"/>
                <w:sz w:val="20"/>
                <w:szCs w:val="20"/>
              </w:rPr>
            </w:pPr>
            <w:r w:rsidRPr="00E92DF8">
              <w:rPr>
                <w:rFonts w:ascii="Times New Roman" w:hAnsi="Times New Roman"/>
                <w:sz w:val="20"/>
                <w:szCs w:val="20"/>
              </w:rPr>
              <w:t>hasta 10,000</w:t>
            </w:r>
          </w:p>
        </w:tc>
        <w:tc>
          <w:tcPr>
            <w:tcW w:w="861" w:type="pct"/>
          </w:tcPr>
          <w:p w:rsidR="0075313F" w:rsidRPr="00E92DF8" w:rsidRDefault="0075313F" w:rsidP="008743DB">
            <w:pPr>
              <w:spacing w:after="0"/>
              <w:ind w:left="283"/>
              <w:contextualSpacing/>
              <w:jc w:val="center"/>
              <w:rPr>
                <w:rFonts w:ascii="Times New Roman" w:hAnsi="Times New Roman"/>
                <w:sz w:val="20"/>
                <w:szCs w:val="20"/>
              </w:rPr>
            </w:pPr>
            <w:r w:rsidRPr="00E92DF8">
              <w:rPr>
                <w:rFonts w:ascii="Times New Roman" w:hAnsi="Times New Roman"/>
                <w:sz w:val="20"/>
                <w:szCs w:val="20"/>
              </w:rPr>
              <w:t>8,040</w:t>
            </w:r>
          </w:p>
        </w:tc>
        <w:tc>
          <w:tcPr>
            <w:tcW w:w="1108" w:type="pct"/>
          </w:tcPr>
          <w:p w:rsidR="0075313F" w:rsidRPr="00E92DF8" w:rsidRDefault="0075313F" w:rsidP="008743DB">
            <w:pPr>
              <w:spacing w:after="0"/>
              <w:ind w:left="283"/>
              <w:contextualSpacing/>
              <w:jc w:val="center"/>
              <w:rPr>
                <w:rFonts w:ascii="Times New Roman" w:hAnsi="Times New Roman"/>
                <w:sz w:val="20"/>
                <w:szCs w:val="20"/>
              </w:rPr>
            </w:pPr>
            <w:r w:rsidRPr="00E92DF8">
              <w:rPr>
                <w:rFonts w:ascii="Times New Roman" w:hAnsi="Times New Roman"/>
                <w:sz w:val="20"/>
                <w:szCs w:val="20"/>
              </w:rPr>
              <w:t>19.6 %</w:t>
            </w:r>
          </w:p>
        </w:tc>
        <w:tc>
          <w:tcPr>
            <w:tcW w:w="857" w:type="pct"/>
          </w:tcPr>
          <w:p w:rsidR="0075313F" w:rsidRPr="00E92DF8" w:rsidRDefault="0075313F" w:rsidP="008743DB">
            <w:pPr>
              <w:spacing w:after="0"/>
              <w:ind w:left="720"/>
              <w:contextualSpacing/>
              <w:jc w:val="center"/>
              <w:rPr>
                <w:rFonts w:ascii="Times New Roman" w:hAnsi="Times New Roman"/>
                <w:sz w:val="20"/>
                <w:szCs w:val="20"/>
              </w:rPr>
            </w:pPr>
          </w:p>
        </w:tc>
      </w:tr>
    </w:tbl>
    <w:p w:rsidR="00817955" w:rsidRPr="00E92DF8" w:rsidRDefault="00817955" w:rsidP="008743DB">
      <w:pPr>
        <w:autoSpaceDE w:val="0"/>
        <w:autoSpaceDN w:val="0"/>
        <w:adjustRightInd w:val="0"/>
        <w:spacing w:after="0" w:line="240" w:lineRule="auto"/>
        <w:jc w:val="both"/>
        <w:rPr>
          <w:rFonts w:ascii="Times New Roman" w:hAnsi="Times New Roman"/>
          <w:bCs/>
          <w:sz w:val="20"/>
          <w:szCs w:val="20"/>
        </w:rPr>
      </w:pPr>
    </w:p>
    <w:p w:rsidR="00817955" w:rsidRPr="00E92DF8" w:rsidRDefault="00817955" w:rsidP="008743DB">
      <w:pPr>
        <w:autoSpaceDE w:val="0"/>
        <w:autoSpaceDN w:val="0"/>
        <w:adjustRightInd w:val="0"/>
        <w:spacing w:after="0" w:line="240" w:lineRule="auto"/>
        <w:jc w:val="both"/>
        <w:rPr>
          <w:rFonts w:ascii="Times New Roman" w:hAnsi="Times New Roman"/>
          <w:bCs/>
          <w:sz w:val="20"/>
          <w:szCs w:val="20"/>
        </w:rPr>
      </w:pPr>
    </w:p>
    <w:p w:rsidR="0075313F" w:rsidRPr="00E92DF8" w:rsidRDefault="00055674" w:rsidP="008743DB">
      <w:pPr>
        <w:autoSpaceDE w:val="0"/>
        <w:autoSpaceDN w:val="0"/>
        <w:adjustRightInd w:val="0"/>
        <w:spacing w:after="0" w:line="240" w:lineRule="auto"/>
        <w:jc w:val="both"/>
        <w:rPr>
          <w:rFonts w:ascii="Times New Roman" w:hAnsi="Times New Roman"/>
          <w:bCs/>
          <w:sz w:val="20"/>
          <w:szCs w:val="20"/>
        </w:rPr>
      </w:pPr>
      <w:r w:rsidRPr="00E92DF8">
        <w:rPr>
          <w:rFonts w:ascii="Times New Roman" w:hAnsi="Times New Roman"/>
          <w:bCs/>
          <w:sz w:val="20"/>
          <w:szCs w:val="20"/>
        </w:rPr>
        <w:t>Eficiencia</w:t>
      </w:r>
    </w:p>
    <w:p w:rsidR="0075313F" w:rsidRPr="00E92DF8" w:rsidRDefault="0075313F" w:rsidP="008743DB">
      <w:pPr>
        <w:autoSpaceDE w:val="0"/>
        <w:autoSpaceDN w:val="0"/>
        <w:adjustRightInd w:val="0"/>
        <w:spacing w:after="0" w:line="240" w:lineRule="auto"/>
        <w:jc w:val="both"/>
        <w:rPr>
          <w:rFonts w:ascii="Times New Roman" w:hAnsi="Times New Roman"/>
          <w:bCs/>
          <w:sz w:val="20"/>
          <w:szCs w:val="20"/>
        </w:rPr>
      </w:pPr>
      <w:r w:rsidRPr="00E92DF8">
        <w:rPr>
          <w:rFonts w:ascii="Times New Roman" w:hAnsi="Times New Roman"/>
          <w:bCs/>
          <w:sz w:val="20"/>
          <w:szCs w:val="20"/>
        </w:rPr>
        <w:t>En este rubro hemos medido el avance en el cumplimiento de las metas de operación y resultados conforme a lo programado.</w:t>
      </w:r>
    </w:p>
    <w:p w:rsidR="0075313F" w:rsidRPr="00E92DF8" w:rsidRDefault="0075313F" w:rsidP="008743DB">
      <w:pPr>
        <w:autoSpaceDE w:val="0"/>
        <w:autoSpaceDN w:val="0"/>
        <w:adjustRightInd w:val="0"/>
        <w:spacing w:after="0" w:line="240" w:lineRule="auto"/>
        <w:jc w:val="both"/>
        <w:rPr>
          <w:rFonts w:ascii="Times New Roman" w:hAnsi="Times New Roman"/>
          <w:bCs/>
          <w:sz w:val="20"/>
          <w:szCs w:val="20"/>
        </w:rPr>
      </w:pPr>
    </w:p>
    <w:p w:rsidR="00B71FCF" w:rsidRPr="00E92DF8" w:rsidRDefault="00B71FCF" w:rsidP="008743DB">
      <w:pPr>
        <w:autoSpaceDE w:val="0"/>
        <w:autoSpaceDN w:val="0"/>
        <w:adjustRightInd w:val="0"/>
        <w:spacing w:after="0" w:line="240" w:lineRule="auto"/>
        <w:jc w:val="both"/>
        <w:rPr>
          <w:rFonts w:ascii="Times New Roman" w:hAnsi="Times New Roman"/>
          <w:bCs/>
          <w:sz w:val="20"/>
          <w:szCs w:val="20"/>
        </w:rPr>
      </w:pPr>
    </w:p>
    <w:tbl>
      <w:tblPr>
        <w:tblW w:w="5000" w:type="pct"/>
        <w:tblLook w:val="04A0"/>
      </w:tblPr>
      <w:tblGrid>
        <w:gridCol w:w="2356"/>
        <w:gridCol w:w="2074"/>
        <w:gridCol w:w="1754"/>
        <w:gridCol w:w="2258"/>
        <w:gridCol w:w="1746"/>
      </w:tblGrid>
      <w:tr w:rsidR="0075313F" w:rsidRPr="00E92DF8" w:rsidTr="0075313F">
        <w:trPr>
          <w:trHeight w:val="23"/>
        </w:trPr>
        <w:tc>
          <w:tcPr>
            <w:tcW w:w="5000" w:type="pct"/>
            <w:gridSpan w:val="5"/>
          </w:tcPr>
          <w:p w:rsidR="0075313F" w:rsidRPr="00E92DF8" w:rsidRDefault="0075313F" w:rsidP="008743DB">
            <w:pPr>
              <w:spacing w:after="0"/>
              <w:ind w:left="283"/>
              <w:contextualSpacing/>
              <w:jc w:val="center"/>
              <w:rPr>
                <w:rFonts w:ascii="Times New Roman" w:hAnsi="Times New Roman"/>
                <w:b/>
                <w:bCs/>
                <w:smallCaps/>
                <w:sz w:val="20"/>
                <w:szCs w:val="20"/>
              </w:rPr>
            </w:pPr>
            <w:r w:rsidRPr="00E92DF8">
              <w:rPr>
                <w:rFonts w:ascii="Times New Roman" w:hAnsi="Times New Roman"/>
                <w:smallCaps/>
                <w:sz w:val="20"/>
                <w:szCs w:val="20"/>
              </w:rPr>
              <w:t>Avance físico del ejercicio 2012 de operación del programa</w:t>
            </w:r>
          </w:p>
        </w:tc>
      </w:tr>
      <w:tr w:rsidR="0075313F" w:rsidRPr="00E92DF8" w:rsidTr="0075313F">
        <w:trPr>
          <w:trHeight w:val="100"/>
        </w:trPr>
        <w:tc>
          <w:tcPr>
            <w:tcW w:w="1156" w:type="pct"/>
            <w:vAlign w:val="center"/>
          </w:tcPr>
          <w:p w:rsidR="0075313F" w:rsidRPr="00E92DF8" w:rsidRDefault="0075313F" w:rsidP="008743DB">
            <w:pPr>
              <w:spacing w:after="0"/>
              <w:ind w:left="283"/>
              <w:contextualSpacing/>
              <w:jc w:val="center"/>
              <w:rPr>
                <w:rFonts w:ascii="Times New Roman" w:hAnsi="Times New Roman"/>
                <w:b/>
                <w:bCs/>
                <w:sz w:val="20"/>
                <w:szCs w:val="20"/>
              </w:rPr>
            </w:pPr>
            <w:r w:rsidRPr="00E92DF8">
              <w:rPr>
                <w:rFonts w:ascii="Times New Roman" w:hAnsi="Times New Roman"/>
                <w:sz w:val="20"/>
                <w:szCs w:val="20"/>
              </w:rPr>
              <w:t>EJERCICIO 2012</w:t>
            </w:r>
          </w:p>
        </w:tc>
        <w:tc>
          <w:tcPr>
            <w:tcW w:w="1018" w:type="pct"/>
            <w:vAlign w:val="center"/>
          </w:tcPr>
          <w:p w:rsidR="0075313F" w:rsidRPr="00E92DF8" w:rsidRDefault="0075313F" w:rsidP="008743DB">
            <w:pPr>
              <w:spacing w:after="0"/>
              <w:ind w:left="283"/>
              <w:contextualSpacing/>
              <w:jc w:val="center"/>
              <w:rPr>
                <w:rFonts w:ascii="Times New Roman" w:hAnsi="Times New Roman"/>
                <w:sz w:val="20"/>
                <w:szCs w:val="20"/>
              </w:rPr>
            </w:pPr>
            <w:r w:rsidRPr="00E92DF8">
              <w:rPr>
                <w:rFonts w:ascii="Times New Roman" w:hAnsi="Times New Roman"/>
                <w:b/>
                <w:bCs/>
                <w:sz w:val="20"/>
                <w:szCs w:val="20"/>
              </w:rPr>
              <w:t>Programado (P)</w:t>
            </w:r>
          </w:p>
        </w:tc>
        <w:tc>
          <w:tcPr>
            <w:tcW w:w="861" w:type="pct"/>
            <w:vAlign w:val="center"/>
          </w:tcPr>
          <w:p w:rsidR="0075313F" w:rsidRPr="00E92DF8" w:rsidRDefault="0075313F" w:rsidP="008743DB">
            <w:pPr>
              <w:spacing w:after="0"/>
              <w:ind w:left="283"/>
              <w:contextualSpacing/>
              <w:jc w:val="center"/>
              <w:rPr>
                <w:rFonts w:ascii="Times New Roman" w:hAnsi="Times New Roman"/>
                <w:sz w:val="20"/>
                <w:szCs w:val="20"/>
              </w:rPr>
            </w:pPr>
            <w:r w:rsidRPr="00E92DF8">
              <w:rPr>
                <w:rFonts w:ascii="Times New Roman" w:hAnsi="Times New Roman"/>
                <w:b/>
                <w:bCs/>
                <w:sz w:val="20"/>
                <w:szCs w:val="20"/>
              </w:rPr>
              <w:t>Alcanzado (A)</w:t>
            </w:r>
          </w:p>
        </w:tc>
        <w:tc>
          <w:tcPr>
            <w:tcW w:w="1108" w:type="pct"/>
            <w:vAlign w:val="center"/>
          </w:tcPr>
          <w:p w:rsidR="0075313F" w:rsidRPr="00E92DF8" w:rsidRDefault="0075313F" w:rsidP="008743DB">
            <w:pPr>
              <w:spacing w:after="0"/>
              <w:ind w:left="283"/>
              <w:contextualSpacing/>
              <w:jc w:val="center"/>
              <w:rPr>
                <w:rFonts w:ascii="Times New Roman" w:hAnsi="Times New Roman"/>
                <w:sz w:val="20"/>
                <w:szCs w:val="20"/>
              </w:rPr>
            </w:pPr>
            <w:r w:rsidRPr="00E92DF8">
              <w:rPr>
                <w:rFonts w:ascii="Times New Roman" w:hAnsi="Times New Roman"/>
                <w:b/>
                <w:bCs/>
                <w:sz w:val="20"/>
                <w:szCs w:val="20"/>
              </w:rPr>
              <w:t>Variación %</w:t>
            </w:r>
          </w:p>
        </w:tc>
        <w:tc>
          <w:tcPr>
            <w:tcW w:w="857" w:type="pct"/>
            <w:vAlign w:val="center"/>
          </w:tcPr>
          <w:p w:rsidR="0075313F" w:rsidRPr="00E92DF8" w:rsidRDefault="0075313F" w:rsidP="008743DB">
            <w:pPr>
              <w:spacing w:after="0"/>
              <w:ind w:left="283"/>
              <w:contextualSpacing/>
              <w:jc w:val="center"/>
              <w:rPr>
                <w:rFonts w:ascii="Times New Roman" w:hAnsi="Times New Roman"/>
                <w:b/>
                <w:bCs/>
                <w:sz w:val="20"/>
                <w:szCs w:val="20"/>
              </w:rPr>
            </w:pPr>
            <w:r w:rsidRPr="00E92DF8">
              <w:rPr>
                <w:rFonts w:ascii="Times New Roman" w:hAnsi="Times New Roman"/>
                <w:b/>
                <w:bCs/>
                <w:sz w:val="20"/>
                <w:szCs w:val="20"/>
              </w:rPr>
              <w:t>Observaciones</w:t>
            </w:r>
          </w:p>
        </w:tc>
      </w:tr>
      <w:tr w:rsidR="0075313F" w:rsidRPr="00E92DF8" w:rsidTr="0075313F">
        <w:trPr>
          <w:trHeight w:val="18"/>
        </w:trPr>
        <w:tc>
          <w:tcPr>
            <w:tcW w:w="1156" w:type="pct"/>
            <w:vAlign w:val="center"/>
          </w:tcPr>
          <w:p w:rsidR="0075313F" w:rsidRPr="00E92DF8" w:rsidRDefault="0075313F" w:rsidP="008743DB">
            <w:pPr>
              <w:spacing w:after="0"/>
              <w:ind w:left="283"/>
              <w:contextualSpacing/>
              <w:jc w:val="center"/>
              <w:rPr>
                <w:rFonts w:ascii="Times New Roman" w:hAnsi="Times New Roman"/>
                <w:b/>
                <w:bCs/>
                <w:sz w:val="20"/>
                <w:szCs w:val="20"/>
              </w:rPr>
            </w:pPr>
            <w:r w:rsidRPr="00E92DF8">
              <w:rPr>
                <w:rFonts w:ascii="Times New Roman" w:hAnsi="Times New Roman"/>
                <w:sz w:val="20"/>
                <w:szCs w:val="20"/>
              </w:rPr>
              <w:t>Beneficiarios</w:t>
            </w:r>
          </w:p>
        </w:tc>
        <w:tc>
          <w:tcPr>
            <w:tcW w:w="1018" w:type="pct"/>
            <w:vAlign w:val="center"/>
          </w:tcPr>
          <w:p w:rsidR="0075313F" w:rsidRPr="00E92DF8" w:rsidRDefault="0075313F" w:rsidP="008743DB">
            <w:pPr>
              <w:spacing w:after="0"/>
              <w:ind w:left="283"/>
              <w:contextualSpacing/>
              <w:jc w:val="center"/>
              <w:rPr>
                <w:rFonts w:ascii="Times New Roman" w:hAnsi="Times New Roman"/>
                <w:sz w:val="20"/>
                <w:szCs w:val="20"/>
              </w:rPr>
            </w:pPr>
            <w:r w:rsidRPr="00E92DF8">
              <w:rPr>
                <w:rFonts w:ascii="Times New Roman" w:hAnsi="Times New Roman"/>
                <w:sz w:val="20"/>
                <w:szCs w:val="20"/>
              </w:rPr>
              <w:t>hasta 10,000</w:t>
            </w:r>
          </w:p>
        </w:tc>
        <w:tc>
          <w:tcPr>
            <w:tcW w:w="861" w:type="pct"/>
            <w:vAlign w:val="center"/>
          </w:tcPr>
          <w:p w:rsidR="0075313F" w:rsidRPr="00E92DF8" w:rsidRDefault="0075313F" w:rsidP="008743DB">
            <w:pPr>
              <w:spacing w:after="0"/>
              <w:ind w:left="283"/>
              <w:contextualSpacing/>
              <w:jc w:val="center"/>
              <w:rPr>
                <w:rFonts w:ascii="Times New Roman" w:hAnsi="Times New Roman"/>
                <w:sz w:val="20"/>
                <w:szCs w:val="20"/>
              </w:rPr>
            </w:pPr>
            <w:r w:rsidRPr="00E92DF8">
              <w:rPr>
                <w:rFonts w:ascii="Times New Roman" w:hAnsi="Times New Roman"/>
                <w:sz w:val="20"/>
                <w:szCs w:val="20"/>
              </w:rPr>
              <w:t>8,040</w:t>
            </w:r>
          </w:p>
        </w:tc>
        <w:tc>
          <w:tcPr>
            <w:tcW w:w="1108" w:type="pct"/>
            <w:vAlign w:val="center"/>
          </w:tcPr>
          <w:p w:rsidR="0075313F" w:rsidRPr="00E92DF8" w:rsidRDefault="0075313F" w:rsidP="008743DB">
            <w:pPr>
              <w:spacing w:after="0"/>
              <w:ind w:left="720"/>
              <w:contextualSpacing/>
              <w:jc w:val="center"/>
              <w:rPr>
                <w:rFonts w:ascii="Times New Roman" w:hAnsi="Times New Roman"/>
                <w:sz w:val="20"/>
                <w:szCs w:val="20"/>
              </w:rPr>
            </w:pPr>
            <w:r w:rsidRPr="00E92DF8">
              <w:rPr>
                <w:rFonts w:ascii="Times New Roman" w:hAnsi="Times New Roman"/>
                <w:sz w:val="20"/>
                <w:szCs w:val="20"/>
              </w:rPr>
              <w:t>19.6%</w:t>
            </w:r>
          </w:p>
        </w:tc>
        <w:tc>
          <w:tcPr>
            <w:tcW w:w="857" w:type="pct"/>
            <w:vAlign w:val="center"/>
          </w:tcPr>
          <w:p w:rsidR="0075313F" w:rsidRPr="00E92DF8" w:rsidRDefault="0075313F" w:rsidP="008743DB">
            <w:pPr>
              <w:spacing w:after="0"/>
              <w:ind w:left="720"/>
              <w:contextualSpacing/>
              <w:jc w:val="center"/>
              <w:rPr>
                <w:rFonts w:ascii="Times New Roman" w:hAnsi="Times New Roman"/>
                <w:sz w:val="20"/>
                <w:szCs w:val="20"/>
              </w:rPr>
            </w:pPr>
          </w:p>
        </w:tc>
      </w:tr>
      <w:tr w:rsidR="0075313F" w:rsidRPr="00E92DF8" w:rsidTr="0075313F">
        <w:trPr>
          <w:trHeight w:val="18"/>
        </w:trPr>
        <w:tc>
          <w:tcPr>
            <w:tcW w:w="1156" w:type="pct"/>
            <w:vAlign w:val="center"/>
          </w:tcPr>
          <w:p w:rsidR="0075313F" w:rsidRPr="00E92DF8" w:rsidRDefault="0075313F" w:rsidP="008743DB">
            <w:pPr>
              <w:spacing w:after="0"/>
              <w:ind w:left="283"/>
              <w:contextualSpacing/>
              <w:jc w:val="center"/>
              <w:rPr>
                <w:rFonts w:ascii="Times New Roman" w:hAnsi="Times New Roman"/>
                <w:sz w:val="20"/>
                <w:szCs w:val="20"/>
              </w:rPr>
            </w:pPr>
            <w:r w:rsidRPr="00E92DF8">
              <w:rPr>
                <w:rFonts w:ascii="Times New Roman" w:hAnsi="Times New Roman"/>
                <w:sz w:val="20"/>
                <w:szCs w:val="20"/>
              </w:rPr>
              <w:t>Centros de alimentación</w:t>
            </w:r>
          </w:p>
        </w:tc>
        <w:tc>
          <w:tcPr>
            <w:tcW w:w="1018" w:type="pct"/>
            <w:vAlign w:val="center"/>
          </w:tcPr>
          <w:p w:rsidR="0075313F" w:rsidRPr="00E92DF8" w:rsidRDefault="0075313F" w:rsidP="008743DB">
            <w:pPr>
              <w:spacing w:after="0"/>
              <w:ind w:left="283"/>
              <w:contextualSpacing/>
              <w:jc w:val="center"/>
              <w:rPr>
                <w:rFonts w:ascii="Times New Roman" w:hAnsi="Times New Roman"/>
                <w:sz w:val="20"/>
                <w:szCs w:val="20"/>
                <w:highlight w:val="yellow"/>
              </w:rPr>
            </w:pPr>
            <w:r w:rsidRPr="00E92DF8">
              <w:rPr>
                <w:rFonts w:ascii="Times New Roman" w:hAnsi="Times New Roman"/>
                <w:sz w:val="20"/>
                <w:szCs w:val="20"/>
              </w:rPr>
              <w:t>100</w:t>
            </w:r>
          </w:p>
        </w:tc>
        <w:tc>
          <w:tcPr>
            <w:tcW w:w="861" w:type="pct"/>
            <w:vAlign w:val="center"/>
          </w:tcPr>
          <w:p w:rsidR="0075313F" w:rsidRPr="00E92DF8" w:rsidRDefault="0075313F" w:rsidP="008743DB">
            <w:pPr>
              <w:spacing w:after="0"/>
              <w:ind w:left="283"/>
              <w:contextualSpacing/>
              <w:jc w:val="center"/>
              <w:rPr>
                <w:rFonts w:ascii="Times New Roman" w:hAnsi="Times New Roman"/>
                <w:sz w:val="20"/>
                <w:szCs w:val="20"/>
                <w:highlight w:val="yellow"/>
              </w:rPr>
            </w:pPr>
            <w:r w:rsidRPr="00E92DF8">
              <w:rPr>
                <w:rFonts w:ascii="Times New Roman" w:hAnsi="Times New Roman"/>
                <w:sz w:val="20"/>
                <w:szCs w:val="20"/>
              </w:rPr>
              <w:t>80</w:t>
            </w:r>
          </w:p>
        </w:tc>
        <w:tc>
          <w:tcPr>
            <w:tcW w:w="1108" w:type="pct"/>
            <w:vAlign w:val="center"/>
          </w:tcPr>
          <w:p w:rsidR="0075313F" w:rsidRPr="00E92DF8" w:rsidRDefault="0075313F" w:rsidP="008743DB">
            <w:pPr>
              <w:spacing w:after="0"/>
              <w:ind w:left="283"/>
              <w:contextualSpacing/>
              <w:jc w:val="center"/>
              <w:rPr>
                <w:rFonts w:ascii="Times New Roman" w:hAnsi="Times New Roman"/>
                <w:sz w:val="20"/>
                <w:szCs w:val="20"/>
                <w:highlight w:val="yellow"/>
              </w:rPr>
            </w:pPr>
            <w:r w:rsidRPr="00E92DF8">
              <w:rPr>
                <w:rFonts w:ascii="Times New Roman" w:hAnsi="Times New Roman"/>
                <w:sz w:val="20"/>
                <w:szCs w:val="20"/>
              </w:rPr>
              <w:t>20%</w:t>
            </w:r>
          </w:p>
        </w:tc>
        <w:tc>
          <w:tcPr>
            <w:tcW w:w="857" w:type="pct"/>
            <w:vAlign w:val="center"/>
          </w:tcPr>
          <w:p w:rsidR="0075313F" w:rsidRPr="00E92DF8" w:rsidRDefault="0075313F" w:rsidP="008743DB">
            <w:pPr>
              <w:spacing w:after="0"/>
              <w:ind w:left="283"/>
              <w:contextualSpacing/>
              <w:jc w:val="center"/>
              <w:rPr>
                <w:rFonts w:ascii="Times New Roman" w:hAnsi="Times New Roman"/>
                <w:sz w:val="20"/>
                <w:szCs w:val="20"/>
              </w:rPr>
            </w:pPr>
          </w:p>
        </w:tc>
      </w:tr>
      <w:tr w:rsidR="0075313F" w:rsidRPr="00E92DF8" w:rsidTr="0075313F">
        <w:trPr>
          <w:trHeight w:val="18"/>
        </w:trPr>
        <w:tc>
          <w:tcPr>
            <w:tcW w:w="1156" w:type="pct"/>
            <w:vAlign w:val="center"/>
          </w:tcPr>
          <w:p w:rsidR="0075313F" w:rsidRPr="00E92DF8" w:rsidRDefault="0075313F" w:rsidP="008743DB">
            <w:pPr>
              <w:spacing w:after="0"/>
              <w:ind w:left="283"/>
              <w:contextualSpacing/>
              <w:jc w:val="center"/>
              <w:rPr>
                <w:rFonts w:ascii="Times New Roman" w:hAnsi="Times New Roman"/>
                <w:sz w:val="20"/>
                <w:szCs w:val="20"/>
              </w:rPr>
            </w:pPr>
            <w:r w:rsidRPr="00E92DF8">
              <w:rPr>
                <w:rFonts w:ascii="Times New Roman" w:hAnsi="Times New Roman"/>
                <w:sz w:val="20"/>
                <w:szCs w:val="20"/>
              </w:rPr>
              <w:t>Talleres</w:t>
            </w:r>
          </w:p>
        </w:tc>
        <w:tc>
          <w:tcPr>
            <w:tcW w:w="1018" w:type="pct"/>
            <w:vAlign w:val="center"/>
          </w:tcPr>
          <w:p w:rsidR="0075313F" w:rsidRPr="00E92DF8" w:rsidRDefault="0075313F" w:rsidP="008743DB">
            <w:pPr>
              <w:spacing w:after="0"/>
              <w:ind w:left="283"/>
              <w:contextualSpacing/>
              <w:jc w:val="center"/>
              <w:rPr>
                <w:rFonts w:ascii="Times New Roman" w:hAnsi="Times New Roman"/>
                <w:sz w:val="20"/>
                <w:szCs w:val="20"/>
                <w:highlight w:val="yellow"/>
              </w:rPr>
            </w:pPr>
            <w:r w:rsidRPr="00E92DF8">
              <w:rPr>
                <w:rFonts w:ascii="Times New Roman" w:hAnsi="Times New Roman"/>
                <w:sz w:val="20"/>
                <w:szCs w:val="20"/>
              </w:rPr>
              <w:t>1,500</w:t>
            </w:r>
          </w:p>
        </w:tc>
        <w:tc>
          <w:tcPr>
            <w:tcW w:w="861" w:type="pct"/>
            <w:vAlign w:val="center"/>
          </w:tcPr>
          <w:p w:rsidR="0075313F" w:rsidRPr="00E92DF8" w:rsidRDefault="0075313F" w:rsidP="008743DB">
            <w:pPr>
              <w:spacing w:after="0"/>
              <w:ind w:left="283"/>
              <w:contextualSpacing/>
              <w:jc w:val="center"/>
              <w:rPr>
                <w:rFonts w:ascii="Times New Roman" w:hAnsi="Times New Roman"/>
                <w:sz w:val="20"/>
                <w:szCs w:val="20"/>
              </w:rPr>
            </w:pPr>
            <w:r w:rsidRPr="00E92DF8">
              <w:rPr>
                <w:rFonts w:ascii="Times New Roman" w:hAnsi="Times New Roman"/>
                <w:sz w:val="20"/>
                <w:szCs w:val="20"/>
              </w:rPr>
              <w:t>1,238</w:t>
            </w:r>
          </w:p>
        </w:tc>
        <w:tc>
          <w:tcPr>
            <w:tcW w:w="1108" w:type="pct"/>
            <w:vAlign w:val="center"/>
          </w:tcPr>
          <w:p w:rsidR="0075313F" w:rsidRPr="00E92DF8" w:rsidRDefault="0075313F" w:rsidP="008743DB">
            <w:pPr>
              <w:spacing w:after="0"/>
              <w:ind w:left="283"/>
              <w:contextualSpacing/>
              <w:jc w:val="center"/>
              <w:rPr>
                <w:rFonts w:ascii="Times New Roman" w:hAnsi="Times New Roman"/>
                <w:sz w:val="20"/>
                <w:szCs w:val="20"/>
                <w:highlight w:val="yellow"/>
              </w:rPr>
            </w:pPr>
            <w:r w:rsidRPr="00E92DF8">
              <w:rPr>
                <w:rFonts w:ascii="Times New Roman" w:hAnsi="Times New Roman"/>
                <w:sz w:val="20"/>
                <w:szCs w:val="20"/>
              </w:rPr>
              <w:t>17.46%</w:t>
            </w:r>
          </w:p>
        </w:tc>
        <w:tc>
          <w:tcPr>
            <w:tcW w:w="857" w:type="pct"/>
            <w:vAlign w:val="center"/>
          </w:tcPr>
          <w:p w:rsidR="0075313F" w:rsidRPr="00E92DF8" w:rsidRDefault="0075313F" w:rsidP="008743DB">
            <w:pPr>
              <w:spacing w:after="0"/>
              <w:ind w:left="283"/>
              <w:contextualSpacing/>
              <w:jc w:val="center"/>
              <w:rPr>
                <w:rFonts w:ascii="Times New Roman" w:hAnsi="Times New Roman"/>
                <w:sz w:val="20"/>
                <w:szCs w:val="20"/>
              </w:rPr>
            </w:pPr>
          </w:p>
        </w:tc>
      </w:tr>
      <w:tr w:rsidR="0075313F" w:rsidRPr="00E92DF8" w:rsidTr="0075313F">
        <w:trPr>
          <w:trHeight w:val="18"/>
        </w:trPr>
        <w:tc>
          <w:tcPr>
            <w:tcW w:w="1156" w:type="pct"/>
            <w:vAlign w:val="center"/>
          </w:tcPr>
          <w:p w:rsidR="0075313F" w:rsidRPr="00E92DF8" w:rsidRDefault="0075313F" w:rsidP="008743DB">
            <w:pPr>
              <w:spacing w:after="0"/>
              <w:ind w:left="283"/>
              <w:contextualSpacing/>
              <w:jc w:val="center"/>
              <w:rPr>
                <w:rFonts w:ascii="Times New Roman" w:hAnsi="Times New Roman"/>
                <w:sz w:val="20"/>
                <w:szCs w:val="20"/>
              </w:rPr>
            </w:pPr>
            <w:r w:rsidRPr="00E92DF8">
              <w:rPr>
                <w:rFonts w:ascii="Times New Roman" w:hAnsi="Times New Roman"/>
                <w:sz w:val="20"/>
                <w:szCs w:val="20"/>
              </w:rPr>
              <w:t>Beneficiarios capacitados</w:t>
            </w:r>
          </w:p>
        </w:tc>
        <w:tc>
          <w:tcPr>
            <w:tcW w:w="1018" w:type="pct"/>
            <w:vAlign w:val="center"/>
          </w:tcPr>
          <w:p w:rsidR="0075313F" w:rsidRPr="00E92DF8" w:rsidRDefault="0075313F" w:rsidP="008743DB">
            <w:pPr>
              <w:spacing w:after="0"/>
              <w:ind w:left="283"/>
              <w:contextualSpacing/>
              <w:jc w:val="center"/>
              <w:rPr>
                <w:rFonts w:ascii="Times New Roman" w:hAnsi="Times New Roman"/>
                <w:sz w:val="20"/>
                <w:szCs w:val="20"/>
              </w:rPr>
            </w:pPr>
            <w:r w:rsidRPr="00E92DF8">
              <w:rPr>
                <w:rFonts w:ascii="Times New Roman" w:hAnsi="Times New Roman"/>
                <w:sz w:val="20"/>
                <w:szCs w:val="20"/>
              </w:rPr>
              <w:t>hasta 10,000</w:t>
            </w:r>
          </w:p>
        </w:tc>
        <w:tc>
          <w:tcPr>
            <w:tcW w:w="861" w:type="pct"/>
            <w:vAlign w:val="center"/>
          </w:tcPr>
          <w:p w:rsidR="0075313F" w:rsidRPr="00E92DF8" w:rsidRDefault="0075313F" w:rsidP="008743DB">
            <w:pPr>
              <w:spacing w:after="0"/>
              <w:ind w:left="283"/>
              <w:contextualSpacing/>
              <w:jc w:val="center"/>
              <w:rPr>
                <w:rFonts w:ascii="Times New Roman" w:hAnsi="Times New Roman"/>
                <w:sz w:val="20"/>
                <w:szCs w:val="20"/>
                <w:highlight w:val="yellow"/>
              </w:rPr>
            </w:pPr>
            <w:r w:rsidRPr="00E92DF8">
              <w:rPr>
                <w:rFonts w:ascii="Times New Roman" w:hAnsi="Times New Roman"/>
                <w:sz w:val="20"/>
                <w:szCs w:val="20"/>
              </w:rPr>
              <w:t>21,901</w:t>
            </w:r>
          </w:p>
        </w:tc>
        <w:tc>
          <w:tcPr>
            <w:tcW w:w="1108" w:type="pct"/>
            <w:vAlign w:val="center"/>
          </w:tcPr>
          <w:p w:rsidR="0075313F" w:rsidRPr="00E92DF8" w:rsidRDefault="0075313F" w:rsidP="008743DB">
            <w:pPr>
              <w:spacing w:after="0"/>
              <w:ind w:left="283"/>
              <w:contextualSpacing/>
              <w:jc w:val="center"/>
              <w:rPr>
                <w:rFonts w:ascii="Times New Roman" w:hAnsi="Times New Roman"/>
                <w:sz w:val="20"/>
                <w:szCs w:val="20"/>
                <w:highlight w:val="yellow"/>
              </w:rPr>
            </w:pPr>
          </w:p>
        </w:tc>
        <w:tc>
          <w:tcPr>
            <w:tcW w:w="857" w:type="pct"/>
            <w:vAlign w:val="center"/>
          </w:tcPr>
          <w:p w:rsidR="0075313F" w:rsidRPr="00E92DF8" w:rsidRDefault="0075313F" w:rsidP="00380D2D">
            <w:pPr>
              <w:spacing w:after="0"/>
              <w:ind w:left="283"/>
              <w:contextualSpacing/>
              <w:jc w:val="center"/>
              <w:rPr>
                <w:rFonts w:ascii="Times New Roman" w:hAnsi="Times New Roman"/>
                <w:sz w:val="20"/>
                <w:szCs w:val="20"/>
              </w:rPr>
            </w:pPr>
            <w:r w:rsidRPr="00E92DF8">
              <w:rPr>
                <w:rFonts w:ascii="Times New Roman" w:hAnsi="Times New Roman"/>
                <w:sz w:val="20"/>
                <w:szCs w:val="20"/>
              </w:rPr>
              <w:t>Se rebas</w:t>
            </w:r>
            <w:r w:rsidR="00380D2D" w:rsidRPr="00E92DF8">
              <w:rPr>
                <w:rFonts w:ascii="Times New Roman" w:hAnsi="Times New Roman"/>
                <w:sz w:val="20"/>
                <w:szCs w:val="20"/>
              </w:rPr>
              <w:t>ó</w:t>
            </w:r>
            <w:r w:rsidRPr="00E92DF8">
              <w:rPr>
                <w:rFonts w:ascii="Times New Roman" w:hAnsi="Times New Roman"/>
                <w:sz w:val="20"/>
                <w:szCs w:val="20"/>
              </w:rPr>
              <w:t xml:space="preserve"> la meta</w:t>
            </w:r>
          </w:p>
        </w:tc>
      </w:tr>
    </w:tbl>
    <w:p w:rsidR="0075313F" w:rsidRPr="00E92DF8" w:rsidRDefault="0075313F" w:rsidP="008743DB">
      <w:pPr>
        <w:autoSpaceDE w:val="0"/>
        <w:autoSpaceDN w:val="0"/>
        <w:adjustRightInd w:val="0"/>
        <w:spacing w:after="0" w:line="240" w:lineRule="auto"/>
        <w:jc w:val="both"/>
        <w:rPr>
          <w:rFonts w:ascii="Times New Roman" w:hAnsi="Times New Roman"/>
          <w:b/>
          <w:bCs/>
          <w:sz w:val="20"/>
          <w:szCs w:val="20"/>
        </w:rPr>
      </w:pPr>
    </w:p>
    <w:p w:rsidR="00817955" w:rsidRPr="00E92DF8" w:rsidRDefault="00817955" w:rsidP="008743DB">
      <w:pPr>
        <w:autoSpaceDE w:val="0"/>
        <w:autoSpaceDN w:val="0"/>
        <w:adjustRightInd w:val="0"/>
        <w:spacing w:after="0" w:line="240" w:lineRule="auto"/>
        <w:jc w:val="both"/>
        <w:rPr>
          <w:rFonts w:ascii="Times New Roman" w:hAnsi="Times New Roman"/>
          <w:bCs/>
          <w:sz w:val="20"/>
          <w:szCs w:val="20"/>
        </w:rPr>
      </w:pPr>
    </w:p>
    <w:p w:rsidR="0075313F" w:rsidRPr="00E92DF8" w:rsidRDefault="00055674" w:rsidP="008743DB">
      <w:pPr>
        <w:autoSpaceDE w:val="0"/>
        <w:autoSpaceDN w:val="0"/>
        <w:adjustRightInd w:val="0"/>
        <w:spacing w:after="0" w:line="240" w:lineRule="auto"/>
        <w:jc w:val="both"/>
        <w:rPr>
          <w:rFonts w:ascii="Times New Roman" w:hAnsi="Times New Roman"/>
          <w:bCs/>
          <w:sz w:val="20"/>
          <w:szCs w:val="20"/>
        </w:rPr>
      </w:pPr>
      <w:r w:rsidRPr="00E92DF8">
        <w:rPr>
          <w:rFonts w:ascii="Times New Roman" w:hAnsi="Times New Roman"/>
          <w:bCs/>
          <w:sz w:val="20"/>
          <w:szCs w:val="20"/>
        </w:rPr>
        <w:t>Impacto</w:t>
      </w:r>
    </w:p>
    <w:p w:rsidR="0075313F" w:rsidRPr="00E92DF8" w:rsidRDefault="0075313F" w:rsidP="008743DB">
      <w:pPr>
        <w:autoSpaceDE w:val="0"/>
        <w:autoSpaceDN w:val="0"/>
        <w:adjustRightInd w:val="0"/>
        <w:spacing w:after="0" w:line="240" w:lineRule="auto"/>
        <w:jc w:val="both"/>
        <w:rPr>
          <w:rFonts w:ascii="Times New Roman" w:hAnsi="Times New Roman"/>
          <w:bCs/>
          <w:sz w:val="20"/>
          <w:szCs w:val="20"/>
        </w:rPr>
      </w:pPr>
      <w:r w:rsidRPr="00E92DF8">
        <w:rPr>
          <w:rFonts w:ascii="Times New Roman" w:hAnsi="Times New Roman"/>
          <w:bCs/>
          <w:sz w:val="20"/>
          <w:szCs w:val="20"/>
        </w:rPr>
        <w:t>Derivado de los puntos anteriores, analizamos las consecuencias socio-económicas que generaron las acciones del programa en la población beneficiaria, en sus familias y en su comunidad.</w:t>
      </w:r>
    </w:p>
    <w:p w:rsidR="0075313F" w:rsidRPr="00E92DF8" w:rsidRDefault="0075313F" w:rsidP="008743DB">
      <w:pPr>
        <w:autoSpaceDE w:val="0"/>
        <w:autoSpaceDN w:val="0"/>
        <w:adjustRightInd w:val="0"/>
        <w:spacing w:after="0" w:line="240" w:lineRule="auto"/>
        <w:jc w:val="both"/>
        <w:rPr>
          <w:rFonts w:ascii="Times New Roman" w:hAnsi="Times New Roman"/>
          <w:bCs/>
          <w:sz w:val="20"/>
          <w:szCs w:val="20"/>
        </w:rPr>
      </w:pPr>
    </w:p>
    <w:p w:rsidR="00B71FCF" w:rsidRPr="00E92DF8" w:rsidRDefault="00B71FCF" w:rsidP="008743DB">
      <w:pPr>
        <w:autoSpaceDE w:val="0"/>
        <w:autoSpaceDN w:val="0"/>
        <w:adjustRightInd w:val="0"/>
        <w:spacing w:after="0" w:line="240" w:lineRule="auto"/>
        <w:jc w:val="both"/>
        <w:rPr>
          <w:rFonts w:ascii="Times New Roman" w:hAnsi="Times New Roman"/>
          <w:bCs/>
          <w:sz w:val="20"/>
          <w:szCs w:val="20"/>
        </w:rPr>
      </w:pPr>
    </w:p>
    <w:tbl>
      <w:tblPr>
        <w:tblW w:w="5000" w:type="pct"/>
        <w:tblLook w:val="04A0"/>
      </w:tblPr>
      <w:tblGrid>
        <w:gridCol w:w="2356"/>
        <w:gridCol w:w="2074"/>
        <w:gridCol w:w="1754"/>
        <w:gridCol w:w="2258"/>
        <w:gridCol w:w="1746"/>
      </w:tblGrid>
      <w:tr w:rsidR="0075313F" w:rsidRPr="00E92DF8" w:rsidTr="0075313F">
        <w:trPr>
          <w:trHeight w:val="23"/>
        </w:trPr>
        <w:tc>
          <w:tcPr>
            <w:tcW w:w="5000" w:type="pct"/>
            <w:gridSpan w:val="5"/>
          </w:tcPr>
          <w:p w:rsidR="0075313F" w:rsidRPr="00E92DF8" w:rsidRDefault="0075313F" w:rsidP="008743DB">
            <w:pPr>
              <w:spacing w:after="0"/>
              <w:ind w:left="283"/>
              <w:contextualSpacing/>
              <w:jc w:val="center"/>
              <w:rPr>
                <w:rFonts w:ascii="Times New Roman" w:hAnsi="Times New Roman"/>
                <w:b/>
                <w:bCs/>
                <w:smallCaps/>
                <w:sz w:val="20"/>
                <w:szCs w:val="20"/>
              </w:rPr>
            </w:pPr>
            <w:r w:rsidRPr="00E92DF8">
              <w:rPr>
                <w:rFonts w:ascii="Times New Roman" w:hAnsi="Times New Roman"/>
                <w:smallCaps/>
                <w:sz w:val="20"/>
                <w:szCs w:val="20"/>
              </w:rPr>
              <w:t>Avance físico del ejercicio 2012 de operación del programa</w:t>
            </w:r>
          </w:p>
        </w:tc>
      </w:tr>
      <w:tr w:rsidR="0075313F" w:rsidRPr="00E92DF8" w:rsidTr="0075313F">
        <w:trPr>
          <w:trHeight w:val="100"/>
        </w:trPr>
        <w:tc>
          <w:tcPr>
            <w:tcW w:w="1156" w:type="pct"/>
            <w:vAlign w:val="center"/>
          </w:tcPr>
          <w:p w:rsidR="0075313F" w:rsidRPr="00E92DF8" w:rsidRDefault="0075313F" w:rsidP="008743DB">
            <w:pPr>
              <w:spacing w:after="0"/>
              <w:ind w:left="283"/>
              <w:contextualSpacing/>
              <w:jc w:val="center"/>
              <w:rPr>
                <w:rFonts w:ascii="Times New Roman" w:hAnsi="Times New Roman"/>
                <w:b/>
                <w:bCs/>
                <w:sz w:val="20"/>
                <w:szCs w:val="20"/>
              </w:rPr>
            </w:pPr>
            <w:r w:rsidRPr="00E92DF8">
              <w:rPr>
                <w:rFonts w:ascii="Times New Roman" w:hAnsi="Times New Roman"/>
                <w:sz w:val="20"/>
                <w:szCs w:val="20"/>
              </w:rPr>
              <w:t>EJERCICIO 2012</w:t>
            </w:r>
          </w:p>
        </w:tc>
        <w:tc>
          <w:tcPr>
            <w:tcW w:w="1018" w:type="pct"/>
            <w:vAlign w:val="center"/>
          </w:tcPr>
          <w:p w:rsidR="0075313F" w:rsidRPr="00E92DF8" w:rsidRDefault="0075313F" w:rsidP="008743DB">
            <w:pPr>
              <w:spacing w:after="0"/>
              <w:ind w:left="283"/>
              <w:contextualSpacing/>
              <w:jc w:val="center"/>
              <w:rPr>
                <w:rFonts w:ascii="Times New Roman" w:hAnsi="Times New Roman"/>
                <w:sz w:val="20"/>
                <w:szCs w:val="20"/>
              </w:rPr>
            </w:pPr>
            <w:r w:rsidRPr="00E92DF8">
              <w:rPr>
                <w:rFonts w:ascii="Times New Roman" w:hAnsi="Times New Roman"/>
                <w:b/>
                <w:bCs/>
                <w:sz w:val="20"/>
                <w:szCs w:val="20"/>
              </w:rPr>
              <w:t>Programado (P)</w:t>
            </w:r>
          </w:p>
        </w:tc>
        <w:tc>
          <w:tcPr>
            <w:tcW w:w="861" w:type="pct"/>
            <w:vAlign w:val="center"/>
          </w:tcPr>
          <w:p w:rsidR="0075313F" w:rsidRPr="00E92DF8" w:rsidRDefault="0075313F" w:rsidP="008743DB">
            <w:pPr>
              <w:spacing w:after="0"/>
              <w:ind w:left="283"/>
              <w:contextualSpacing/>
              <w:jc w:val="center"/>
              <w:rPr>
                <w:rFonts w:ascii="Times New Roman" w:hAnsi="Times New Roman"/>
                <w:sz w:val="20"/>
                <w:szCs w:val="20"/>
              </w:rPr>
            </w:pPr>
            <w:r w:rsidRPr="00E92DF8">
              <w:rPr>
                <w:rFonts w:ascii="Times New Roman" w:hAnsi="Times New Roman"/>
                <w:b/>
                <w:bCs/>
                <w:sz w:val="20"/>
                <w:szCs w:val="20"/>
              </w:rPr>
              <w:t>Alcanzado (A)</w:t>
            </w:r>
          </w:p>
        </w:tc>
        <w:tc>
          <w:tcPr>
            <w:tcW w:w="1108" w:type="pct"/>
            <w:vAlign w:val="center"/>
          </w:tcPr>
          <w:p w:rsidR="0075313F" w:rsidRPr="00E92DF8" w:rsidRDefault="0075313F" w:rsidP="008743DB">
            <w:pPr>
              <w:spacing w:after="0"/>
              <w:ind w:left="283"/>
              <w:contextualSpacing/>
              <w:jc w:val="center"/>
              <w:rPr>
                <w:rFonts w:ascii="Times New Roman" w:hAnsi="Times New Roman"/>
                <w:sz w:val="20"/>
                <w:szCs w:val="20"/>
              </w:rPr>
            </w:pPr>
            <w:r w:rsidRPr="00E92DF8">
              <w:rPr>
                <w:rFonts w:ascii="Times New Roman" w:hAnsi="Times New Roman"/>
                <w:b/>
                <w:bCs/>
                <w:sz w:val="20"/>
                <w:szCs w:val="20"/>
              </w:rPr>
              <w:t>Variación %</w:t>
            </w:r>
          </w:p>
        </w:tc>
        <w:tc>
          <w:tcPr>
            <w:tcW w:w="857" w:type="pct"/>
            <w:vAlign w:val="center"/>
          </w:tcPr>
          <w:p w:rsidR="0075313F" w:rsidRPr="00E92DF8" w:rsidRDefault="0075313F" w:rsidP="008743DB">
            <w:pPr>
              <w:spacing w:after="0"/>
              <w:ind w:left="283"/>
              <w:contextualSpacing/>
              <w:jc w:val="center"/>
              <w:rPr>
                <w:rFonts w:ascii="Times New Roman" w:hAnsi="Times New Roman"/>
                <w:b/>
                <w:bCs/>
                <w:sz w:val="20"/>
                <w:szCs w:val="20"/>
              </w:rPr>
            </w:pPr>
            <w:r w:rsidRPr="00E92DF8">
              <w:rPr>
                <w:rFonts w:ascii="Times New Roman" w:hAnsi="Times New Roman"/>
                <w:b/>
                <w:bCs/>
                <w:sz w:val="20"/>
                <w:szCs w:val="20"/>
              </w:rPr>
              <w:t>Observaciones</w:t>
            </w:r>
          </w:p>
        </w:tc>
      </w:tr>
      <w:tr w:rsidR="0075313F" w:rsidRPr="00E92DF8" w:rsidTr="0075313F">
        <w:trPr>
          <w:trHeight w:val="18"/>
        </w:trPr>
        <w:tc>
          <w:tcPr>
            <w:tcW w:w="1156" w:type="pct"/>
            <w:vAlign w:val="center"/>
          </w:tcPr>
          <w:p w:rsidR="0075313F" w:rsidRPr="00E92DF8" w:rsidRDefault="0075313F" w:rsidP="008743DB">
            <w:pPr>
              <w:spacing w:after="0"/>
              <w:ind w:left="283"/>
              <w:contextualSpacing/>
              <w:jc w:val="center"/>
              <w:rPr>
                <w:rFonts w:ascii="Times New Roman" w:hAnsi="Times New Roman"/>
                <w:b/>
                <w:bCs/>
                <w:sz w:val="20"/>
                <w:szCs w:val="20"/>
              </w:rPr>
            </w:pPr>
            <w:r w:rsidRPr="00E92DF8">
              <w:rPr>
                <w:rFonts w:ascii="Times New Roman" w:hAnsi="Times New Roman"/>
                <w:sz w:val="20"/>
                <w:szCs w:val="20"/>
              </w:rPr>
              <w:t>Beneficiarios Capacitados</w:t>
            </w:r>
          </w:p>
        </w:tc>
        <w:tc>
          <w:tcPr>
            <w:tcW w:w="1018" w:type="pct"/>
            <w:vAlign w:val="center"/>
          </w:tcPr>
          <w:p w:rsidR="0075313F" w:rsidRPr="00E92DF8" w:rsidRDefault="0075313F" w:rsidP="008743DB">
            <w:pPr>
              <w:spacing w:after="0"/>
              <w:ind w:left="283"/>
              <w:contextualSpacing/>
              <w:jc w:val="center"/>
              <w:rPr>
                <w:rFonts w:ascii="Times New Roman" w:hAnsi="Times New Roman"/>
                <w:sz w:val="20"/>
                <w:szCs w:val="20"/>
              </w:rPr>
            </w:pPr>
            <w:r w:rsidRPr="00E92DF8">
              <w:rPr>
                <w:rFonts w:ascii="Times New Roman" w:hAnsi="Times New Roman"/>
                <w:sz w:val="20"/>
                <w:szCs w:val="20"/>
              </w:rPr>
              <w:t>hasta 10,000</w:t>
            </w:r>
          </w:p>
        </w:tc>
        <w:tc>
          <w:tcPr>
            <w:tcW w:w="861" w:type="pct"/>
            <w:vAlign w:val="center"/>
          </w:tcPr>
          <w:p w:rsidR="0075313F" w:rsidRPr="00E92DF8" w:rsidRDefault="0075313F" w:rsidP="008743DB">
            <w:pPr>
              <w:spacing w:after="0"/>
              <w:ind w:left="283"/>
              <w:contextualSpacing/>
              <w:jc w:val="center"/>
              <w:rPr>
                <w:rFonts w:ascii="Times New Roman" w:hAnsi="Times New Roman"/>
                <w:sz w:val="20"/>
                <w:szCs w:val="20"/>
              </w:rPr>
            </w:pPr>
            <w:r w:rsidRPr="00E92DF8">
              <w:rPr>
                <w:rFonts w:ascii="Times New Roman" w:hAnsi="Times New Roman"/>
                <w:sz w:val="20"/>
                <w:szCs w:val="20"/>
              </w:rPr>
              <w:t>21,901</w:t>
            </w:r>
          </w:p>
        </w:tc>
        <w:tc>
          <w:tcPr>
            <w:tcW w:w="1108" w:type="pct"/>
            <w:vAlign w:val="center"/>
          </w:tcPr>
          <w:p w:rsidR="0075313F" w:rsidRPr="00E92DF8" w:rsidRDefault="0075313F" w:rsidP="008743DB">
            <w:pPr>
              <w:spacing w:after="0"/>
              <w:ind w:left="720"/>
              <w:contextualSpacing/>
              <w:jc w:val="center"/>
              <w:rPr>
                <w:rFonts w:ascii="Times New Roman" w:hAnsi="Times New Roman"/>
                <w:sz w:val="20"/>
                <w:szCs w:val="20"/>
              </w:rPr>
            </w:pPr>
          </w:p>
        </w:tc>
        <w:tc>
          <w:tcPr>
            <w:tcW w:w="857" w:type="pct"/>
            <w:vAlign w:val="center"/>
          </w:tcPr>
          <w:p w:rsidR="0075313F" w:rsidRPr="00E92DF8" w:rsidRDefault="0075313F" w:rsidP="00380D2D">
            <w:pPr>
              <w:spacing w:after="0"/>
              <w:ind w:left="5"/>
              <w:contextualSpacing/>
              <w:jc w:val="center"/>
              <w:rPr>
                <w:rFonts w:ascii="Times New Roman" w:hAnsi="Times New Roman"/>
                <w:sz w:val="20"/>
                <w:szCs w:val="20"/>
              </w:rPr>
            </w:pPr>
            <w:r w:rsidRPr="00E92DF8">
              <w:rPr>
                <w:rFonts w:ascii="Times New Roman" w:hAnsi="Times New Roman"/>
                <w:sz w:val="20"/>
                <w:szCs w:val="20"/>
              </w:rPr>
              <w:t>Se rebas</w:t>
            </w:r>
            <w:r w:rsidR="00380D2D" w:rsidRPr="00E92DF8">
              <w:rPr>
                <w:rFonts w:ascii="Times New Roman" w:hAnsi="Times New Roman"/>
                <w:sz w:val="20"/>
                <w:szCs w:val="20"/>
              </w:rPr>
              <w:t>ó</w:t>
            </w:r>
            <w:r w:rsidRPr="00E92DF8">
              <w:rPr>
                <w:rFonts w:ascii="Times New Roman" w:hAnsi="Times New Roman"/>
                <w:sz w:val="20"/>
                <w:szCs w:val="20"/>
              </w:rPr>
              <w:t xml:space="preserve"> la meta</w:t>
            </w:r>
          </w:p>
        </w:tc>
      </w:tr>
    </w:tbl>
    <w:p w:rsidR="0075313F" w:rsidRPr="00E92DF8" w:rsidRDefault="0075313F" w:rsidP="0075313F">
      <w:pPr>
        <w:autoSpaceDE w:val="0"/>
        <w:autoSpaceDN w:val="0"/>
        <w:adjustRightInd w:val="0"/>
        <w:spacing w:after="0" w:line="240" w:lineRule="auto"/>
        <w:jc w:val="both"/>
        <w:rPr>
          <w:rFonts w:ascii="Times New Roman" w:hAnsi="Times New Roman"/>
          <w:bCs/>
          <w:sz w:val="20"/>
          <w:szCs w:val="20"/>
        </w:rPr>
      </w:pPr>
    </w:p>
    <w:p w:rsidR="00817955" w:rsidRPr="00E92DF8" w:rsidRDefault="00817955" w:rsidP="0075313F">
      <w:pPr>
        <w:autoSpaceDE w:val="0"/>
        <w:autoSpaceDN w:val="0"/>
        <w:adjustRightInd w:val="0"/>
        <w:spacing w:after="0" w:line="240" w:lineRule="auto"/>
        <w:jc w:val="both"/>
        <w:rPr>
          <w:rFonts w:ascii="Times New Roman" w:hAnsi="Times New Roman"/>
          <w:b/>
          <w:bCs/>
          <w:sz w:val="20"/>
          <w:szCs w:val="20"/>
        </w:rPr>
      </w:pPr>
    </w:p>
    <w:p w:rsidR="00817955" w:rsidRPr="00E92DF8" w:rsidRDefault="00817955" w:rsidP="0075313F">
      <w:pPr>
        <w:autoSpaceDE w:val="0"/>
        <w:autoSpaceDN w:val="0"/>
        <w:adjustRightInd w:val="0"/>
        <w:spacing w:after="0" w:line="240" w:lineRule="auto"/>
        <w:jc w:val="both"/>
        <w:rPr>
          <w:rFonts w:ascii="Times New Roman" w:hAnsi="Times New Roman"/>
          <w:b/>
          <w:bCs/>
          <w:sz w:val="20"/>
          <w:szCs w:val="20"/>
        </w:rPr>
      </w:pPr>
    </w:p>
    <w:p w:rsidR="0075313F" w:rsidRPr="00E92DF8" w:rsidRDefault="00055674" w:rsidP="0075313F">
      <w:pPr>
        <w:autoSpaceDE w:val="0"/>
        <w:autoSpaceDN w:val="0"/>
        <w:adjustRightInd w:val="0"/>
        <w:spacing w:after="0" w:line="240" w:lineRule="auto"/>
        <w:jc w:val="both"/>
        <w:rPr>
          <w:rFonts w:ascii="Times New Roman" w:hAnsi="Times New Roman"/>
          <w:b/>
          <w:bCs/>
          <w:sz w:val="20"/>
          <w:szCs w:val="20"/>
        </w:rPr>
      </w:pPr>
      <w:r w:rsidRPr="00E92DF8">
        <w:rPr>
          <w:rFonts w:ascii="Times New Roman" w:hAnsi="Times New Roman"/>
          <w:b/>
          <w:bCs/>
          <w:sz w:val="20"/>
          <w:szCs w:val="20"/>
        </w:rPr>
        <w:lastRenderedPageBreak/>
        <w:t>Análisis y sistematización de la información</w:t>
      </w:r>
    </w:p>
    <w:p w:rsidR="0075313F" w:rsidRPr="00E92DF8" w:rsidRDefault="0075313F" w:rsidP="0075313F">
      <w:pPr>
        <w:autoSpaceDE w:val="0"/>
        <w:autoSpaceDN w:val="0"/>
        <w:adjustRightInd w:val="0"/>
        <w:spacing w:after="0" w:line="240" w:lineRule="auto"/>
        <w:jc w:val="both"/>
        <w:rPr>
          <w:rFonts w:ascii="Times New Roman" w:hAnsi="Times New Roman"/>
          <w:bCs/>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7966"/>
      </w:tblGrid>
      <w:tr w:rsidR="0075313F" w:rsidRPr="00E92DF8" w:rsidTr="0075313F">
        <w:tc>
          <w:tcPr>
            <w:tcW w:w="9889" w:type="dxa"/>
            <w:gridSpan w:val="2"/>
          </w:tcPr>
          <w:p w:rsidR="0075313F" w:rsidRPr="00E92DF8" w:rsidRDefault="0075313F" w:rsidP="0075313F">
            <w:pPr>
              <w:ind w:left="283"/>
              <w:contextualSpacing/>
              <w:jc w:val="center"/>
              <w:rPr>
                <w:rFonts w:ascii="Times New Roman" w:hAnsi="Times New Roman"/>
                <w:bCs/>
                <w:sz w:val="20"/>
                <w:szCs w:val="20"/>
              </w:rPr>
            </w:pPr>
            <w:r w:rsidRPr="00E92DF8">
              <w:rPr>
                <w:rFonts w:ascii="Times New Roman" w:hAnsi="Times New Roman"/>
                <w:sz w:val="20"/>
                <w:szCs w:val="20"/>
              </w:rPr>
              <w:t>F O D A</w:t>
            </w:r>
          </w:p>
        </w:tc>
      </w:tr>
      <w:tr w:rsidR="0075313F" w:rsidRPr="00E92DF8" w:rsidTr="0075313F">
        <w:tc>
          <w:tcPr>
            <w:tcW w:w="1923" w:type="dxa"/>
          </w:tcPr>
          <w:p w:rsidR="0075313F" w:rsidRPr="00E92DF8" w:rsidRDefault="0075313F" w:rsidP="0075313F">
            <w:pPr>
              <w:pStyle w:val="Default"/>
              <w:spacing w:after="120" w:line="276" w:lineRule="auto"/>
              <w:ind w:left="283"/>
              <w:contextualSpacing/>
              <w:jc w:val="center"/>
              <w:rPr>
                <w:rFonts w:ascii="Times New Roman" w:hAnsi="Times New Roman" w:cs="Times New Roman"/>
                <w:bCs/>
                <w:sz w:val="20"/>
                <w:szCs w:val="20"/>
                <w:lang w:val="es-MX"/>
              </w:rPr>
            </w:pPr>
            <w:r w:rsidRPr="00E92DF8">
              <w:rPr>
                <w:rFonts w:ascii="Times New Roman" w:hAnsi="Times New Roman" w:cs="Times New Roman"/>
                <w:sz w:val="20"/>
                <w:szCs w:val="20"/>
                <w:lang w:val="es-MX"/>
              </w:rPr>
              <w:t>Fortalezas</w:t>
            </w:r>
          </w:p>
        </w:tc>
        <w:tc>
          <w:tcPr>
            <w:tcW w:w="7966" w:type="dxa"/>
          </w:tcPr>
          <w:p w:rsidR="0075313F" w:rsidRPr="00E92DF8" w:rsidRDefault="0075313F" w:rsidP="0075313F">
            <w:pPr>
              <w:ind w:left="283"/>
              <w:contextualSpacing/>
              <w:jc w:val="both"/>
              <w:rPr>
                <w:rFonts w:ascii="Times New Roman" w:hAnsi="Times New Roman"/>
                <w:bCs/>
                <w:sz w:val="20"/>
                <w:szCs w:val="20"/>
              </w:rPr>
            </w:pPr>
            <w:r w:rsidRPr="00E92DF8">
              <w:rPr>
                <w:rFonts w:ascii="Times New Roman" w:hAnsi="Times New Roman"/>
                <w:sz w:val="20"/>
                <w:szCs w:val="20"/>
              </w:rPr>
              <w:t>Se cuenta con la información necesaria como es, la base de datos que se actualiza de manera permanente permitiendo administrar el proceso de entregas conforme a una territorialización y programación continua.</w:t>
            </w:r>
          </w:p>
        </w:tc>
      </w:tr>
      <w:tr w:rsidR="0075313F" w:rsidRPr="00E92DF8" w:rsidTr="0075313F">
        <w:tc>
          <w:tcPr>
            <w:tcW w:w="1923" w:type="dxa"/>
          </w:tcPr>
          <w:p w:rsidR="00AA51C9" w:rsidRPr="00E92DF8" w:rsidRDefault="00AA51C9" w:rsidP="0075313F">
            <w:pPr>
              <w:pStyle w:val="Default"/>
              <w:spacing w:after="120" w:line="276" w:lineRule="auto"/>
              <w:ind w:left="283"/>
              <w:contextualSpacing/>
              <w:jc w:val="center"/>
              <w:rPr>
                <w:rFonts w:ascii="Times New Roman" w:hAnsi="Times New Roman" w:cs="Times New Roman"/>
                <w:sz w:val="20"/>
                <w:szCs w:val="20"/>
                <w:lang w:val="es-MX"/>
              </w:rPr>
            </w:pPr>
          </w:p>
          <w:p w:rsidR="0075313F" w:rsidRPr="00E92DF8" w:rsidRDefault="0075313F" w:rsidP="0075313F">
            <w:pPr>
              <w:pStyle w:val="Default"/>
              <w:spacing w:after="120" w:line="276" w:lineRule="auto"/>
              <w:ind w:left="283"/>
              <w:contextualSpacing/>
              <w:jc w:val="center"/>
              <w:rPr>
                <w:rFonts w:ascii="Times New Roman" w:hAnsi="Times New Roman" w:cs="Times New Roman"/>
                <w:bCs/>
                <w:sz w:val="20"/>
                <w:szCs w:val="20"/>
                <w:lang w:val="es-MX"/>
              </w:rPr>
            </w:pPr>
            <w:r w:rsidRPr="00E92DF8">
              <w:rPr>
                <w:rFonts w:ascii="Times New Roman" w:hAnsi="Times New Roman" w:cs="Times New Roman"/>
                <w:sz w:val="20"/>
                <w:szCs w:val="20"/>
                <w:lang w:val="es-MX"/>
              </w:rPr>
              <w:t>Oportunidades</w:t>
            </w:r>
          </w:p>
        </w:tc>
        <w:tc>
          <w:tcPr>
            <w:tcW w:w="7966" w:type="dxa"/>
          </w:tcPr>
          <w:p w:rsidR="0075313F" w:rsidRPr="00E92DF8" w:rsidRDefault="0075313F" w:rsidP="0075313F">
            <w:pPr>
              <w:ind w:left="283"/>
              <w:contextualSpacing/>
              <w:jc w:val="both"/>
              <w:rPr>
                <w:rFonts w:ascii="Times New Roman" w:hAnsi="Times New Roman"/>
                <w:sz w:val="20"/>
                <w:szCs w:val="20"/>
              </w:rPr>
            </w:pPr>
            <w:r w:rsidRPr="00E92DF8">
              <w:rPr>
                <w:rFonts w:ascii="Times New Roman" w:hAnsi="Times New Roman"/>
                <w:sz w:val="20"/>
                <w:szCs w:val="20"/>
              </w:rPr>
              <w:t xml:space="preserve">La constante profesionalización que adquiere el personal operativo con la atención y contacto permanente a los beneficiarios, nos brinda la oportunidad de conocer las necesidades y condiciones en que se encuentra esta población y que a su vez, nos permite elaborar estrategias adecuadas para la atención oportuna.  </w:t>
            </w:r>
          </w:p>
          <w:p w:rsidR="00A45AE8" w:rsidRPr="00E92DF8" w:rsidRDefault="00A45AE8" w:rsidP="0075313F">
            <w:pPr>
              <w:ind w:left="283"/>
              <w:contextualSpacing/>
              <w:jc w:val="both"/>
              <w:rPr>
                <w:rFonts w:ascii="Times New Roman" w:hAnsi="Times New Roman"/>
                <w:b/>
                <w:bCs/>
                <w:sz w:val="20"/>
                <w:szCs w:val="20"/>
              </w:rPr>
            </w:pPr>
          </w:p>
        </w:tc>
      </w:tr>
      <w:tr w:rsidR="0075313F" w:rsidRPr="00E92DF8" w:rsidTr="0075313F">
        <w:tc>
          <w:tcPr>
            <w:tcW w:w="1923" w:type="dxa"/>
          </w:tcPr>
          <w:p w:rsidR="0075313F" w:rsidRPr="00E92DF8" w:rsidRDefault="0075313F" w:rsidP="0075313F">
            <w:pPr>
              <w:pStyle w:val="Default"/>
              <w:spacing w:after="120" w:line="276" w:lineRule="auto"/>
              <w:ind w:left="283"/>
              <w:contextualSpacing/>
              <w:jc w:val="center"/>
              <w:rPr>
                <w:rFonts w:ascii="Times New Roman" w:hAnsi="Times New Roman" w:cs="Times New Roman"/>
                <w:bCs/>
                <w:sz w:val="20"/>
                <w:szCs w:val="20"/>
                <w:lang w:val="es-MX"/>
              </w:rPr>
            </w:pPr>
            <w:r w:rsidRPr="00E92DF8">
              <w:rPr>
                <w:rFonts w:ascii="Times New Roman" w:hAnsi="Times New Roman" w:cs="Times New Roman"/>
                <w:sz w:val="20"/>
                <w:szCs w:val="20"/>
                <w:lang w:val="es-MX"/>
              </w:rPr>
              <w:t>Debilidades</w:t>
            </w:r>
          </w:p>
        </w:tc>
        <w:tc>
          <w:tcPr>
            <w:tcW w:w="7966" w:type="dxa"/>
          </w:tcPr>
          <w:p w:rsidR="0075313F" w:rsidRPr="00E92DF8" w:rsidRDefault="0075313F" w:rsidP="00A84018">
            <w:pPr>
              <w:ind w:left="283"/>
              <w:contextualSpacing/>
              <w:jc w:val="both"/>
              <w:rPr>
                <w:rFonts w:ascii="Times New Roman" w:hAnsi="Times New Roman"/>
                <w:sz w:val="20"/>
                <w:szCs w:val="20"/>
              </w:rPr>
            </w:pPr>
            <w:r w:rsidRPr="00E92DF8">
              <w:rPr>
                <w:rFonts w:ascii="Times New Roman" w:hAnsi="Times New Roman"/>
                <w:sz w:val="20"/>
                <w:szCs w:val="20"/>
              </w:rPr>
              <w:t>No contar con la infraestructura y personal necesario para instalar los Centros de Alimentación Popular de manera simultánea y en días establecidos de manera permanente para que la gente se forme una cotidianidad y se familiarice con el proceso de entrega de manera bimestral.</w:t>
            </w:r>
          </w:p>
        </w:tc>
      </w:tr>
      <w:tr w:rsidR="0075313F" w:rsidRPr="00E92DF8" w:rsidTr="0075313F">
        <w:tc>
          <w:tcPr>
            <w:tcW w:w="1923" w:type="dxa"/>
          </w:tcPr>
          <w:p w:rsidR="0075313F" w:rsidRPr="00E92DF8" w:rsidRDefault="0075313F" w:rsidP="0075313F">
            <w:pPr>
              <w:pStyle w:val="Default"/>
              <w:spacing w:after="120" w:line="276" w:lineRule="auto"/>
              <w:ind w:left="283"/>
              <w:contextualSpacing/>
              <w:jc w:val="center"/>
              <w:rPr>
                <w:rFonts w:ascii="Times New Roman" w:hAnsi="Times New Roman" w:cs="Times New Roman"/>
                <w:bCs/>
                <w:sz w:val="20"/>
                <w:szCs w:val="20"/>
                <w:lang w:val="es-MX"/>
              </w:rPr>
            </w:pPr>
            <w:r w:rsidRPr="00E92DF8">
              <w:rPr>
                <w:rFonts w:ascii="Times New Roman" w:hAnsi="Times New Roman" w:cs="Times New Roman"/>
                <w:sz w:val="20"/>
                <w:szCs w:val="20"/>
                <w:lang w:val="es-MX"/>
              </w:rPr>
              <w:t>Amenazas</w:t>
            </w:r>
          </w:p>
        </w:tc>
        <w:tc>
          <w:tcPr>
            <w:tcW w:w="7966" w:type="dxa"/>
          </w:tcPr>
          <w:p w:rsidR="0075313F" w:rsidRPr="00E92DF8" w:rsidRDefault="0075313F" w:rsidP="0075313F">
            <w:pPr>
              <w:ind w:left="283"/>
              <w:contextualSpacing/>
              <w:jc w:val="both"/>
              <w:rPr>
                <w:rFonts w:ascii="Times New Roman" w:hAnsi="Times New Roman"/>
                <w:bCs/>
                <w:sz w:val="20"/>
                <w:szCs w:val="20"/>
              </w:rPr>
            </w:pPr>
            <w:r w:rsidRPr="00E92DF8">
              <w:rPr>
                <w:rFonts w:ascii="Times New Roman" w:hAnsi="Times New Roman"/>
                <w:bCs/>
                <w:sz w:val="20"/>
                <w:szCs w:val="20"/>
              </w:rPr>
              <w:t>El incremento vertiginoso de la población de adultos mayores en la demarcación en relación con el personal operativo, lo convierte a éste en insuficiente.</w:t>
            </w:r>
          </w:p>
        </w:tc>
      </w:tr>
    </w:tbl>
    <w:p w:rsidR="003C6350" w:rsidRPr="00E92DF8" w:rsidRDefault="003C6350" w:rsidP="0075313F">
      <w:pPr>
        <w:autoSpaceDE w:val="0"/>
        <w:autoSpaceDN w:val="0"/>
        <w:adjustRightInd w:val="0"/>
        <w:spacing w:after="0" w:line="240" w:lineRule="auto"/>
        <w:jc w:val="both"/>
        <w:rPr>
          <w:rFonts w:ascii="Times New Roman" w:hAnsi="Times New Roman"/>
          <w:b/>
          <w:bCs/>
          <w:sz w:val="20"/>
          <w:szCs w:val="20"/>
        </w:rPr>
      </w:pPr>
    </w:p>
    <w:p w:rsidR="00E16E94" w:rsidRPr="00E92DF8" w:rsidRDefault="00E16E94" w:rsidP="00E16E94">
      <w:pPr>
        <w:autoSpaceDE w:val="0"/>
        <w:autoSpaceDN w:val="0"/>
        <w:adjustRightInd w:val="0"/>
        <w:spacing w:after="120" w:line="240" w:lineRule="auto"/>
        <w:jc w:val="both"/>
        <w:rPr>
          <w:rFonts w:ascii="Times New Roman" w:hAnsi="Times New Roman"/>
          <w:sz w:val="20"/>
          <w:szCs w:val="20"/>
        </w:rPr>
      </w:pPr>
      <w:r w:rsidRPr="00E92DF8">
        <w:rPr>
          <w:rFonts w:ascii="Times New Roman" w:hAnsi="Times New Roman"/>
          <w:b/>
          <w:bCs/>
          <w:sz w:val="20"/>
          <w:szCs w:val="20"/>
        </w:rPr>
        <w:t>Evaluación externa</w:t>
      </w:r>
    </w:p>
    <w:p w:rsidR="00E16E94" w:rsidRPr="00E92DF8" w:rsidRDefault="00E16E94" w:rsidP="00E16E94">
      <w:pPr>
        <w:pStyle w:val="Default"/>
        <w:jc w:val="both"/>
        <w:rPr>
          <w:rFonts w:ascii="Times New Roman" w:hAnsi="Times New Roman" w:cs="Times New Roman"/>
          <w:sz w:val="20"/>
          <w:szCs w:val="20"/>
        </w:rPr>
      </w:pPr>
      <w:r w:rsidRPr="00E92DF8">
        <w:rPr>
          <w:rFonts w:ascii="Times New Roman" w:hAnsi="Times New Roman" w:cs="Times New Roman"/>
          <w:bCs/>
          <w:sz w:val="20"/>
          <w:szCs w:val="20"/>
        </w:rPr>
        <w:t xml:space="preserve">Indicadores de las metas programadas y reales del Programa Vale Campo – Ciudad </w:t>
      </w:r>
      <w:r w:rsidRPr="00E92DF8">
        <w:rPr>
          <w:rFonts w:ascii="Times New Roman" w:hAnsi="Times New Roman" w:cs="Times New Roman"/>
          <w:bCs/>
          <w:color w:val="auto"/>
          <w:sz w:val="20"/>
          <w:szCs w:val="20"/>
        </w:rPr>
        <w:t>respecto a la sistematización de la evaluación de operación y resultados.</w:t>
      </w:r>
    </w:p>
    <w:p w:rsidR="00E16E94" w:rsidRPr="00E92DF8" w:rsidRDefault="00E16E94" w:rsidP="00E16E94">
      <w:pPr>
        <w:pStyle w:val="Default"/>
        <w:jc w:val="both"/>
        <w:rPr>
          <w:rFonts w:ascii="Times New Roman" w:hAnsi="Times New Roman" w:cs="Times New Roman"/>
          <w:sz w:val="20"/>
          <w:szCs w:val="20"/>
        </w:rPr>
      </w:pPr>
    </w:p>
    <w:tbl>
      <w:tblPr>
        <w:tblpPr w:leftFromText="141" w:rightFromText="141" w:vertAnchor="text" w:horzAnchor="margin" w:tblpY="2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260"/>
        <w:gridCol w:w="2551"/>
        <w:gridCol w:w="2127"/>
      </w:tblGrid>
      <w:tr w:rsidR="00E16E94" w:rsidRPr="00E92DF8" w:rsidTr="005D635A">
        <w:tc>
          <w:tcPr>
            <w:tcW w:w="2235" w:type="dxa"/>
            <w:vAlign w:val="center"/>
          </w:tcPr>
          <w:p w:rsidR="00E16E94" w:rsidRPr="00E92DF8" w:rsidRDefault="00E16E94" w:rsidP="005D635A">
            <w:pPr>
              <w:pStyle w:val="Default"/>
              <w:spacing w:after="120" w:line="276" w:lineRule="auto"/>
              <w:ind w:left="142"/>
              <w:contextualSpacing/>
              <w:jc w:val="center"/>
              <w:rPr>
                <w:rFonts w:ascii="Times New Roman" w:hAnsi="Times New Roman" w:cs="Times New Roman"/>
                <w:color w:val="auto"/>
                <w:sz w:val="20"/>
                <w:szCs w:val="20"/>
                <w:lang w:val="es-MX"/>
              </w:rPr>
            </w:pPr>
            <w:r w:rsidRPr="00E92DF8">
              <w:rPr>
                <w:rFonts w:ascii="Times New Roman" w:hAnsi="Times New Roman" w:cs="Times New Roman"/>
                <w:color w:val="auto"/>
                <w:sz w:val="20"/>
                <w:szCs w:val="20"/>
                <w:lang w:val="es-MX"/>
              </w:rPr>
              <w:t>Objetivo</w:t>
            </w:r>
          </w:p>
        </w:tc>
        <w:tc>
          <w:tcPr>
            <w:tcW w:w="3260" w:type="dxa"/>
            <w:vAlign w:val="center"/>
          </w:tcPr>
          <w:p w:rsidR="00E16E94" w:rsidRPr="00E92DF8" w:rsidRDefault="00E16E94" w:rsidP="005D635A">
            <w:pPr>
              <w:pStyle w:val="Default"/>
              <w:spacing w:after="120" w:line="276" w:lineRule="auto"/>
              <w:ind w:left="175"/>
              <w:contextualSpacing/>
              <w:jc w:val="center"/>
              <w:rPr>
                <w:rFonts w:ascii="Times New Roman" w:hAnsi="Times New Roman" w:cs="Times New Roman"/>
                <w:color w:val="auto"/>
                <w:sz w:val="20"/>
                <w:szCs w:val="20"/>
                <w:lang w:val="es-MX"/>
              </w:rPr>
            </w:pPr>
            <w:r w:rsidRPr="00E92DF8">
              <w:rPr>
                <w:rFonts w:ascii="Times New Roman" w:hAnsi="Times New Roman" w:cs="Times New Roman"/>
                <w:color w:val="auto"/>
                <w:sz w:val="20"/>
                <w:szCs w:val="20"/>
                <w:lang w:val="es-MX"/>
              </w:rPr>
              <w:t>Meta</w:t>
            </w:r>
          </w:p>
        </w:tc>
        <w:tc>
          <w:tcPr>
            <w:tcW w:w="2551" w:type="dxa"/>
            <w:vAlign w:val="center"/>
          </w:tcPr>
          <w:p w:rsidR="00E16E94" w:rsidRPr="00E92DF8" w:rsidRDefault="00E16E94" w:rsidP="005D635A">
            <w:pPr>
              <w:pStyle w:val="Default"/>
              <w:spacing w:after="120" w:line="276" w:lineRule="auto"/>
              <w:ind w:left="34"/>
              <w:contextualSpacing/>
              <w:jc w:val="center"/>
              <w:rPr>
                <w:rFonts w:ascii="Times New Roman" w:hAnsi="Times New Roman" w:cs="Times New Roman"/>
                <w:color w:val="auto"/>
                <w:sz w:val="20"/>
                <w:szCs w:val="20"/>
                <w:lang w:val="es-MX"/>
              </w:rPr>
            </w:pPr>
            <w:r w:rsidRPr="00E92DF8">
              <w:rPr>
                <w:rFonts w:ascii="Times New Roman" w:hAnsi="Times New Roman" w:cs="Times New Roman"/>
                <w:color w:val="auto"/>
                <w:sz w:val="20"/>
                <w:szCs w:val="20"/>
                <w:lang w:val="es-MX"/>
              </w:rPr>
              <w:t>Indicador</w:t>
            </w:r>
          </w:p>
        </w:tc>
        <w:tc>
          <w:tcPr>
            <w:tcW w:w="2127" w:type="dxa"/>
            <w:vAlign w:val="center"/>
          </w:tcPr>
          <w:p w:rsidR="00E16E94" w:rsidRPr="00E92DF8" w:rsidRDefault="00E16E94" w:rsidP="005D635A">
            <w:pPr>
              <w:pStyle w:val="Default"/>
              <w:spacing w:after="120" w:line="276" w:lineRule="auto"/>
              <w:ind w:left="283"/>
              <w:contextualSpacing/>
              <w:jc w:val="center"/>
              <w:rPr>
                <w:rFonts w:ascii="Times New Roman" w:hAnsi="Times New Roman" w:cs="Times New Roman"/>
                <w:b/>
                <w:bCs/>
                <w:color w:val="auto"/>
                <w:sz w:val="20"/>
                <w:szCs w:val="20"/>
                <w:lang w:val="es-MX"/>
              </w:rPr>
            </w:pPr>
            <w:r w:rsidRPr="00E92DF8">
              <w:rPr>
                <w:rFonts w:ascii="Times New Roman" w:hAnsi="Times New Roman" w:cs="Times New Roman"/>
                <w:color w:val="auto"/>
                <w:sz w:val="20"/>
                <w:szCs w:val="20"/>
                <w:lang w:val="es-MX"/>
              </w:rPr>
              <w:t>Evaluación</w:t>
            </w:r>
          </w:p>
        </w:tc>
      </w:tr>
      <w:tr w:rsidR="00E16E94" w:rsidRPr="00E92DF8" w:rsidTr="005D635A">
        <w:trPr>
          <w:trHeight w:val="1442"/>
        </w:trPr>
        <w:tc>
          <w:tcPr>
            <w:tcW w:w="2235" w:type="dxa"/>
            <w:vMerge w:val="restart"/>
            <w:vAlign w:val="center"/>
          </w:tcPr>
          <w:p w:rsidR="00E16E94" w:rsidRPr="00E92DF8" w:rsidRDefault="00E16E94" w:rsidP="005D635A">
            <w:pPr>
              <w:pStyle w:val="Default"/>
              <w:spacing w:after="120" w:line="276" w:lineRule="auto"/>
              <w:ind w:left="142"/>
              <w:contextualSpacing/>
              <w:rPr>
                <w:rFonts w:ascii="Times New Roman" w:hAnsi="Times New Roman" w:cs="Times New Roman"/>
                <w:color w:val="auto"/>
                <w:sz w:val="20"/>
                <w:szCs w:val="20"/>
                <w:lang w:val="es-MX"/>
              </w:rPr>
            </w:pPr>
            <w:r w:rsidRPr="00E92DF8">
              <w:rPr>
                <w:rFonts w:ascii="Times New Roman" w:hAnsi="Times New Roman" w:cs="Times New Roman"/>
                <w:color w:val="auto"/>
                <w:sz w:val="20"/>
                <w:szCs w:val="20"/>
                <w:lang w:val="es-MX"/>
              </w:rPr>
              <w:t>Apoyar la ingesta</w:t>
            </w:r>
          </w:p>
          <w:p w:rsidR="00E16E94" w:rsidRPr="00E92DF8" w:rsidRDefault="00E16E94" w:rsidP="005D635A">
            <w:pPr>
              <w:pStyle w:val="Default"/>
              <w:spacing w:after="120" w:line="276" w:lineRule="auto"/>
              <w:ind w:left="142"/>
              <w:contextualSpacing/>
              <w:rPr>
                <w:rFonts w:ascii="Times New Roman" w:hAnsi="Times New Roman" w:cs="Times New Roman"/>
                <w:color w:val="auto"/>
                <w:sz w:val="20"/>
                <w:szCs w:val="20"/>
                <w:lang w:val="es-MX"/>
              </w:rPr>
            </w:pPr>
            <w:r w:rsidRPr="00E92DF8">
              <w:rPr>
                <w:rFonts w:ascii="Times New Roman" w:hAnsi="Times New Roman" w:cs="Times New Roman"/>
                <w:color w:val="auto"/>
                <w:sz w:val="20"/>
                <w:szCs w:val="20"/>
                <w:lang w:val="es-MX"/>
              </w:rPr>
              <w:t>alimentaria de los</w:t>
            </w:r>
          </w:p>
          <w:p w:rsidR="00E16E94" w:rsidRPr="00E92DF8" w:rsidRDefault="00E16E94" w:rsidP="005D635A">
            <w:pPr>
              <w:pStyle w:val="Default"/>
              <w:spacing w:after="120" w:line="276" w:lineRule="auto"/>
              <w:ind w:left="142"/>
              <w:contextualSpacing/>
              <w:rPr>
                <w:rFonts w:ascii="Times New Roman" w:hAnsi="Times New Roman" w:cs="Times New Roman"/>
                <w:color w:val="auto"/>
                <w:sz w:val="20"/>
                <w:szCs w:val="20"/>
                <w:lang w:val="es-MX"/>
              </w:rPr>
            </w:pPr>
            <w:r w:rsidRPr="00E92DF8">
              <w:rPr>
                <w:rFonts w:ascii="Times New Roman" w:hAnsi="Times New Roman" w:cs="Times New Roman"/>
                <w:color w:val="auto"/>
                <w:sz w:val="20"/>
                <w:szCs w:val="20"/>
                <w:lang w:val="es-MX"/>
              </w:rPr>
              <w:t>adultos mayores de 60 a 64 años a través de la</w:t>
            </w:r>
          </w:p>
          <w:p w:rsidR="00E16E94" w:rsidRPr="00E92DF8" w:rsidRDefault="00E16E94" w:rsidP="005D635A">
            <w:pPr>
              <w:pStyle w:val="Default"/>
              <w:spacing w:after="120" w:line="276" w:lineRule="auto"/>
              <w:ind w:left="142"/>
              <w:contextualSpacing/>
              <w:rPr>
                <w:rFonts w:ascii="Times New Roman" w:hAnsi="Times New Roman" w:cs="Times New Roman"/>
                <w:b/>
                <w:color w:val="auto"/>
                <w:sz w:val="20"/>
                <w:szCs w:val="20"/>
                <w:lang w:val="es-MX"/>
              </w:rPr>
            </w:pPr>
            <w:r w:rsidRPr="00E92DF8">
              <w:rPr>
                <w:rFonts w:ascii="Times New Roman" w:hAnsi="Times New Roman" w:cs="Times New Roman"/>
                <w:color w:val="auto"/>
                <w:sz w:val="20"/>
                <w:szCs w:val="20"/>
                <w:lang w:val="es-MX"/>
              </w:rPr>
              <w:t>entrega de una tarjeta</w:t>
            </w:r>
          </w:p>
          <w:p w:rsidR="00E16E94" w:rsidRPr="00E92DF8" w:rsidRDefault="00E16E94" w:rsidP="005D635A">
            <w:pPr>
              <w:pStyle w:val="Default"/>
              <w:spacing w:after="120" w:line="276" w:lineRule="auto"/>
              <w:ind w:left="142"/>
              <w:contextualSpacing/>
              <w:rPr>
                <w:rFonts w:ascii="Times New Roman" w:hAnsi="Times New Roman" w:cs="Times New Roman"/>
                <w:color w:val="auto"/>
                <w:sz w:val="20"/>
                <w:szCs w:val="20"/>
                <w:lang w:val="es-MX"/>
              </w:rPr>
            </w:pPr>
            <w:r w:rsidRPr="00E92DF8">
              <w:rPr>
                <w:rFonts w:ascii="Times New Roman" w:hAnsi="Times New Roman" w:cs="Times New Roman"/>
                <w:color w:val="auto"/>
                <w:sz w:val="20"/>
                <w:szCs w:val="20"/>
                <w:lang w:val="es-MX"/>
              </w:rPr>
              <w:t>Vale Campo-Ciudad</w:t>
            </w:r>
          </w:p>
          <w:p w:rsidR="00E16E94" w:rsidRPr="00E92DF8" w:rsidRDefault="00E16E94" w:rsidP="005D635A">
            <w:pPr>
              <w:pStyle w:val="Default"/>
              <w:spacing w:after="120" w:line="276" w:lineRule="auto"/>
              <w:ind w:left="142"/>
              <w:contextualSpacing/>
              <w:rPr>
                <w:rFonts w:ascii="Times New Roman" w:hAnsi="Times New Roman" w:cs="Times New Roman"/>
                <w:color w:val="auto"/>
                <w:sz w:val="20"/>
                <w:szCs w:val="20"/>
                <w:lang w:val="es-MX"/>
              </w:rPr>
            </w:pPr>
            <w:r w:rsidRPr="00E92DF8">
              <w:rPr>
                <w:rFonts w:ascii="Times New Roman" w:hAnsi="Times New Roman" w:cs="Times New Roman"/>
                <w:color w:val="auto"/>
                <w:sz w:val="20"/>
                <w:szCs w:val="20"/>
                <w:lang w:val="es-MX"/>
              </w:rPr>
              <w:t>para la adquisición de</w:t>
            </w:r>
          </w:p>
          <w:p w:rsidR="00E16E94" w:rsidRPr="00E92DF8" w:rsidRDefault="00E16E94" w:rsidP="005D635A">
            <w:pPr>
              <w:pStyle w:val="Default"/>
              <w:spacing w:after="120" w:line="276" w:lineRule="auto"/>
              <w:ind w:left="142"/>
              <w:contextualSpacing/>
              <w:rPr>
                <w:rFonts w:ascii="Times New Roman" w:hAnsi="Times New Roman" w:cs="Times New Roman"/>
                <w:color w:val="auto"/>
                <w:sz w:val="20"/>
                <w:szCs w:val="20"/>
                <w:lang w:val="es-MX"/>
              </w:rPr>
            </w:pPr>
            <w:r w:rsidRPr="00E92DF8">
              <w:rPr>
                <w:rFonts w:ascii="Times New Roman" w:hAnsi="Times New Roman" w:cs="Times New Roman"/>
                <w:color w:val="auto"/>
                <w:sz w:val="20"/>
                <w:szCs w:val="20"/>
                <w:lang w:val="es-MX"/>
              </w:rPr>
              <w:t>productos alimenticios</w:t>
            </w:r>
          </w:p>
          <w:p w:rsidR="00E16E94" w:rsidRPr="00E92DF8" w:rsidRDefault="00E16E94" w:rsidP="005D635A">
            <w:pPr>
              <w:pStyle w:val="Default"/>
              <w:spacing w:after="120" w:line="276" w:lineRule="auto"/>
              <w:ind w:left="142"/>
              <w:contextualSpacing/>
              <w:rPr>
                <w:rFonts w:ascii="Times New Roman" w:hAnsi="Times New Roman" w:cs="Times New Roman"/>
                <w:iCs/>
                <w:color w:val="auto"/>
                <w:sz w:val="20"/>
                <w:szCs w:val="20"/>
                <w:lang w:val="es-MX"/>
              </w:rPr>
            </w:pPr>
            <w:r w:rsidRPr="00E92DF8">
              <w:rPr>
                <w:rFonts w:ascii="Times New Roman" w:hAnsi="Times New Roman" w:cs="Times New Roman"/>
                <w:color w:val="auto"/>
                <w:sz w:val="20"/>
                <w:szCs w:val="20"/>
                <w:lang w:val="es-MX"/>
              </w:rPr>
              <w:t xml:space="preserve">en los </w:t>
            </w:r>
            <w:r w:rsidRPr="00E92DF8">
              <w:rPr>
                <w:rFonts w:ascii="Times New Roman" w:hAnsi="Times New Roman" w:cs="Times New Roman"/>
                <w:iCs/>
                <w:color w:val="auto"/>
                <w:sz w:val="20"/>
                <w:szCs w:val="20"/>
                <w:lang w:val="es-MX"/>
              </w:rPr>
              <w:t>Centros de</w:t>
            </w:r>
          </w:p>
          <w:p w:rsidR="00E16E94" w:rsidRPr="00E92DF8" w:rsidRDefault="00E16E94" w:rsidP="005D635A">
            <w:pPr>
              <w:pStyle w:val="Default"/>
              <w:spacing w:after="120" w:line="276" w:lineRule="auto"/>
              <w:ind w:left="142"/>
              <w:contextualSpacing/>
              <w:rPr>
                <w:rFonts w:ascii="Times New Roman" w:hAnsi="Times New Roman" w:cs="Times New Roman"/>
                <w:color w:val="auto"/>
                <w:sz w:val="20"/>
                <w:szCs w:val="20"/>
                <w:lang w:val="es-MX"/>
              </w:rPr>
            </w:pPr>
            <w:r w:rsidRPr="00E92DF8">
              <w:rPr>
                <w:rFonts w:ascii="Times New Roman" w:hAnsi="Times New Roman" w:cs="Times New Roman"/>
                <w:iCs/>
                <w:color w:val="auto"/>
                <w:sz w:val="20"/>
                <w:szCs w:val="20"/>
                <w:lang w:val="es-MX"/>
              </w:rPr>
              <w:t>Alimentación Popular</w:t>
            </w:r>
            <w:r w:rsidRPr="00E92DF8">
              <w:rPr>
                <w:rFonts w:ascii="Times New Roman" w:hAnsi="Times New Roman" w:cs="Times New Roman"/>
                <w:color w:val="auto"/>
                <w:sz w:val="20"/>
                <w:szCs w:val="20"/>
                <w:lang w:val="es-MX"/>
              </w:rPr>
              <w:t>.</w:t>
            </w:r>
          </w:p>
        </w:tc>
        <w:tc>
          <w:tcPr>
            <w:tcW w:w="3260" w:type="dxa"/>
            <w:vAlign w:val="center"/>
          </w:tcPr>
          <w:p w:rsidR="00E16E94" w:rsidRPr="00E92DF8" w:rsidRDefault="00E16E94" w:rsidP="005D635A">
            <w:pPr>
              <w:autoSpaceDE w:val="0"/>
              <w:autoSpaceDN w:val="0"/>
              <w:adjustRightInd w:val="0"/>
              <w:ind w:left="175"/>
              <w:contextualSpacing/>
              <w:rPr>
                <w:rFonts w:ascii="Times New Roman" w:hAnsi="Times New Roman"/>
                <w:sz w:val="20"/>
                <w:szCs w:val="20"/>
              </w:rPr>
            </w:pPr>
            <w:r w:rsidRPr="00E92DF8">
              <w:rPr>
                <w:rFonts w:ascii="Times New Roman" w:hAnsi="Times New Roman"/>
                <w:sz w:val="20"/>
                <w:szCs w:val="20"/>
              </w:rPr>
              <w:t>MO: Entregar una tarjeta Vale</w:t>
            </w:r>
          </w:p>
          <w:p w:rsidR="00E16E94" w:rsidRPr="00E92DF8" w:rsidRDefault="00E16E94" w:rsidP="005D635A">
            <w:pPr>
              <w:autoSpaceDE w:val="0"/>
              <w:autoSpaceDN w:val="0"/>
              <w:adjustRightInd w:val="0"/>
              <w:ind w:left="175"/>
              <w:contextualSpacing/>
              <w:rPr>
                <w:rFonts w:ascii="Times New Roman" w:hAnsi="Times New Roman"/>
                <w:sz w:val="20"/>
                <w:szCs w:val="20"/>
              </w:rPr>
            </w:pPr>
            <w:r w:rsidRPr="00E92DF8">
              <w:rPr>
                <w:rFonts w:ascii="Times New Roman" w:hAnsi="Times New Roman"/>
                <w:sz w:val="20"/>
                <w:szCs w:val="20"/>
              </w:rPr>
              <w:t>Campo-Ciudad para la</w:t>
            </w:r>
          </w:p>
          <w:p w:rsidR="00E16E94" w:rsidRPr="00E92DF8" w:rsidRDefault="00E16E94" w:rsidP="005D635A">
            <w:pPr>
              <w:autoSpaceDE w:val="0"/>
              <w:autoSpaceDN w:val="0"/>
              <w:adjustRightInd w:val="0"/>
              <w:ind w:left="175"/>
              <w:contextualSpacing/>
              <w:rPr>
                <w:rFonts w:ascii="Times New Roman" w:hAnsi="Times New Roman"/>
                <w:sz w:val="20"/>
                <w:szCs w:val="20"/>
              </w:rPr>
            </w:pPr>
            <w:r w:rsidRPr="00E92DF8">
              <w:rPr>
                <w:rFonts w:ascii="Times New Roman" w:hAnsi="Times New Roman"/>
                <w:sz w:val="20"/>
                <w:szCs w:val="20"/>
              </w:rPr>
              <w:t>adquisición de productos</w:t>
            </w:r>
          </w:p>
          <w:p w:rsidR="00E16E94" w:rsidRPr="00E92DF8" w:rsidRDefault="00E16E94" w:rsidP="005D635A">
            <w:pPr>
              <w:autoSpaceDE w:val="0"/>
              <w:autoSpaceDN w:val="0"/>
              <w:adjustRightInd w:val="0"/>
              <w:ind w:left="175"/>
              <w:contextualSpacing/>
              <w:rPr>
                <w:rFonts w:ascii="Times New Roman" w:hAnsi="Times New Roman"/>
                <w:iCs/>
                <w:sz w:val="20"/>
                <w:szCs w:val="20"/>
              </w:rPr>
            </w:pPr>
            <w:r w:rsidRPr="00E92DF8">
              <w:rPr>
                <w:rFonts w:ascii="Times New Roman" w:hAnsi="Times New Roman"/>
                <w:sz w:val="20"/>
                <w:szCs w:val="20"/>
              </w:rPr>
              <w:t xml:space="preserve">alimenticios en los </w:t>
            </w:r>
            <w:r w:rsidRPr="00E92DF8">
              <w:rPr>
                <w:rFonts w:ascii="Times New Roman" w:hAnsi="Times New Roman"/>
                <w:iCs/>
                <w:sz w:val="20"/>
                <w:szCs w:val="20"/>
              </w:rPr>
              <w:t>Centros de</w:t>
            </w:r>
          </w:p>
          <w:p w:rsidR="00E16E94" w:rsidRPr="00E92DF8" w:rsidRDefault="00E16E94" w:rsidP="005D635A">
            <w:pPr>
              <w:autoSpaceDE w:val="0"/>
              <w:autoSpaceDN w:val="0"/>
              <w:adjustRightInd w:val="0"/>
              <w:ind w:left="175"/>
              <w:contextualSpacing/>
              <w:rPr>
                <w:rFonts w:ascii="Times New Roman" w:hAnsi="Times New Roman"/>
                <w:sz w:val="20"/>
                <w:szCs w:val="20"/>
              </w:rPr>
            </w:pPr>
            <w:r w:rsidRPr="00E92DF8">
              <w:rPr>
                <w:rFonts w:ascii="Times New Roman" w:hAnsi="Times New Roman"/>
                <w:iCs/>
                <w:sz w:val="20"/>
                <w:szCs w:val="20"/>
              </w:rPr>
              <w:t>alimentación popular para hasta 8,400</w:t>
            </w:r>
            <w:r w:rsidRPr="00E92DF8">
              <w:rPr>
                <w:rFonts w:ascii="Times New Roman" w:hAnsi="Times New Roman"/>
                <w:sz w:val="20"/>
                <w:szCs w:val="20"/>
              </w:rPr>
              <w:t xml:space="preserve"> beneficiarios.</w:t>
            </w:r>
          </w:p>
        </w:tc>
        <w:tc>
          <w:tcPr>
            <w:tcW w:w="2551" w:type="dxa"/>
            <w:vAlign w:val="center"/>
          </w:tcPr>
          <w:p w:rsidR="00E16E94" w:rsidRPr="00E92DF8" w:rsidRDefault="00E16E94" w:rsidP="005D635A">
            <w:pPr>
              <w:autoSpaceDE w:val="0"/>
              <w:autoSpaceDN w:val="0"/>
              <w:adjustRightInd w:val="0"/>
              <w:ind w:left="34"/>
              <w:contextualSpacing/>
              <w:rPr>
                <w:rFonts w:ascii="Times New Roman" w:hAnsi="Times New Roman"/>
                <w:sz w:val="20"/>
                <w:szCs w:val="20"/>
              </w:rPr>
            </w:pPr>
            <w:r w:rsidRPr="00E92DF8">
              <w:rPr>
                <w:rFonts w:ascii="Times New Roman" w:hAnsi="Times New Roman"/>
                <w:sz w:val="20"/>
                <w:szCs w:val="20"/>
              </w:rPr>
              <w:t>(Número total de beneficiarios que</w:t>
            </w:r>
          </w:p>
          <w:p w:rsidR="00E16E94" w:rsidRPr="00E92DF8" w:rsidRDefault="00E16E94" w:rsidP="005D635A">
            <w:pPr>
              <w:autoSpaceDE w:val="0"/>
              <w:autoSpaceDN w:val="0"/>
              <w:adjustRightInd w:val="0"/>
              <w:ind w:left="34"/>
              <w:contextualSpacing/>
              <w:rPr>
                <w:rFonts w:ascii="Times New Roman" w:hAnsi="Times New Roman"/>
                <w:sz w:val="20"/>
                <w:szCs w:val="20"/>
              </w:rPr>
            </w:pPr>
            <w:r w:rsidRPr="00E92DF8">
              <w:rPr>
                <w:rFonts w:ascii="Times New Roman" w:hAnsi="Times New Roman"/>
                <w:sz w:val="20"/>
                <w:szCs w:val="20"/>
              </w:rPr>
              <w:t xml:space="preserve">recibieron una tarjeta Vale Campo-Ciudad </w:t>
            </w:r>
            <w:r w:rsidRPr="00E92DF8">
              <w:rPr>
                <w:rFonts w:ascii="Times New Roman" w:hAnsi="Times New Roman"/>
                <w:bCs/>
                <w:sz w:val="20"/>
                <w:szCs w:val="20"/>
              </w:rPr>
              <w:t>/ 8,400</w:t>
            </w:r>
            <w:r w:rsidRPr="00E92DF8">
              <w:rPr>
                <w:rFonts w:ascii="Times New Roman" w:hAnsi="Times New Roman"/>
                <w:b/>
                <w:bCs/>
                <w:sz w:val="20"/>
                <w:szCs w:val="20"/>
              </w:rPr>
              <w:t xml:space="preserve"> </w:t>
            </w:r>
            <w:r w:rsidRPr="00E92DF8">
              <w:rPr>
                <w:rFonts w:ascii="Times New Roman" w:hAnsi="Times New Roman"/>
                <w:sz w:val="20"/>
                <w:szCs w:val="20"/>
              </w:rPr>
              <w:t xml:space="preserve">beneficiarios programados) </w:t>
            </w:r>
            <w:r w:rsidRPr="00E92DF8">
              <w:rPr>
                <w:rFonts w:ascii="Times New Roman" w:hAnsi="Times New Roman"/>
                <w:b/>
                <w:bCs/>
                <w:sz w:val="20"/>
                <w:szCs w:val="20"/>
              </w:rPr>
              <w:t xml:space="preserve">* </w:t>
            </w:r>
            <w:r w:rsidRPr="00E92DF8">
              <w:rPr>
                <w:rFonts w:ascii="Times New Roman" w:hAnsi="Times New Roman"/>
                <w:sz w:val="20"/>
                <w:szCs w:val="20"/>
              </w:rPr>
              <w:t>100</w:t>
            </w:r>
          </w:p>
        </w:tc>
        <w:tc>
          <w:tcPr>
            <w:tcW w:w="2127" w:type="dxa"/>
            <w:vAlign w:val="center"/>
          </w:tcPr>
          <w:p w:rsidR="00E16E94" w:rsidRPr="00E92DF8" w:rsidRDefault="00E16E94" w:rsidP="005D635A">
            <w:pPr>
              <w:autoSpaceDE w:val="0"/>
              <w:autoSpaceDN w:val="0"/>
              <w:adjustRightInd w:val="0"/>
              <w:ind w:left="283"/>
              <w:contextualSpacing/>
              <w:jc w:val="center"/>
              <w:rPr>
                <w:rFonts w:ascii="Times New Roman" w:hAnsi="Times New Roman"/>
                <w:sz w:val="20"/>
                <w:szCs w:val="20"/>
              </w:rPr>
            </w:pPr>
            <w:r w:rsidRPr="00E92DF8">
              <w:rPr>
                <w:rFonts w:ascii="Times New Roman" w:hAnsi="Times New Roman"/>
                <w:sz w:val="20"/>
                <w:szCs w:val="20"/>
              </w:rPr>
              <w:t>4632 / 8,400*100=</w:t>
            </w:r>
          </w:p>
          <w:p w:rsidR="00E16E94" w:rsidRPr="00E92DF8" w:rsidRDefault="00E16E94" w:rsidP="005D635A">
            <w:pPr>
              <w:autoSpaceDE w:val="0"/>
              <w:autoSpaceDN w:val="0"/>
              <w:adjustRightInd w:val="0"/>
              <w:ind w:left="283"/>
              <w:contextualSpacing/>
              <w:jc w:val="center"/>
              <w:rPr>
                <w:rFonts w:ascii="Times New Roman" w:hAnsi="Times New Roman"/>
                <w:sz w:val="20"/>
                <w:szCs w:val="20"/>
              </w:rPr>
            </w:pPr>
            <w:r w:rsidRPr="00E92DF8">
              <w:rPr>
                <w:rFonts w:ascii="Times New Roman" w:hAnsi="Times New Roman"/>
                <w:sz w:val="20"/>
                <w:szCs w:val="20"/>
              </w:rPr>
              <w:t>55.14 %</w:t>
            </w:r>
          </w:p>
        </w:tc>
      </w:tr>
      <w:tr w:rsidR="00E16E94" w:rsidRPr="00E92DF8" w:rsidTr="005D635A">
        <w:trPr>
          <w:trHeight w:val="1962"/>
        </w:trPr>
        <w:tc>
          <w:tcPr>
            <w:tcW w:w="2235" w:type="dxa"/>
            <w:vMerge/>
            <w:vAlign w:val="center"/>
          </w:tcPr>
          <w:p w:rsidR="00E16E94" w:rsidRPr="00E92DF8" w:rsidRDefault="00E16E94" w:rsidP="005D635A">
            <w:pPr>
              <w:pStyle w:val="Default"/>
              <w:spacing w:after="120" w:line="276" w:lineRule="auto"/>
              <w:ind w:left="142"/>
              <w:contextualSpacing/>
              <w:rPr>
                <w:rFonts w:ascii="Times New Roman" w:hAnsi="Times New Roman" w:cs="Times New Roman"/>
                <w:color w:val="auto"/>
                <w:sz w:val="20"/>
                <w:szCs w:val="20"/>
                <w:lang w:val="es-MX"/>
              </w:rPr>
            </w:pPr>
          </w:p>
        </w:tc>
        <w:tc>
          <w:tcPr>
            <w:tcW w:w="3260" w:type="dxa"/>
            <w:vAlign w:val="center"/>
          </w:tcPr>
          <w:p w:rsidR="00E16E94" w:rsidRPr="00E92DF8" w:rsidRDefault="00E16E94" w:rsidP="005D635A">
            <w:pPr>
              <w:autoSpaceDE w:val="0"/>
              <w:autoSpaceDN w:val="0"/>
              <w:adjustRightInd w:val="0"/>
              <w:ind w:left="175"/>
              <w:contextualSpacing/>
              <w:rPr>
                <w:rFonts w:ascii="Times New Roman" w:hAnsi="Times New Roman"/>
                <w:sz w:val="20"/>
                <w:szCs w:val="20"/>
              </w:rPr>
            </w:pPr>
            <w:r w:rsidRPr="00E92DF8">
              <w:rPr>
                <w:rFonts w:ascii="Times New Roman" w:hAnsi="Times New Roman"/>
                <w:sz w:val="20"/>
                <w:szCs w:val="20"/>
              </w:rPr>
              <w:t>MR: Al finalizar el año 2012 se</w:t>
            </w:r>
          </w:p>
          <w:p w:rsidR="00E16E94" w:rsidRPr="00E92DF8" w:rsidRDefault="00E16E94" w:rsidP="005D635A">
            <w:pPr>
              <w:autoSpaceDE w:val="0"/>
              <w:autoSpaceDN w:val="0"/>
              <w:adjustRightInd w:val="0"/>
              <w:ind w:left="175"/>
              <w:contextualSpacing/>
              <w:rPr>
                <w:rFonts w:ascii="Times New Roman" w:hAnsi="Times New Roman"/>
                <w:sz w:val="20"/>
                <w:szCs w:val="20"/>
              </w:rPr>
            </w:pPr>
            <w:r w:rsidRPr="00E92DF8">
              <w:rPr>
                <w:rFonts w:ascii="Times New Roman" w:hAnsi="Times New Roman"/>
                <w:sz w:val="20"/>
                <w:szCs w:val="20"/>
              </w:rPr>
              <w:t>habrá contribuido a mejorar la</w:t>
            </w:r>
          </w:p>
          <w:p w:rsidR="00E16E94" w:rsidRPr="00E92DF8" w:rsidRDefault="00E16E94" w:rsidP="005D635A">
            <w:pPr>
              <w:autoSpaceDE w:val="0"/>
              <w:autoSpaceDN w:val="0"/>
              <w:adjustRightInd w:val="0"/>
              <w:ind w:left="175"/>
              <w:contextualSpacing/>
              <w:rPr>
                <w:rFonts w:ascii="Times New Roman" w:hAnsi="Times New Roman"/>
                <w:sz w:val="20"/>
                <w:szCs w:val="20"/>
              </w:rPr>
            </w:pPr>
            <w:r w:rsidRPr="00E92DF8">
              <w:rPr>
                <w:rFonts w:ascii="Times New Roman" w:hAnsi="Times New Roman"/>
                <w:sz w:val="20"/>
                <w:szCs w:val="20"/>
              </w:rPr>
              <w:t>ingesta alimentaria de hasta 8,400 beneficiarios.</w:t>
            </w:r>
          </w:p>
        </w:tc>
        <w:tc>
          <w:tcPr>
            <w:tcW w:w="2551" w:type="dxa"/>
            <w:vAlign w:val="center"/>
          </w:tcPr>
          <w:p w:rsidR="00E16E94" w:rsidRPr="00E92DF8" w:rsidRDefault="00E16E94" w:rsidP="005D635A">
            <w:pPr>
              <w:autoSpaceDE w:val="0"/>
              <w:autoSpaceDN w:val="0"/>
              <w:adjustRightInd w:val="0"/>
              <w:ind w:left="34"/>
              <w:contextualSpacing/>
              <w:rPr>
                <w:rFonts w:ascii="Times New Roman" w:hAnsi="Times New Roman"/>
                <w:sz w:val="20"/>
                <w:szCs w:val="20"/>
              </w:rPr>
            </w:pPr>
            <w:r w:rsidRPr="00E92DF8">
              <w:rPr>
                <w:rFonts w:ascii="Times New Roman" w:hAnsi="Times New Roman"/>
                <w:sz w:val="20"/>
                <w:szCs w:val="20"/>
              </w:rPr>
              <w:t>(Número total de beneficiarios activos en el padrón / Número de recurso presupuestado para la población entre 60 y 64 años en la demarcación) * 100</w:t>
            </w:r>
          </w:p>
        </w:tc>
        <w:tc>
          <w:tcPr>
            <w:tcW w:w="2127" w:type="dxa"/>
            <w:vAlign w:val="center"/>
          </w:tcPr>
          <w:p w:rsidR="00E16E94" w:rsidRPr="00E92DF8" w:rsidRDefault="00E16E94" w:rsidP="005D635A">
            <w:pPr>
              <w:autoSpaceDE w:val="0"/>
              <w:autoSpaceDN w:val="0"/>
              <w:adjustRightInd w:val="0"/>
              <w:ind w:left="283"/>
              <w:contextualSpacing/>
              <w:jc w:val="center"/>
              <w:rPr>
                <w:rFonts w:ascii="Times New Roman" w:hAnsi="Times New Roman"/>
                <w:sz w:val="20"/>
                <w:szCs w:val="20"/>
              </w:rPr>
            </w:pPr>
            <w:r w:rsidRPr="00E92DF8">
              <w:rPr>
                <w:rFonts w:ascii="Times New Roman" w:hAnsi="Times New Roman"/>
                <w:sz w:val="20"/>
                <w:szCs w:val="20"/>
              </w:rPr>
              <w:t>4,632 / 8,400 * 100=</w:t>
            </w:r>
          </w:p>
          <w:p w:rsidR="00E16E94" w:rsidRPr="00E92DF8" w:rsidRDefault="00E16E94" w:rsidP="005D635A">
            <w:pPr>
              <w:autoSpaceDE w:val="0"/>
              <w:autoSpaceDN w:val="0"/>
              <w:adjustRightInd w:val="0"/>
              <w:ind w:left="283"/>
              <w:contextualSpacing/>
              <w:jc w:val="center"/>
              <w:rPr>
                <w:rFonts w:ascii="Times New Roman" w:hAnsi="Times New Roman"/>
                <w:sz w:val="20"/>
                <w:szCs w:val="20"/>
              </w:rPr>
            </w:pPr>
            <w:r w:rsidRPr="00E92DF8">
              <w:rPr>
                <w:rFonts w:ascii="Times New Roman" w:hAnsi="Times New Roman"/>
                <w:sz w:val="20"/>
                <w:szCs w:val="20"/>
              </w:rPr>
              <w:t>55.14 %</w:t>
            </w:r>
          </w:p>
        </w:tc>
      </w:tr>
      <w:tr w:rsidR="00E16E94" w:rsidRPr="00E92DF8" w:rsidTr="005D635A">
        <w:trPr>
          <w:trHeight w:val="802"/>
        </w:trPr>
        <w:tc>
          <w:tcPr>
            <w:tcW w:w="2235" w:type="dxa"/>
            <w:vMerge/>
            <w:vAlign w:val="center"/>
          </w:tcPr>
          <w:p w:rsidR="00E16E94" w:rsidRPr="00E92DF8" w:rsidRDefault="00E16E94" w:rsidP="005D635A">
            <w:pPr>
              <w:autoSpaceDE w:val="0"/>
              <w:autoSpaceDN w:val="0"/>
              <w:adjustRightInd w:val="0"/>
              <w:ind w:left="142"/>
              <w:contextualSpacing/>
              <w:rPr>
                <w:rFonts w:ascii="Times New Roman" w:hAnsi="Times New Roman"/>
                <w:sz w:val="20"/>
                <w:szCs w:val="20"/>
              </w:rPr>
            </w:pPr>
          </w:p>
        </w:tc>
        <w:tc>
          <w:tcPr>
            <w:tcW w:w="3260" w:type="dxa"/>
            <w:vAlign w:val="center"/>
          </w:tcPr>
          <w:p w:rsidR="00E16E94" w:rsidRPr="00E92DF8" w:rsidRDefault="00E16E94" w:rsidP="005D635A">
            <w:pPr>
              <w:autoSpaceDE w:val="0"/>
              <w:autoSpaceDN w:val="0"/>
              <w:adjustRightInd w:val="0"/>
              <w:ind w:left="175"/>
              <w:contextualSpacing/>
              <w:rPr>
                <w:rFonts w:ascii="Times New Roman" w:hAnsi="Times New Roman"/>
                <w:sz w:val="20"/>
                <w:szCs w:val="20"/>
              </w:rPr>
            </w:pPr>
            <w:r w:rsidRPr="00E92DF8">
              <w:rPr>
                <w:rFonts w:ascii="Times New Roman" w:hAnsi="Times New Roman"/>
                <w:sz w:val="20"/>
                <w:szCs w:val="20"/>
              </w:rPr>
              <w:t>MR: Hasta los 8,400 beneficiarios</w:t>
            </w:r>
          </w:p>
          <w:p w:rsidR="00E16E94" w:rsidRPr="00E92DF8" w:rsidRDefault="00E16E94" w:rsidP="005D635A">
            <w:pPr>
              <w:autoSpaceDE w:val="0"/>
              <w:autoSpaceDN w:val="0"/>
              <w:adjustRightInd w:val="0"/>
              <w:ind w:left="175"/>
              <w:contextualSpacing/>
              <w:rPr>
                <w:rFonts w:ascii="Times New Roman" w:hAnsi="Times New Roman"/>
                <w:sz w:val="20"/>
                <w:szCs w:val="20"/>
              </w:rPr>
            </w:pPr>
            <w:r w:rsidRPr="00E92DF8">
              <w:rPr>
                <w:rFonts w:ascii="Times New Roman" w:hAnsi="Times New Roman"/>
                <w:sz w:val="20"/>
                <w:szCs w:val="20"/>
              </w:rPr>
              <w:t>tendrán acceso a alimentos de calidad.</w:t>
            </w:r>
          </w:p>
        </w:tc>
        <w:tc>
          <w:tcPr>
            <w:tcW w:w="2551" w:type="dxa"/>
            <w:vAlign w:val="center"/>
          </w:tcPr>
          <w:p w:rsidR="00E16E94" w:rsidRPr="00E92DF8" w:rsidRDefault="00E16E94" w:rsidP="005D635A">
            <w:pPr>
              <w:autoSpaceDE w:val="0"/>
              <w:autoSpaceDN w:val="0"/>
              <w:adjustRightInd w:val="0"/>
              <w:ind w:left="34"/>
              <w:contextualSpacing/>
              <w:rPr>
                <w:rFonts w:ascii="Times New Roman" w:hAnsi="Times New Roman"/>
                <w:sz w:val="20"/>
                <w:szCs w:val="20"/>
              </w:rPr>
            </w:pPr>
            <w:r w:rsidRPr="00E92DF8">
              <w:rPr>
                <w:rFonts w:ascii="Times New Roman" w:hAnsi="Times New Roman"/>
                <w:sz w:val="20"/>
                <w:szCs w:val="20"/>
              </w:rPr>
              <w:t xml:space="preserve">(Número de beneficiarios que adquieren alimentos en los </w:t>
            </w:r>
            <w:r w:rsidRPr="00E92DF8">
              <w:rPr>
                <w:rFonts w:ascii="Times New Roman" w:hAnsi="Times New Roman"/>
                <w:iCs/>
                <w:sz w:val="20"/>
                <w:szCs w:val="20"/>
              </w:rPr>
              <w:t>Centros de alimentación</w:t>
            </w:r>
          </w:p>
          <w:p w:rsidR="00E16E94" w:rsidRPr="00E92DF8" w:rsidRDefault="00E16E94" w:rsidP="005D635A">
            <w:pPr>
              <w:autoSpaceDE w:val="0"/>
              <w:autoSpaceDN w:val="0"/>
              <w:adjustRightInd w:val="0"/>
              <w:ind w:left="34"/>
              <w:contextualSpacing/>
              <w:rPr>
                <w:rFonts w:ascii="Times New Roman" w:hAnsi="Times New Roman"/>
                <w:sz w:val="20"/>
                <w:szCs w:val="20"/>
              </w:rPr>
            </w:pPr>
            <w:r w:rsidRPr="00E92DF8">
              <w:rPr>
                <w:rFonts w:ascii="Times New Roman" w:hAnsi="Times New Roman"/>
                <w:iCs/>
                <w:sz w:val="20"/>
                <w:szCs w:val="20"/>
              </w:rPr>
              <w:t xml:space="preserve">popular </w:t>
            </w:r>
            <w:r w:rsidRPr="00E92DF8">
              <w:rPr>
                <w:rFonts w:ascii="Times New Roman" w:hAnsi="Times New Roman"/>
                <w:sz w:val="20"/>
                <w:szCs w:val="20"/>
              </w:rPr>
              <w:t>/ Número beneficiarios del programa que recibieron la tarjeta Vale Campo-Ciudad)*100</w:t>
            </w:r>
          </w:p>
        </w:tc>
        <w:tc>
          <w:tcPr>
            <w:tcW w:w="2127" w:type="dxa"/>
            <w:vAlign w:val="center"/>
          </w:tcPr>
          <w:p w:rsidR="00E16E94" w:rsidRPr="00E92DF8" w:rsidRDefault="00E16E94" w:rsidP="005D635A">
            <w:pPr>
              <w:autoSpaceDE w:val="0"/>
              <w:autoSpaceDN w:val="0"/>
              <w:adjustRightInd w:val="0"/>
              <w:ind w:left="283"/>
              <w:contextualSpacing/>
              <w:jc w:val="center"/>
              <w:rPr>
                <w:rFonts w:ascii="Times New Roman" w:hAnsi="Times New Roman"/>
                <w:sz w:val="20"/>
                <w:szCs w:val="20"/>
              </w:rPr>
            </w:pPr>
            <w:r w:rsidRPr="00E92DF8">
              <w:rPr>
                <w:rFonts w:ascii="Times New Roman" w:hAnsi="Times New Roman"/>
                <w:sz w:val="20"/>
                <w:szCs w:val="20"/>
              </w:rPr>
              <w:t>4,632 / 4,632* 100=</w:t>
            </w:r>
          </w:p>
          <w:p w:rsidR="00E16E94" w:rsidRPr="00E92DF8" w:rsidRDefault="00E16E94" w:rsidP="005D635A">
            <w:pPr>
              <w:autoSpaceDE w:val="0"/>
              <w:autoSpaceDN w:val="0"/>
              <w:adjustRightInd w:val="0"/>
              <w:ind w:left="283"/>
              <w:contextualSpacing/>
              <w:jc w:val="center"/>
              <w:rPr>
                <w:rFonts w:ascii="Times New Roman" w:hAnsi="Times New Roman"/>
                <w:b/>
                <w:sz w:val="20"/>
                <w:szCs w:val="20"/>
              </w:rPr>
            </w:pPr>
            <w:r w:rsidRPr="00E92DF8">
              <w:rPr>
                <w:rFonts w:ascii="Times New Roman" w:hAnsi="Times New Roman"/>
                <w:b/>
                <w:sz w:val="20"/>
                <w:szCs w:val="20"/>
              </w:rPr>
              <w:t>100 %</w:t>
            </w:r>
          </w:p>
        </w:tc>
      </w:tr>
    </w:tbl>
    <w:p w:rsidR="00E16E94" w:rsidRPr="00E92DF8" w:rsidRDefault="00E16E94" w:rsidP="00E16E94">
      <w:pPr>
        <w:pStyle w:val="Default"/>
        <w:jc w:val="both"/>
        <w:rPr>
          <w:rFonts w:ascii="Times New Roman" w:hAnsi="Times New Roman" w:cs="Times New Roman"/>
          <w:sz w:val="20"/>
          <w:szCs w:val="20"/>
        </w:rPr>
      </w:pPr>
    </w:p>
    <w:p w:rsidR="00E16E94" w:rsidRPr="00E92DF8" w:rsidRDefault="00E16E94" w:rsidP="00E16E94">
      <w:pPr>
        <w:pStyle w:val="Default"/>
        <w:jc w:val="both"/>
        <w:rPr>
          <w:rFonts w:ascii="Times New Roman" w:hAnsi="Times New Roman" w:cs="Times New Roman"/>
          <w:sz w:val="20"/>
          <w:szCs w:val="20"/>
        </w:rPr>
      </w:pPr>
    </w:p>
    <w:p w:rsidR="00E16E94" w:rsidRPr="00E92DF8" w:rsidRDefault="00E16E94" w:rsidP="00E16E94">
      <w:pPr>
        <w:pStyle w:val="Default"/>
        <w:jc w:val="both"/>
        <w:rPr>
          <w:rFonts w:ascii="Times New Roman" w:hAnsi="Times New Roman" w:cs="Times New Roman"/>
          <w:sz w:val="20"/>
          <w:szCs w:val="20"/>
        </w:rPr>
      </w:pPr>
      <w:r w:rsidRPr="00E92DF8">
        <w:rPr>
          <w:rFonts w:ascii="Times New Roman" w:hAnsi="Times New Roman" w:cs="Times New Roman"/>
          <w:sz w:val="20"/>
          <w:szCs w:val="20"/>
        </w:rPr>
        <w:t xml:space="preserve">Como resultado de la evaluación de los indicadores y el marco lógico se considera que la administración de los recursos asignados al Programa se realizó de manera eficaz y eficiente. Se alcanzaron los propósitos institucionales con el uso eficiente de los recursos y medios con los que cuenta la Delegación para la aplicación del mismo. Se logró la permanencia </w:t>
      </w:r>
      <w:r w:rsidRPr="00E92DF8">
        <w:rPr>
          <w:rFonts w:ascii="Times New Roman" w:hAnsi="Times New Roman" w:cs="Times New Roman"/>
          <w:sz w:val="20"/>
          <w:szCs w:val="20"/>
        </w:rPr>
        <w:lastRenderedPageBreak/>
        <w:t>sostenida de la calidad de las actividades que se desprenden del programa. Es importante señalar que la construcción de dichos indicadores presenta deficiencias en su diseño.</w:t>
      </w:r>
    </w:p>
    <w:p w:rsidR="00E16E94" w:rsidRPr="00E92DF8" w:rsidRDefault="00E16E94" w:rsidP="00E16E94">
      <w:pPr>
        <w:pStyle w:val="Default"/>
        <w:jc w:val="both"/>
        <w:rPr>
          <w:rFonts w:ascii="Times New Roman" w:hAnsi="Times New Roman" w:cs="Times New Roman"/>
          <w:sz w:val="20"/>
          <w:szCs w:val="20"/>
        </w:rPr>
      </w:pPr>
    </w:p>
    <w:p w:rsidR="00E16E94" w:rsidRPr="00E92DF8" w:rsidRDefault="00E16E94" w:rsidP="00E16E94">
      <w:pPr>
        <w:pStyle w:val="Default"/>
        <w:jc w:val="both"/>
        <w:rPr>
          <w:rFonts w:ascii="Times New Roman" w:hAnsi="Times New Roman" w:cs="Times New Roman"/>
          <w:sz w:val="20"/>
          <w:szCs w:val="20"/>
        </w:rPr>
      </w:pPr>
      <w:r w:rsidRPr="00E92DF8">
        <w:rPr>
          <w:rFonts w:ascii="Times New Roman" w:hAnsi="Times New Roman" w:cs="Times New Roman"/>
          <w:sz w:val="20"/>
          <w:szCs w:val="20"/>
        </w:rPr>
        <w:t>En cuanto al número de beneficiarios activos con respecto al crecimiento estimado de la población de adultos mayores de 60 a 64 años en la demarcación, es imperioso proporcionar mayor presupuesto a fin de brindar mayor cobertura de atención a este sector.</w:t>
      </w:r>
    </w:p>
    <w:p w:rsidR="00E16E94" w:rsidRPr="00E92DF8" w:rsidRDefault="00E16E94" w:rsidP="00E16E94">
      <w:pPr>
        <w:pStyle w:val="Default"/>
        <w:jc w:val="both"/>
        <w:rPr>
          <w:rFonts w:ascii="Times New Roman" w:hAnsi="Times New Roman" w:cs="Times New Roman"/>
          <w:sz w:val="20"/>
          <w:szCs w:val="20"/>
        </w:rPr>
      </w:pPr>
    </w:p>
    <w:p w:rsidR="00E16E94" w:rsidRPr="00E92DF8" w:rsidRDefault="00E16E94" w:rsidP="00E16E94">
      <w:pPr>
        <w:pStyle w:val="Default"/>
        <w:jc w:val="both"/>
        <w:rPr>
          <w:rFonts w:ascii="Times New Roman" w:hAnsi="Times New Roman" w:cs="Times New Roman"/>
          <w:sz w:val="20"/>
          <w:szCs w:val="20"/>
        </w:rPr>
      </w:pPr>
      <w:r w:rsidRPr="00E92DF8">
        <w:rPr>
          <w:rFonts w:ascii="Times New Roman" w:hAnsi="Times New Roman" w:cs="Times New Roman"/>
          <w:sz w:val="20"/>
          <w:szCs w:val="20"/>
        </w:rPr>
        <w:t>En el rubro de la población capacitada en nutrición, se rebaso considerablemente la meta programada, esto debido a que no sólo participaron los beneficiarios, sino sus familias y vecinos de la zona que acudieron a los Centros de Alimentación Popular, sin embargo el aspecto a considerar es el cambio de hábitos alimenticios de los beneficiarios, mismo que fue difícil medir, ya que es un aspecto subjetivo, sin embargo gran cantidad de personas capacitadas consideraron  un acierto la implementación de talleres.</w:t>
      </w:r>
    </w:p>
    <w:p w:rsidR="00E16E94" w:rsidRPr="00E92DF8" w:rsidRDefault="00E16E94" w:rsidP="00E16E94">
      <w:pPr>
        <w:pStyle w:val="Default"/>
        <w:jc w:val="both"/>
        <w:rPr>
          <w:rFonts w:ascii="Times New Roman" w:hAnsi="Times New Roman" w:cs="Times New Roman"/>
          <w:b/>
          <w:bCs/>
          <w:sz w:val="20"/>
          <w:szCs w:val="20"/>
        </w:rPr>
      </w:pPr>
    </w:p>
    <w:p w:rsidR="00E16E94" w:rsidRPr="00E92DF8" w:rsidRDefault="00E16E94" w:rsidP="00E16E94">
      <w:pPr>
        <w:pStyle w:val="Default"/>
        <w:jc w:val="both"/>
        <w:rPr>
          <w:rFonts w:ascii="Times New Roman" w:hAnsi="Times New Roman" w:cs="Times New Roman"/>
          <w:bCs/>
          <w:sz w:val="20"/>
          <w:szCs w:val="20"/>
        </w:rPr>
      </w:pPr>
      <w:r w:rsidRPr="00E92DF8">
        <w:rPr>
          <w:rFonts w:ascii="Times New Roman" w:hAnsi="Times New Roman" w:cs="Times New Roman"/>
          <w:bCs/>
          <w:sz w:val="20"/>
          <w:szCs w:val="20"/>
        </w:rPr>
        <w:t>Con respecto al indicador de los beneficiarios atendidos en los centros de alimentación, logramos rebasar considerablemente la atención a los mismos, ya que dichos centros se instalaban en algunos casos de manera simultánea y reiterativa en los puntos, lo que nos permitió acercar en más de una ocasión la despensa a los beneficiarios.</w:t>
      </w:r>
    </w:p>
    <w:p w:rsidR="00E16E94" w:rsidRPr="00E92DF8" w:rsidRDefault="00E16E94" w:rsidP="00E16E94">
      <w:pPr>
        <w:pStyle w:val="Default"/>
        <w:jc w:val="both"/>
        <w:rPr>
          <w:rFonts w:ascii="Times New Roman" w:hAnsi="Times New Roman" w:cs="Times New Roman"/>
          <w:b/>
          <w:bCs/>
          <w:sz w:val="20"/>
          <w:szCs w:val="20"/>
        </w:rPr>
      </w:pPr>
    </w:p>
    <w:p w:rsidR="00E16E94" w:rsidRPr="00E92DF8" w:rsidRDefault="00E16E94" w:rsidP="00E16E94">
      <w:pPr>
        <w:pStyle w:val="Default"/>
        <w:jc w:val="both"/>
        <w:rPr>
          <w:rFonts w:ascii="Times New Roman" w:hAnsi="Times New Roman" w:cs="Times New Roman"/>
          <w:b/>
          <w:bCs/>
          <w:sz w:val="20"/>
          <w:szCs w:val="20"/>
        </w:rPr>
      </w:pPr>
      <w:r w:rsidRPr="00E92DF8">
        <w:rPr>
          <w:rFonts w:ascii="Times New Roman" w:hAnsi="Times New Roman" w:cs="Times New Roman"/>
          <w:b/>
          <w:bCs/>
          <w:sz w:val="20"/>
          <w:szCs w:val="20"/>
        </w:rPr>
        <w:t>Valoración de los sistemas de información</w:t>
      </w:r>
    </w:p>
    <w:p w:rsidR="00E16E94" w:rsidRPr="00E92DF8" w:rsidRDefault="00E16E94" w:rsidP="00E16E94">
      <w:pPr>
        <w:pStyle w:val="Default"/>
        <w:jc w:val="both"/>
        <w:rPr>
          <w:rFonts w:ascii="Times New Roman" w:hAnsi="Times New Roman" w:cs="Times New Roman"/>
          <w:b/>
          <w:bCs/>
          <w:sz w:val="20"/>
          <w:szCs w:val="20"/>
        </w:rPr>
      </w:pPr>
    </w:p>
    <w:p w:rsidR="00E16E94" w:rsidRPr="00E92DF8" w:rsidRDefault="00E16E94" w:rsidP="00E16E94">
      <w:pPr>
        <w:pStyle w:val="Default"/>
        <w:jc w:val="both"/>
        <w:rPr>
          <w:rFonts w:ascii="Times New Roman" w:hAnsi="Times New Roman" w:cs="Times New Roman"/>
          <w:sz w:val="20"/>
          <w:szCs w:val="20"/>
        </w:rPr>
      </w:pPr>
      <w:r w:rsidRPr="00E92DF8">
        <w:rPr>
          <w:rFonts w:ascii="Times New Roman" w:hAnsi="Times New Roman" w:cs="Times New Roman"/>
          <w:sz w:val="20"/>
          <w:szCs w:val="20"/>
        </w:rPr>
        <w:t>La información plasmada en el presente documento, cuenta con el respaldo de documentos elaborados en el momento de la entrega, la cual da soporte a dicha sistematización de datos.  Además el contar con datos precisos de los beneficiarios nos permite proporcionar el seguimiento adecuado a cada beneficiario.</w:t>
      </w:r>
    </w:p>
    <w:p w:rsidR="00E16E94" w:rsidRPr="00E92DF8" w:rsidRDefault="00E16E94" w:rsidP="00E16E94">
      <w:pPr>
        <w:pStyle w:val="Default"/>
        <w:jc w:val="both"/>
        <w:rPr>
          <w:rFonts w:ascii="Times New Roman" w:hAnsi="Times New Roman" w:cs="Times New Roman"/>
          <w:b/>
          <w:bCs/>
          <w:sz w:val="20"/>
          <w:szCs w:val="20"/>
        </w:rPr>
      </w:pPr>
    </w:p>
    <w:p w:rsidR="00E16E94" w:rsidRPr="00E92DF8" w:rsidRDefault="00E16E94" w:rsidP="00E16E94">
      <w:pPr>
        <w:pStyle w:val="Default"/>
        <w:spacing w:after="120"/>
        <w:jc w:val="both"/>
        <w:rPr>
          <w:rFonts w:ascii="Times New Roman" w:hAnsi="Times New Roman" w:cs="Times New Roman"/>
          <w:b/>
          <w:bCs/>
          <w:sz w:val="20"/>
          <w:szCs w:val="20"/>
        </w:rPr>
      </w:pPr>
      <w:r w:rsidRPr="00E92DF8">
        <w:rPr>
          <w:rFonts w:ascii="Times New Roman" w:hAnsi="Times New Roman" w:cs="Times New Roman"/>
          <w:b/>
          <w:bCs/>
          <w:sz w:val="20"/>
          <w:szCs w:val="20"/>
        </w:rPr>
        <w:t>Objetivo general de la sistematización de los ejercicios de evaluación interna anteriores</w:t>
      </w:r>
    </w:p>
    <w:p w:rsidR="00E16E94" w:rsidRPr="00E92DF8" w:rsidRDefault="00E16E94" w:rsidP="00E16E94">
      <w:pPr>
        <w:spacing w:after="120" w:line="240" w:lineRule="auto"/>
        <w:contextualSpacing/>
        <w:jc w:val="both"/>
        <w:rPr>
          <w:rFonts w:ascii="Times New Roman" w:eastAsia="Calibri" w:hAnsi="Times New Roman"/>
          <w:bCs/>
          <w:sz w:val="20"/>
          <w:szCs w:val="20"/>
        </w:rPr>
      </w:pPr>
      <w:r w:rsidRPr="00E92DF8">
        <w:rPr>
          <w:rFonts w:ascii="Times New Roman" w:eastAsia="Calibri" w:hAnsi="Times New Roman"/>
          <w:bCs/>
          <w:sz w:val="20"/>
          <w:szCs w:val="20"/>
        </w:rPr>
        <w:t>Evaluar los resultados del programa con la finalidad de valorar la eficiencia y eficacia del programa así como la efectividad y sostenibilidad de sus estrategias; es decir, el grado en que se ha logrado alcanzar el estado deseado por el programa.</w:t>
      </w:r>
    </w:p>
    <w:p w:rsidR="00E16E94" w:rsidRPr="00E92DF8" w:rsidRDefault="00E16E94" w:rsidP="00E16E94">
      <w:pPr>
        <w:spacing w:line="240" w:lineRule="auto"/>
        <w:contextualSpacing/>
        <w:jc w:val="both"/>
        <w:rPr>
          <w:rFonts w:ascii="Times New Roman" w:hAnsi="Times New Roman"/>
          <w:b/>
          <w:bCs/>
          <w:sz w:val="20"/>
          <w:szCs w:val="20"/>
        </w:rPr>
      </w:pPr>
    </w:p>
    <w:p w:rsidR="00E16E94" w:rsidRPr="00E92DF8" w:rsidRDefault="00E16E94" w:rsidP="00E16E94">
      <w:pPr>
        <w:spacing w:after="120" w:line="360" w:lineRule="auto"/>
        <w:contextualSpacing/>
        <w:jc w:val="both"/>
        <w:rPr>
          <w:rFonts w:ascii="Times New Roman" w:hAnsi="Times New Roman"/>
          <w:b/>
          <w:bCs/>
          <w:sz w:val="20"/>
          <w:szCs w:val="20"/>
        </w:rPr>
      </w:pPr>
      <w:r w:rsidRPr="00E92DF8">
        <w:rPr>
          <w:rFonts w:ascii="Times New Roman" w:hAnsi="Times New Roman"/>
          <w:b/>
          <w:bCs/>
          <w:sz w:val="20"/>
          <w:szCs w:val="20"/>
        </w:rPr>
        <w:t>Sistematización de la evaluación diagnostica del proceso de instrumentación</w:t>
      </w:r>
    </w:p>
    <w:p w:rsidR="00E16E94" w:rsidRPr="00E92DF8" w:rsidRDefault="00E16E94" w:rsidP="00E16E94">
      <w:pPr>
        <w:spacing w:line="240" w:lineRule="auto"/>
        <w:contextualSpacing/>
        <w:jc w:val="both"/>
        <w:rPr>
          <w:rFonts w:ascii="Times New Roman" w:eastAsia="Calibri" w:hAnsi="Times New Roman"/>
          <w:bCs/>
          <w:sz w:val="20"/>
          <w:szCs w:val="20"/>
        </w:rPr>
      </w:pPr>
      <w:r w:rsidRPr="00E92DF8">
        <w:rPr>
          <w:rFonts w:ascii="Times New Roman" w:hAnsi="Times New Roman"/>
          <w:b/>
          <w:bCs/>
          <w:sz w:val="20"/>
          <w:szCs w:val="20"/>
        </w:rPr>
        <w:t>Procedimientos de difusión</w:t>
      </w:r>
    </w:p>
    <w:p w:rsidR="00E16E94" w:rsidRPr="00E92DF8" w:rsidRDefault="00E16E94" w:rsidP="00E16E94">
      <w:pPr>
        <w:pStyle w:val="Default"/>
        <w:jc w:val="both"/>
        <w:rPr>
          <w:rFonts w:ascii="Times New Roman" w:hAnsi="Times New Roman" w:cs="Times New Roman"/>
          <w:sz w:val="20"/>
          <w:szCs w:val="20"/>
        </w:rPr>
      </w:pPr>
      <w:r w:rsidRPr="00E92DF8">
        <w:rPr>
          <w:rFonts w:ascii="Times New Roman" w:hAnsi="Times New Roman" w:cs="Times New Roman"/>
          <w:sz w:val="20"/>
          <w:szCs w:val="20"/>
        </w:rPr>
        <w:t xml:space="preserve">El </w:t>
      </w:r>
      <w:r w:rsidRPr="00E92DF8">
        <w:rPr>
          <w:rFonts w:ascii="Times New Roman" w:hAnsi="Times New Roman" w:cs="Times New Roman"/>
          <w:iCs/>
          <w:sz w:val="20"/>
          <w:szCs w:val="20"/>
        </w:rPr>
        <w:t>Programa Vale Campo-Ciudad</w:t>
      </w:r>
      <w:r w:rsidRPr="00E92DF8">
        <w:rPr>
          <w:rFonts w:ascii="Times New Roman" w:hAnsi="Times New Roman" w:cs="Times New Roman"/>
          <w:sz w:val="20"/>
          <w:szCs w:val="20"/>
        </w:rPr>
        <w:t>, se difundió mediante los siguientes medios:</w:t>
      </w:r>
    </w:p>
    <w:p w:rsidR="00E16E94" w:rsidRPr="00E92DF8" w:rsidRDefault="00E16E94" w:rsidP="00E16E94">
      <w:pPr>
        <w:pStyle w:val="Default"/>
        <w:jc w:val="both"/>
        <w:rPr>
          <w:rFonts w:ascii="Times New Roman" w:hAnsi="Times New Roman" w:cs="Times New Roman"/>
          <w:sz w:val="20"/>
          <w:szCs w:val="20"/>
        </w:rPr>
      </w:pPr>
      <w:r w:rsidRPr="00E92DF8">
        <w:rPr>
          <w:rFonts w:ascii="Times New Roman" w:hAnsi="Times New Roman" w:cs="Times New Roman"/>
          <w:sz w:val="20"/>
          <w:szCs w:val="20"/>
        </w:rPr>
        <w:t>• Volantes entregados en los domicilios de la demarcación, así como en espacios públicos.</w:t>
      </w:r>
    </w:p>
    <w:p w:rsidR="00E16E94" w:rsidRPr="00E92DF8" w:rsidRDefault="00E16E94" w:rsidP="00E16E94">
      <w:pPr>
        <w:pStyle w:val="Default"/>
        <w:jc w:val="both"/>
        <w:rPr>
          <w:rFonts w:ascii="Times New Roman" w:hAnsi="Times New Roman" w:cs="Times New Roman"/>
          <w:sz w:val="20"/>
          <w:szCs w:val="20"/>
        </w:rPr>
      </w:pPr>
      <w:r w:rsidRPr="00E92DF8">
        <w:rPr>
          <w:rFonts w:ascii="Times New Roman" w:hAnsi="Times New Roman" w:cs="Times New Roman"/>
          <w:sz w:val="20"/>
          <w:szCs w:val="20"/>
        </w:rPr>
        <w:t>• Mediante información directa en las asambleas vecinales o delegacionales.</w:t>
      </w:r>
    </w:p>
    <w:p w:rsidR="00E16E94" w:rsidRPr="00E92DF8" w:rsidRDefault="00E16E94" w:rsidP="00E16E94">
      <w:pPr>
        <w:pStyle w:val="Default"/>
        <w:jc w:val="both"/>
        <w:rPr>
          <w:rFonts w:ascii="Times New Roman" w:hAnsi="Times New Roman" w:cs="Times New Roman"/>
          <w:sz w:val="20"/>
          <w:szCs w:val="20"/>
        </w:rPr>
      </w:pPr>
      <w:r w:rsidRPr="00E92DF8">
        <w:rPr>
          <w:rFonts w:ascii="Times New Roman" w:hAnsi="Times New Roman" w:cs="Times New Roman"/>
          <w:sz w:val="20"/>
          <w:szCs w:val="20"/>
        </w:rPr>
        <w:t>• En los módulos de registro.</w:t>
      </w:r>
    </w:p>
    <w:p w:rsidR="00E16E94" w:rsidRPr="00E92DF8" w:rsidRDefault="00E16E94" w:rsidP="00E16E94">
      <w:pPr>
        <w:pStyle w:val="Default"/>
        <w:jc w:val="both"/>
        <w:rPr>
          <w:rFonts w:ascii="Times New Roman" w:hAnsi="Times New Roman" w:cs="Times New Roman"/>
          <w:sz w:val="20"/>
          <w:szCs w:val="20"/>
        </w:rPr>
      </w:pPr>
      <w:r w:rsidRPr="00E92DF8">
        <w:rPr>
          <w:rFonts w:ascii="Times New Roman" w:hAnsi="Times New Roman" w:cs="Times New Roman"/>
          <w:sz w:val="20"/>
          <w:szCs w:val="20"/>
        </w:rPr>
        <w:t>• En los espacios públicos administrados por el Gobierno de Iztapalapa.</w:t>
      </w:r>
    </w:p>
    <w:p w:rsidR="00E16E94" w:rsidRPr="00E92DF8" w:rsidRDefault="00E16E94" w:rsidP="00E16E94">
      <w:pPr>
        <w:pStyle w:val="Default"/>
        <w:spacing w:after="120"/>
        <w:jc w:val="both"/>
        <w:rPr>
          <w:rFonts w:ascii="Times New Roman" w:hAnsi="Times New Roman" w:cs="Times New Roman"/>
          <w:sz w:val="20"/>
          <w:szCs w:val="20"/>
        </w:rPr>
      </w:pPr>
      <w:r w:rsidRPr="00E92DF8">
        <w:rPr>
          <w:rFonts w:ascii="Times New Roman" w:hAnsi="Times New Roman" w:cs="Times New Roman"/>
          <w:sz w:val="20"/>
          <w:szCs w:val="20"/>
        </w:rPr>
        <w:t>• A través de información directa por el personal operativo en territorio.</w:t>
      </w:r>
    </w:p>
    <w:p w:rsidR="00E16E94" w:rsidRPr="00E92DF8" w:rsidRDefault="00E16E94" w:rsidP="00E16E94">
      <w:pPr>
        <w:spacing w:line="240" w:lineRule="auto"/>
        <w:jc w:val="both"/>
        <w:rPr>
          <w:rFonts w:ascii="Times New Roman" w:hAnsi="Times New Roman"/>
          <w:sz w:val="20"/>
          <w:szCs w:val="20"/>
        </w:rPr>
      </w:pPr>
      <w:r w:rsidRPr="00E92DF8">
        <w:rPr>
          <w:rFonts w:ascii="Times New Roman" w:hAnsi="Times New Roman"/>
          <w:sz w:val="20"/>
          <w:szCs w:val="20"/>
        </w:rPr>
        <w:t>En relación a las estrategias trazadas, se impulsó una difusión masiva a través de 10 lonas colocadas en puentes y lugares públicos, 112 pendones, así como 5000 carteles, 40,000 volantes entregados en domicilio, spot telefónico</w:t>
      </w:r>
      <w:r w:rsidRPr="00E92DF8">
        <w:rPr>
          <w:rFonts w:ascii="Times New Roman" w:hAnsi="Times New Roman"/>
          <w:color w:val="3366FF"/>
          <w:sz w:val="20"/>
          <w:szCs w:val="20"/>
        </w:rPr>
        <w:t xml:space="preserve"> </w:t>
      </w:r>
      <w:r w:rsidRPr="00E92DF8">
        <w:rPr>
          <w:rFonts w:ascii="Times New Roman" w:hAnsi="Times New Roman"/>
          <w:sz w:val="20"/>
          <w:szCs w:val="20"/>
        </w:rPr>
        <w:t xml:space="preserve">y por internet. Se instalaron 22 módulos de registro, en las direcciones territoriales, mismos que se colocaron durante una semana para el registro e integración del expediente del solicitante de 60 a 64 años de edad, que cumplieran con los requisitos establecidos en las Reglas de Operación publicadas en la Gaceta Oficial del 31 de enero de 2012. </w:t>
      </w:r>
    </w:p>
    <w:p w:rsidR="00E16E94" w:rsidRPr="00E92DF8" w:rsidRDefault="00E16E94" w:rsidP="00E16E94">
      <w:pPr>
        <w:pStyle w:val="Default"/>
        <w:spacing w:after="120"/>
        <w:jc w:val="both"/>
        <w:rPr>
          <w:rFonts w:ascii="Times New Roman" w:hAnsi="Times New Roman" w:cs="Times New Roman"/>
          <w:b/>
          <w:bCs/>
          <w:sz w:val="20"/>
          <w:szCs w:val="20"/>
        </w:rPr>
      </w:pPr>
      <w:r w:rsidRPr="00E92DF8">
        <w:rPr>
          <w:rFonts w:ascii="Times New Roman" w:hAnsi="Times New Roman" w:cs="Times New Roman"/>
          <w:b/>
          <w:bCs/>
          <w:sz w:val="20"/>
          <w:szCs w:val="20"/>
        </w:rPr>
        <w:t>Procedimientos de acceso</w:t>
      </w:r>
    </w:p>
    <w:p w:rsidR="00E16E94" w:rsidRPr="00E92DF8" w:rsidRDefault="00E16E94" w:rsidP="00E16E94">
      <w:pPr>
        <w:pStyle w:val="Default"/>
        <w:spacing w:after="120"/>
        <w:jc w:val="both"/>
        <w:rPr>
          <w:rFonts w:ascii="Times New Roman" w:hAnsi="Times New Roman" w:cs="Times New Roman"/>
          <w:sz w:val="20"/>
          <w:szCs w:val="20"/>
        </w:rPr>
      </w:pPr>
      <w:r w:rsidRPr="00E92DF8">
        <w:rPr>
          <w:rFonts w:ascii="Times New Roman" w:hAnsi="Times New Roman" w:cs="Times New Roman"/>
          <w:sz w:val="20"/>
          <w:szCs w:val="20"/>
        </w:rPr>
        <w:t xml:space="preserve">La Dirección de Atención al Rezago Social a través de la Coordinación de Programas de Combate a la Pobreza fueron los responsables del procedimiento de acceso de los beneficiarios al </w:t>
      </w:r>
      <w:r w:rsidRPr="00E92DF8">
        <w:rPr>
          <w:rFonts w:ascii="Times New Roman" w:hAnsi="Times New Roman" w:cs="Times New Roman"/>
          <w:iCs/>
          <w:sz w:val="20"/>
          <w:szCs w:val="20"/>
        </w:rPr>
        <w:t>Programa Vale Campo-Ciudad</w:t>
      </w:r>
      <w:r w:rsidRPr="00E92DF8">
        <w:rPr>
          <w:rFonts w:ascii="Times New Roman" w:hAnsi="Times New Roman" w:cs="Times New Roman"/>
          <w:sz w:val="20"/>
          <w:szCs w:val="20"/>
        </w:rPr>
        <w:t>, en el cual se registraron debidamente 23 mil 897 adultos mayores entre 60 y 64 años de edad, cubriendo debidamente los requisitos para este trámite, mismos que se estipulan en las reglas de operación para así conformar los expedientes que dan soporte a la entrega del recurso presupuestal 2012 para este programa y los cuales se encuentran bajo resguardo de la Coordinación de Programas de Combate a la Pobreza.</w:t>
      </w:r>
    </w:p>
    <w:p w:rsidR="00E16E94" w:rsidRPr="00E92DF8" w:rsidRDefault="00E16E94" w:rsidP="00E16E94">
      <w:pPr>
        <w:pStyle w:val="Default"/>
        <w:spacing w:after="120"/>
        <w:jc w:val="both"/>
        <w:rPr>
          <w:rFonts w:ascii="Times New Roman" w:hAnsi="Times New Roman" w:cs="Times New Roman"/>
          <w:sz w:val="20"/>
          <w:szCs w:val="20"/>
        </w:rPr>
      </w:pPr>
      <w:r w:rsidRPr="00E92DF8">
        <w:rPr>
          <w:rFonts w:ascii="Times New Roman" w:hAnsi="Times New Roman" w:cs="Times New Roman"/>
          <w:b/>
          <w:sz w:val="20"/>
          <w:szCs w:val="20"/>
        </w:rPr>
        <w:t>Conclusiones de la evaluación</w:t>
      </w:r>
    </w:p>
    <w:p w:rsidR="00E16E94" w:rsidRPr="00E92DF8" w:rsidRDefault="00E16E94" w:rsidP="00E16E94">
      <w:pPr>
        <w:widowControl w:val="0"/>
        <w:autoSpaceDE w:val="0"/>
        <w:autoSpaceDN w:val="0"/>
        <w:adjustRightInd w:val="0"/>
        <w:spacing w:after="120" w:line="240" w:lineRule="auto"/>
        <w:jc w:val="both"/>
        <w:rPr>
          <w:rFonts w:ascii="Times New Roman" w:hAnsi="Times New Roman"/>
          <w:sz w:val="20"/>
          <w:szCs w:val="20"/>
          <w:lang w:val="es-ES"/>
        </w:rPr>
      </w:pPr>
      <w:r w:rsidRPr="00E92DF8">
        <w:rPr>
          <w:rFonts w:ascii="Times New Roman" w:hAnsi="Times New Roman"/>
          <w:sz w:val="20"/>
          <w:szCs w:val="20"/>
          <w:lang w:val="es-ES"/>
        </w:rPr>
        <w:t xml:space="preserve">Se contribuyó al cumplimiento del derecho a la alimentación de todos los beneficiarios de 60 a 64 años residentes en Iztapalapa, a través de una entrega de la tarjeta Vale- Campo durante el año 2012, para la adquisición de productos alimenticios. </w:t>
      </w:r>
    </w:p>
    <w:p w:rsidR="00E16E94" w:rsidRPr="00E92DF8" w:rsidRDefault="00E16E94" w:rsidP="00E16E94">
      <w:pPr>
        <w:widowControl w:val="0"/>
        <w:autoSpaceDE w:val="0"/>
        <w:autoSpaceDN w:val="0"/>
        <w:adjustRightInd w:val="0"/>
        <w:spacing w:after="120" w:line="240" w:lineRule="auto"/>
        <w:jc w:val="both"/>
        <w:rPr>
          <w:rFonts w:ascii="Times New Roman" w:hAnsi="Times New Roman"/>
          <w:sz w:val="20"/>
          <w:szCs w:val="20"/>
          <w:lang w:val="es-ES"/>
        </w:rPr>
      </w:pPr>
      <w:r w:rsidRPr="00E92DF8">
        <w:rPr>
          <w:rFonts w:ascii="Times New Roman" w:hAnsi="Times New Roman"/>
          <w:sz w:val="20"/>
          <w:szCs w:val="20"/>
          <w:lang w:val="es-ES"/>
        </w:rPr>
        <w:lastRenderedPageBreak/>
        <w:t xml:space="preserve">Las expectativas del programa, para brindar cobertura al universo total de adultos mayores de 60 a 64 años, residentes en Iztapalapa en los próximos años representa un desafío, derivado de la dinámica que se presenta en torno al incremento acelerado de la población con este rango de edad.            </w:t>
      </w:r>
    </w:p>
    <w:p w:rsidR="00E16E94" w:rsidRPr="00E92DF8" w:rsidRDefault="00E16E94" w:rsidP="00E16E94">
      <w:pPr>
        <w:widowControl w:val="0"/>
        <w:autoSpaceDE w:val="0"/>
        <w:autoSpaceDN w:val="0"/>
        <w:adjustRightInd w:val="0"/>
        <w:spacing w:after="120" w:line="240" w:lineRule="auto"/>
        <w:jc w:val="both"/>
        <w:rPr>
          <w:rFonts w:ascii="Times New Roman" w:hAnsi="Times New Roman"/>
          <w:sz w:val="20"/>
          <w:szCs w:val="20"/>
          <w:lang w:val="es-ES"/>
        </w:rPr>
      </w:pPr>
      <w:r w:rsidRPr="00E92DF8">
        <w:rPr>
          <w:rFonts w:ascii="Times New Roman" w:hAnsi="Times New Roman"/>
          <w:sz w:val="20"/>
          <w:szCs w:val="20"/>
          <w:lang w:val="es-ES"/>
        </w:rPr>
        <w:t>La colocación de Centros de Alimentación Popular (CAPs) en lugares estratégicos de la delegación, propició que la entrega de la despensa a los beneficiarios, se realizara con mayor oportunidad. Sin embargo, la colocación de los CAPs representa un reto, ya que no se cuenta con la infraestructura y el personal indispensable para que se instalen en forma permanente y se conviertan en un lugar de referencia de los beneficiarios, para la entrega del apoyo.</w:t>
      </w:r>
    </w:p>
    <w:p w:rsidR="00E16E94" w:rsidRPr="00E92DF8" w:rsidRDefault="00E16E94" w:rsidP="00E16E94">
      <w:pPr>
        <w:widowControl w:val="0"/>
        <w:autoSpaceDE w:val="0"/>
        <w:autoSpaceDN w:val="0"/>
        <w:adjustRightInd w:val="0"/>
        <w:spacing w:after="0" w:line="240" w:lineRule="auto"/>
        <w:jc w:val="both"/>
        <w:rPr>
          <w:rFonts w:ascii="Times New Roman" w:hAnsi="Times New Roman"/>
          <w:sz w:val="20"/>
          <w:szCs w:val="20"/>
          <w:lang w:val="es-ES"/>
        </w:rPr>
      </w:pPr>
      <w:r w:rsidRPr="00E92DF8">
        <w:rPr>
          <w:rFonts w:ascii="Times New Roman" w:hAnsi="Times New Roman"/>
          <w:sz w:val="20"/>
          <w:szCs w:val="20"/>
          <w:lang w:val="es-ES"/>
        </w:rPr>
        <w:t xml:space="preserve">Las actividades educativas que forman parte sustantiva de la corresponsabilidad de los beneficiarios del programa, cumplen con los objetivos planteados ya que coadyuvan con la información y orientación nutricional para mejorar la calidad de vida de la población destinataria del programa.      </w:t>
      </w:r>
    </w:p>
    <w:p w:rsidR="00E16E94" w:rsidRPr="00E92DF8" w:rsidRDefault="00E16E94" w:rsidP="00E16E94">
      <w:pPr>
        <w:widowControl w:val="0"/>
        <w:autoSpaceDE w:val="0"/>
        <w:autoSpaceDN w:val="0"/>
        <w:adjustRightInd w:val="0"/>
        <w:spacing w:after="0" w:line="240" w:lineRule="auto"/>
        <w:jc w:val="both"/>
        <w:rPr>
          <w:rFonts w:ascii="Times New Roman" w:hAnsi="Times New Roman"/>
          <w:b/>
          <w:sz w:val="20"/>
          <w:szCs w:val="20"/>
          <w:lang w:val="es-ES"/>
        </w:rPr>
      </w:pPr>
      <w:r w:rsidRPr="00E92DF8">
        <w:rPr>
          <w:rFonts w:ascii="Times New Roman" w:hAnsi="Times New Roman"/>
          <w:b/>
          <w:sz w:val="20"/>
          <w:szCs w:val="20"/>
          <w:lang w:val="es-ES"/>
        </w:rPr>
        <w:t xml:space="preserve">             </w:t>
      </w:r>
    </w:p>
    <w:p w:rsidR="00E16E94" w:rsidRPr="00E92DF8" w:rsidRDefault="00E16E94" w:rsidP="00E16E94">
      <w:pPr>
        <w:widowControl w:val="0"/>
        <w:autoSpaceDE w:val="0"/>
        <w:autoSpaceDN w:val="0"/>
        <w:adjustRightInd w:val="0"/>
        <w:spacing w:after="240" w:line="240" w:lineRule="auto"/>
        <w:jc w:val="both"/>
        <w:rPr>
          <w:rFonts w:ascii="Times New Roman" w:hAnsi="Times New Roman"/>
          <w:b/>
          <w:sz w:val="20"/>
          <w:szCs w:val="20"/>
          <w:u w:val="single"/>
        </w:rPr>
      </w:pPr>
      <w:r w:rsidRPr="00E92DF8">
        <w:rPr>
          <w:rFonts w:ascii="Times New Roman" w:hAnsi="Times New Roman"/>
          <w:b/>
          <w:sz w:val="20"/>
          <w:szCs w:val="20"/>
          <w:u w:val="single"/>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deberá ser denunciado y sancionado de acuerdo con la ley aplicable y ante la autoridad competente.”</w:t>
      </w:r>
    </w:p>
    <w:p w:rsidR="00491E72" w:rsidRPr="00E92DF8" w:rsidRDefault="00D27CCA" w:rsidP="00491E72">
      <w:pPr>
        <w:spacing w:before="120" w:after="0"/>
        <w:jc w:val="both"/>
        <w:rPr>
          <w:rFonts w:ascii="Times New Roman" w:hAnsi="Times New Roman"/>
          <w:b/>
          <w:bCs/>
          <w:sz w:val="20"/>
          <w:szCs w:val="20"/>
        </w:rPr>
      </w:pPr>
      <w:r w:rsidRPr="00E92DF8">
        <w:rPr>
          <w:rFonts w:ascii="Times New Roman" w:hAnsi="Times New Roman"/>
          <w:b/>
          <w:bCs/>
          <w:sz w:val="20"/>
          <w:szCs w:val="20"/>
        </w:rPr>
        <w:t>Cocotzin de ayuda para la capacitación de personas responsables del cuidado en el hogar de los niños de 0 a 5 años: estimulación temprana, crecimiento y desarrollo de la infancia 2012</w:t>
      </w:r>
      <w:r w:rsidR="000F3B74">
        <w:rPr>
          <w:rFonts w:ascii="Times New Roman" w:hAnsi="Times New Roman"/>
          <w:b/>
          <w:bCs/>
          <w:sz w:val="20"/>
          <w:szCs w:val="20"/>
        </w:rPr>
        <w:t>.</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Elementos que contiene la evaluación del programa.</w:t>
      </w:r>
    </w:p>
    <w:p w:rsidR="00491E72" w:rsidRPr="00E92DF8" w:rsidRDefault="00491E72" w:rsidP="00491E72">
      <w:pPr>
        <w:spacing w:after="0"/>
        <w:jc w:val="both"/>
        <w:rPr>
          <w:rFonts w:ascii="Times New Roman" w:hAnsi="Times New Roman"/>
          <w:sz w:val="20"/>
          <w:szCs w:val="20"/>
        </w:rPr>
      </w:pPr>
    </w:p>
    <w:p w:rsidR="00491E72" w:rsidRPr="00E92DF8" w:rsidRDefault="00491E72" w:rsidP="00132BD0">
      <w:pPr>
        <w:pStyle w:val="Prrafodelista"/>
        <w:numPr>
          <w:ilvl w:val="0"/>
          <w:numId w:val="48"/>
        </w:numPr>
        <w:tabs>
          <w:tab w:val="clear" w:pos="720"/>
          <w:tab w:val="num" w:pos="360"/>
        </w:tabs>
        <w:spacing w:after="0"/>
        <w:ind w:left="360"/>
        <w:jc w:val="both"/>
        <w:rPr>
          <w:rFonts w:ascii="Times New Roman" w:hAnsi="Times New Roman"/>
          <w:sz w:val="20"/>
          <w:szCs w:val="20"/>
        </w:rPr>
      </w:pPr>
      <w:r w:rsidRPr="00E92DF8">
        <w:rPr>
          <w:rFonts w:ascii="Times New Roman" w:hAnsi="Times New Roman"/>
          <w:sz w:val="20"/>
          <w:szCs w:val="20"/>
        </w:rPr>
        <w:t>Introducción.</w:t>
      </w:r>
    </w:p>
    <w:p w:rsidR="00491E72" w:rsidRPr="00E92DF8" w:rsidRDefault="00491E72" w:rsidP="00132BD0">
      <w:pPr>
        <w:pStyle w:val="Prrafodelista"/>
        <w:numPr>
          <w:ilvl w:val="0"/>
          <w:numId w:val="48"/>
        </w:numPr>
        <w:spacing w:after="0"/>
        <w:ind w:left="360"/>
        <w:jc w:val="both"/>
        <w:rPr>
          <w:rFonts w:ascii="Times New Roman" w:hAnsi="Times New Roman"/>
          <w:sz w:val="20"/>
          <w:szCs w:val="20"/>
        </w:rPr>
      </w:pPr>
      <w:r w:rsidRPr="00E92DF8">
        <w:rPr>
          <w:rFonts w:ascii="Times New Roman" w:hAnsi="Times New Roman"/>
          <w:sz w:val="20"/>
          <w:szCs w:val="20"/>
        </w:rPr>
        <w:t>Objetivos generales del Diagnóstico del programa.</w:t>
      </w:r>
    </w:p>
    <w:p w:rsidR="00491E72" w:rsidRPr="00E92DF8" w:rsidRDefault="00491E72" w:rsidP="00132BD0">
      <w:pPr>
        <w:pStyle w:val="Prrafodelista"/>
        <w:numPr>
          <w:ilvl w:val="0"/>
          <w:numId w:val="48"/>
        </w:numPr>
        <w:spacing w:after="0"/>
        <w:ind w:left="360"/>
        <w:jc w:val="both"/>
        <w:rPr>
          <w:rFonts w:ascii="Times New Roman" w:hAnsi="Times New Roman"/>
          <w:sz w:val="20"/>
          <w:szCs w:val="20"/>
        </w:rPr>
      </w:pPr>
      <w:r w:rsidRPr="00E92DF8">
        <w:rPr>
          <w:rFonts w:ascii="Times New Roman" w:hAnsi="Times New Roman"/>
          <w:sz w:val="20"/>
          <w:szCs w:val="20"/>
        </w:rPr>
        <w:t>Sistematización de la Evaluación Diagnóstica.</w:t>
      </w:r>
    </w:p>
    <w:p w:rsidR="00491E72" w:rsidRPr="00E92DF8" w:rsidRDefault="00491E72" w:rsidP="00132BD0">
      <w:pPr>
        <w:pStyle w:val="Prrafodelista"/>
        <w:numPr>
          <w:ilvl w:val="1"/>
          <w:numId w:val="48"/>
        </w:numPr>
        <w:spacing w:after="0"/>
        <w:ind w:left="1080"/>
        <w:jc w:val="both"/>
        <w:rPr>
          <w:rFonts w:ascii="Times New Roman" w:hAnsi="Times New Roman"/>
          <w:sz w:val="20"/>
          <w:szCs w:val="20"/>
        </w:rPr>
      </w:pPr>
      <w:r w:rsidRPr="00E92DF8">
        <w:rPr>
          <w:rFonts w:ascii="Times New Roman" w:hAnsi="Times New Roman"/>
          <w:sz w:val="20"/>
          <w:szCs w:val="20"/>
        </w:rPr>
        <w:t>Sobre del Diseño.</w:t>
      </w:r>
    </w:p>
    <w:p w:rsidR="00491E72" w:rsidRPr="00E92DF8" w:rsidRDefault="00491E72" w:rsidP="00132BD0">
      <w:pPr>
        <w:pStyle w:val="Prrafodelista"/>
        <w:numPr>
          <w:ilvl w:val="1"/>
          <w:numId w:val="48"/>
        </w:numPr>
        <w:spacing w:after="0"/>
        <w:ind w:left="1080"/>
        <w:jc w:val="both"/>
        <w:rPr>
          <w:rFonts w:ascii="Times New Roman" w:hAnsi="Times New Roman"/>
          <w:sz w:val="20"/>
          <w:szCs w:val="20"/>
        </w:rPr>
      </w:pPr>
      <w:r w:rsidRPr="00E92DF8">
        <w:rPr>
          <w:rFonts w:ascii="Times New Roman" w:hAnsi="Times New Roman"/>
          <w:sz w:val="20"/>
          <w:szCs w:val="20"/>
        </w:rPr>
        <w:t>Sobre la Operación.</w:t>
      </w:r>
    </w:p>
    <w:p w:rsidR="00491E72" w:rsidRPr="00E92DF8" w:rsidRDefault="00491E72" w:rsidP="00132BD0">
      <w:pPr>
        <w:pStyle w:val="Prrafodelista"/>
        <w:numPr>
          <w:ilvl w:val="1"/>
          <w:numId w:val="48"/>
        </w:numPr>
        <w:spacing w:after="0"/>
        <w:ind w:left="1080"/>
        <w:jc w:val="both"/>
        <w:rPr>
          <w:rFonts w:ascii="Times New Roman" w:hAnsi="Times New Roman"/>
          <w:sz w:val="20"/>
          <w:szCs w:val="20"/>
        </w:rPr>
      </w:pPr>
      <w:r w:rsidRPr="00E92DF8">
        <w:rPr>
          <w:rFonts w:ascii="Times New Roman" w:hAnsi="Times New Roman"/>
          <w:sz w:val="20"/>
          <w:szCs w:val="20"/>
        </w:rPr>
        <w:t>Sobre la Evaluabilidad.</w:t>
      </w:r>
    </w:p>
    <w:p w:rsidR="00491E72" w:rsidRPr="00E92DF8" w:rsidRDefault="00491E72" w:rsidP="00132BD0">
      <w:pPr>
        <w:pStyle w:val="Prrafodelista"/>
        <w:numPr>
          <w:ilvl w:val="0"/>
          <w:numId w:val="48"/>
        </w:numPr>
        <w:spacing w:after="0"/>
        <w:ind w:left="360"/>
        <w:jc w:val="both"/>
        <w:rPr>
          <w:rFonts w:ascii="Times New Roman" w:hAnsi="Times New Roman"/>
          <w:sz w:val="20"/>
          <w:szCs w:val="20"/>
        </w:rPr>
      </w:pPr>
      <w:r w:rsidRPr="00E92DF8">
        <w:rPr>
          <w:rFonts w:ascii="Times New Roman" w:hAnsi="Times New Roman"/>
          <w:sz w:val="20"/>
          <w:szCs w:val="20"/>
        </w:rPr>
        <w:t>Sistematización de la Evaluación de operación y resultados.</w:t>
      </w:r>
    </w:p>
    <w:p w:rsidR="00491E72" w:rsidRPr="00E92DF8" w:rsidRDefault="00491E72" w:rsidP="00132BD0">
      <w:pPr>
        <w:pStyle w:val="Prrafodelista"/>
        <w:numPr>
          <w:ilvl w:val="0"/>
          <w:numId w:val="48"/>
        </w:numPr>
        <w:spacing w:after="0"/>
        <w:ind w:left="360"/>
        <w:jc w:val="both"/>
        <w:rPr>
          <w:rFonts w:ascii="Times New Roman" w:hAnsi="Times New Roman"/>
          <w:sz w:val="20"/>
          <w:szCs w:val="20"/>
        </w:rPr>
      </w:pPr>
      <w:r w:rsidRPr="00E92DF8">
        <w:rPr>
          <w:rFonts w:ascii="Times New Roman" w:hAnsi="Times New Roman"/>
          <w:sz w:val="20"/>
          <w:szCs w:val="20"/>
        </w:rPr>
        <w:t>Sistematización de la Evaluación de seguimiento de metas y grado de satisfacción de los beneficiarios.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
          <w:sz w:val="20"/>
          <w:szCs w:val="20"/>
        </w:rPr>
      </w:pPr>
      <w:r w:rsidRPr="00E92DF8">
        <w:rPr>
          <w:rFonts w:ascii="Times New Roman" w:hAnsi="Times New Roman"/>
          <w:b/>
          <w:sz w:val="20"/>
          <w:szCs w:val="20"/>
        </w:rPr>
        <w:t>Introducción.</w:t>
      </w:r>
    </w:p>
    <w:p w:rsidR="00491E72" w:rsidRPr="00E92DF8" w:rsidRDefault="00491E72" w:rsidP="00491E72">
      <w:pPr>
        <w:spacing w:after="0"/>
        <w:jc w:val="both"/>
        <w:rPr>
          <w:rFonts w:ascii="Times New Roman" w:hAnsi="Times New Roman"/>
          <w:b/>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Los programas sociales implementados por la Delegación Iztapalapa, a través de la Dirección General de Desarrollo Delegacional, buscan atender las necesidades de los grupos de personas más vulnerables. Las Unidades Territoriales con mayor índice de marginación</w:t>
      </w:r>
      <w:r w:rsidR="00651B6A" w:rsidRPr="00E92DF8">
        <w:rPr>
          <w:rFonts w:ascii="Times New Roman" w:hAnsi="Times New Roman"/>
          <w:sz w:val="20"/>
          <w:szCs w:val="20"/>
        </w:rPr>
        <w:t xml:space="preserve"> </w:t>
      </w:r>
      <w:r w:rsidRPr="00E92DF8">
        <w:rPr>
          <w:rFonts w:ascii="Times New Roman" w:hAnsi="Times New Roman"/>
          <w:sz w:val="20"/>
          <w:szCs w:val="20"/>
        </w:rPr>
        <w:t>se encuentran en la zona oriente de la demarcación,</w:t>
      </w:r>
      <w:r w:rsidR="00651B6A" w:rsidRPr="00E92DF8">
        <w:rPr>
          <w:rFonts w:ascii="Times New Roman" w:hAnsi="Times New Roman"/>
          <w:sz w:val="20"/>
          <w:szCs w:val="20"/>
        </w:rPr>
        <w:t xml:space="preserve"> </w:t>
      </w:r>
      <w:r w:rsidRPr="00E92DF8">
        <w:rPr>
          <w:rFonts w:ascii="Times New Roman" w:hAnsi="Times New Roman"/>
          <w:sz w:val="20"/>
          <w:szCs w:val="20"/>
        </w:rPr>
        <w:t xml:space="preserve">en ellas se encuentran niños y jóvenes en situación de riesgo a causa de la desigualdad social. </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El Programa Social “Cocotzin de Ayuda para la Capacitación de Personas Responsables del Cuidado en el Hogar de los Niños de 0 a 5 años: Estimulación Temprana, Crecimiento y Desarrollo de la Infancia”, está destinado a apoyar a las madres</w:t>
      </w:r>
      <w:r w:rsidR="00651B6A" w:rsidRPr="00E92DF8">
        <w:rPr>
          <w:rFonts w:ascii="Times New Roman" w:hAnsi="Times New Roman"/>
          <w:sz w:val="20"/>
          <w:szCs w:val="20"/>
        </w:rPr>
        <w:t xml:space="preserve"> </w:t>
      </w:r>
      <w:r w:rsidRPr="00E92DF8">
        <w:rPr>
          <w:rFonts w:ascii="Times New Roman" w:hAnsi="Times New Roman"/>
          <w:sz w:val="20"/>
          <w:szCs w:val="20"/>
        </w:rPr>
        <w:t>jefas de familia que habitan en las colonias de más alto nivel de marginación de Iztapalapa.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En este sentido, la Evaluación del Programa durante el Ejercicio Fiscal 2012,realizada con base en los lineamientos para la Evaluación Interna 2013 de los Programas Sociales,</w:t>
      </w:r>
      <w:r w:rsidR="00DE6A28">
        <w:rPr>
          <w:rFonts w:ascii="Times New Roman" w:hAnsi="Times New Roman"/>
          <w:sz w:val="20"/>
          <w:szCs w:val="20"/>
        </w:rPr>
        <w:t xml:space="preserve"> </w:t>
      </w:r>
      <w:r w:rsidRPr="00E92DF8">
        <w:rPr>
          <w:rFonts w:ascii="Times New Roman" w:hAnsi="Times New Roman"/>
          <w:sz w:val="20"/>
          <w:szCs w:val="20"/>
        </w:rPr>
        <w:t>publicados en la Gaceta Oficial del Distrito Federal el 26 de abril del presente, busca generar un análisis sobre la operación del “Programa Cocotzin” para determinar si, a partir de los objetivos alcanzados y las conclusiones,</w:t>
      </w:r>
      <w:r w:rsidR="00DE6A28">
        <w:rPr>
          <w:rFonts w:ascii="Times New Roman" w:hAnsi="Times New Roman"/>
          <w:sz w:val="20"/>
          <w:szCs w:val="20"/>
        </w:rPr>
        <w:t xml:space="preserve"> </w:t>
      </w:r>
      <w:r w:rsidRPr="00E92DF8">
        <w:rPr>
          <w:rFonts w:ascii="Times New Roman" w:hAnsi="Times New Roman"/>
          <w:sz w:val="20"/>
          <w:szCs w:val="20"/>
        </w:rPr>
        <w:t xml:space="preserve">se deben  realizar ajustes y/o modificaciones que permitan optimizar la operatividad y por ende los resultados del citado programa en beneficio de la población beneficiaria. </w:t>
      </w:r>
    </w:p>
    <w:p w:rsidR="00491E72" w:rsidRPr="00E92DF8" w:rsidRDefault="00491E72" w:rsidP="00491E72">
      <w:pPr>
        <w:spacing w:after="0"/>
        <w:jc w:val="both"/>
        <w:rPr>
          <w:rFonts w:ascii="Times New Roman" w:hAnsi="Times New Roman"/>
          <w:sz w:val="20"/>
          <w:szCs w:val="20"/>
        </w:rPr>
      </w:pPr>
    </w:p>
    <w:p w:rsidR="00D27CCA" w:rsidRPr="00E92DF8" w:rsidRDefault="00D27CCA" w:rsidP="00491E72">
      <w:pPr>
        <w:spacing w:after="0"/>
        <w:jc w:val="both"/>
        <w:rPr>
          <w:rFonts w:ascii="Times New Roman" w:hAnsi="Times New Roman"/>
          <w:b/>
          <w:sz w:val="20"/>
          <w:szCs w:val="20"/>
        </w:rPr>
      </w:pPr>
    </w:p>
    <w:p w:rsidR="00D27CCA" w:rsidRPr="00E92DF8" w:rsidRDefault="00D27CCA" w:rsidP="00491E72">
      <w:pPr>
        <w:spacing w:after="0"/>
        <w:jc w:val="both"/>
        <w:rPr>
          <w:rFonts w:ascii="Times New Roman" w:hAnsi="Times New Roman"/>
          <w:b/>
          <w:sz w:val="20"/>
          <w:szCs w:val="20"/>
        </w:rPr>
      </w:pPr>
    </w:p>
    <w:p w:rsidR="00D27CCA" w:rsidRPr="00E92DF8" w:rsidRDefault="00D27CCA" w:rsidP="00491E72">
      <w:pPr>
        <w:spacing w:after="0"/>
        <w:jc w:val="both"/>
        <w:rPr>
          <w:rFonts w:ascii="Times New Roman" w:hAnsi="Times New Roman"/>
          <w:b/>
          <w:sz w:val="20"/>
          <w:szCs w:val="20"/>
        </w:rPr>
      </w:pPr>
    </w:p>
    <w:p w:rsidR="00491E72" w:rsidRPr="00E92DF8" w:rsidRDefault="00491E72" w:rsidP="00491E72">
      <w:pPr>
        <w:spacing w:after="0"/>
        <w:jc w:val="both"/>
        <w:rPr>
          <w:rFonts w:ascii="Times New Roman" w:hAnsi="Times New Roman"/>
          <w:b/>
          <w:sz w:val="20"/>
          <w:szCs w:val="20"/>
        </w:rPr>
      </w:pPr>
      <w:r w:rsidRPr="00E92DF8">
        <w:rPr>
          <w:rFonts w:ascii="Times New Roman" w:hAnsi="Times New Roman"/>
          <w:b/>
          <w:sz w:val="20"/>
          <w:szCs w:val="20"/>
        </w:rPr>
        <w:lastRenderedPageBreak/>
        <w:t>Objetivo general del Diagnóstico del programa.</w:t>
      </w:r>
    </w:p>
    <w:p w:rsidR="00491E72" w:rsidRPr="00E92DF8" w:rsidRDefault="00491E72" w:rsidP="00D27CCA">
      <w:pPr>
        <w:spacing w:after="120"/>
        <w:jc w:val="both"/>
        <w:rPr>
          <w:rFonts w:ascii="Times New Roman" w:hAnsi="Times New Roman"/>
          <w:sz w:val="20"/>
          <w:szCs w:val="20"/>
        </w:rPr>
      </w:pPr>
      <w:r w:rsidRPr="00E92DF8">
        <w:rPr>
          <w:rFonts w:ascii="Times New Roman" w:hAnsi="Times New Roman"/>
          <w:sz w:val="20"/>
          <w:szCs w:val="20"/>
        </w:rPr>
        <w:t>-Datos que evidencian el problema o la necesidad social prioritaria que se busca atender.</w:t>
      </w:r>
    </w:p>
    <w:p w:rsidR="00491E72" w:rsidRPr="00E92DF8" w:rsidRDefault="00491E72" w:rsidP="00D27CCA">
      <w:pPr>
        <w:spacing w:after="120"/>
        <w:jc w:val="both"/>
        <w:rPr>
          <w:rFonts w:ascii="Times New Roman" w:hAnsi="Times New Roman"/>
          <w:sz w:val="20"/>
          <w:szCs w:val="20"/>
          <w:lang w:val="es-ES_tradnl"/>
        </w:rPr>
      </w:pPr>
      <w:r w:rsidRPr="00E92DF8">
        <w:rPr>
          <w:rFonts w:ascii="Times New Roman" w:hAnsi="Times New Roman"/>
          <w:sz w:val="20"/>
          <w:szCs w:val="20"/>
        </w:rPr>
        <w:t xml:space="preserve">De acuerdo al diagnóstico del Programa de Desarrollo Delegacional de 2010, el </w:t>
      </w:r>
      <w:r w:rsidRPr="00E92DF8">
        <w:rPr>
          <w:rFonts w:ascii="Times New Roman" w:hAnsi="Times New Roman"/>
          <w:sz w:val="20"/>
          <w:szCs w:val="20"/>
          <w:lang w:val="es-ES_tradnl"/>
        </w:rPr>
        <w:t>54% de la población de Iztapalapa corresponde a niños y jóvenes, el mayor porcentaje de esta población se localiza en las unidades territoriales del oriente de la delegación. Dicha localización coincide con los más altos índices de marginalidad. Es alarmante saber que en este mismo sitio se encuentra el mayor porcentaje de individuos en edad escolar que no asisten a la escuela, por lo que se vislumbra la necesidad de concientizar y apoyar a las madres jefas de familia o a los encargados de la manutención y cuidado de los menores sobre la importancia de educar para proporcionar</w:t>
      </w:r>
      <w:r w:rsidR="00DE6A28">
        <w:rPr>
          <w:rFonts w:ascii="Times New Roman" w:hAnsi="Times New Roman"/>
          <w:sz w:val="20"/>
          <w:szCs w:val="20"/>
          <w:lang w:val="es-ES_tradnl"/>
        </w:rPr>
        <w:t xml:space="preserve"> </w:t>
      </w:r>
      <w:r w:rsidRPr="00E92DF8">
        <w:rPr>
          <w:rFonts w:ascii="Times New Roman" w:hAnsi="Times New Roman"/>
          <w:sz w:val="20"/>
          <w:szCs w:val="20"/>
          <w:lang w:val="es-ES_tradnl"/>
        </w:rPr>
        <w:t>herramientas que</w:t>
      </w:r>
      <w:r w:rsidRPr="00E92DF8">
        <w:rPr>
          <w:rFonts w:ascii="Times New Roman" w:hAnsi="Times New Roman"/>
          <w:sz w:val="20"/>
          <w:szCs w:val="20"/>
          <w:lang w:val="es-ES"/>
        </w:rPr>
        <w:t xml:space="preserve"> propicien el desarrollo de la </w:t>
      </w:r>
      <w:hyperlink r:id="rId29" w:tooltip="Conciencia" w:history="1">
        <w:r w:rsidRPr="00E92DF8">
          <w:rPr>
            <w:rFonts w:ascii="Times New Roman" w:hAnsi="Times New Roman"/>
            <w:sz w:val="20"/>
            <w:szCs w:val="20"/>
            <w:lang w:val="es-ES_tradnl"/>
          </w:rPr>
          <w:t>conciencia</w:t>
        </w:r>
      </w:hyperlink>
      <w:r w:rsidRPr="00E92DF8">
        <w:rPr>
          <w:rFonts w:ascii="Times New Roman" w:hAnsi="Times New Roman"/>
          <w:sz w:val="20"/>
          <w:szCs w:val="20"/>
          <w:lang w:val="es-ES_tradnl"/>
        </w:rPr>
        <w:t xml:space="preserve">, la </w:t>
      </w:r>
      <w:hyperlink r:id="rId30" w:tooltip="Razón" w:history="1">
        <w:r w:rsidRPr="00E92DF8">
          <w:rPr>
            <w:rFonts w:ascii="Times New Roman" w:hAnsi="Times New Roman"/>
            <w:sz w:val="20"/>
            <w:szCs w:val="20"/>
            <w:lang w:val="es-ES_tradnl"/>
          </w:rPr>
          <w:t>razón</w:t>
        </w:r>
      </w:hyperlink>
      <w:r w:rsidRPr="00E92DF8">
        <w:rPr>
          <w:rFonts w:ascii="Times New Roman" w:hAnsi="Times New Roman"/>
          <w:sz w:val="20"/>
          <w:szCs w:val="20"/>
          <w:lang w:val="es-ES_tradnl"/>
        </w:rPr>
        <w:t xml:space="preserve"> e </w:t>
      </w:r>
      <w:hyperlink r:id="rId31" w:tooltip="Inteligencia" w:history="1">
        <w:r w:rsidRPr="00E92DF8">
          <w:rPr>
            <w:rFonts w:ascii="Times New Roman" w:hAnsi="Times New Roman"/>
            <w:sz w:val="20"/>
            <w:szCs w:val="20"/>
            <w:lang w:val="es-ES_tradnl"/>
          </w:rPr>
          <w:t>inteligencia</w:t>
        </w:r>
      </w:hyperlink>
      <w:r w:rsidRPr="00E92DF8">
        <w:rPr>
          <w:rFonts w:ascii="Times New Roman" w:hAnsi="Times New Roman"/>
          <w:sz w:val="20"/>
          <w:szCs w:val="20"/>
          <w:lang w:val="es-ES"/>
        </w:rPr>
        <w:t xml:space="preserve"> del individuo y con estas cualidades el mejor desempeño de cada persona educada para llevar a cabo en lo posible su óptima forma de vida.</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lang w:val="es-ES_tradnl"/>
        </w:rPr>
        <w:t>Para ello, se ha desarrollado una política social que pretende hacer efectivos los derechos sociales, que asume como principios rectores de su actuación: universalidad, territorialidad, integralidad, justicia distributiva, democracia, equidad de género, libertad, solidaridad, objetividad, participación, transparencia, diversidad, calidad y calidez, ya que l</w:t>
      </w:r>
      <w:r w:rsidRPr="00E92DF8">
        <w:rPr>
          <w:rFonts w:ascii="Times New Roman" w:hAnsi="Times New Roman"/>
          <w:sz w:val="20"/>
          <w:szCs w:val="20"/>
        </w:rPr>
        <w:t>os niños y jóvenes son considerados como población vulnerable y aún más si la mayoría de ellos radican en zonas de muy alta marginalidad.</w:t>
      </w:r>
    </w:p>
    <w:p w:rsidR="00491E72" w:rsidRPr="00E92DF8" w:rsidRDefault="00491E72" w:rsidP="00491E72">
      <w:pPr>
        <w:spacing w:before="120" w:after="0"/>
        <w:jc w:val="both"/>
        <w:rPr>
          <w:rFonts w:ascii="Times New Roman" w:hAnsi="Times New Roman"/>
          <w:bCs/>
          <w:sz w:val="20"/>
          <w:szCs w:val="20"/>
        </w:rPr>
      </w:pPr>
      <w:r w:rsidRPr="00E92DF8">
        <w:rPr>
          <w:rFonts w:ascii="Times New Roman" w:hAnsi="Times New Roman"/>
          <w:noProof/>
          <w:sz w:val="20"/>
          <w:szCs w:val="20"/>
          <w:lang w:val="es-ES" w:eastAsia="es-ES"/>
        </w:rPr>
        <w:drawing>
          <wp:inline distT="0" distB="0" distL="0" distR="0">
            <wp:extent cx="4579951" cy="2481934"/>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4576052" cy="2479821"/>
                    </a:xfrm>
                    <a:prstGeom prst="rect">
                      <a:avLst/>
                    </a:prstGeom>
                    <a:noFill/>
                    <a:ln w="9525">
                      <a:noFill/>
                      <a:miter lim="800000"/>
                      <a:headEnd/>
                      <a:tailEnd/>
                    </a:ln>
                  </pic:spPr>
                </pic:pic>
              </a:graphicData>
            </a:graphic>
          </wp:inline>
        </w:drawing>
      </w:r>
    </w:p>
    <w:p w:rsidR="00491E72" w:rsidRPr="00E92DF8" w:rsidRDefault="00491E72" w:rsidP="00491E72">
      <w:pPr>
        <w:spacing w:before="120" w:after="0"/>
        <w:jc w:val="both"/>
        <w:rPr>
          <w:rFonts w:ascii="Times New Roman" w:hAnsi="Times New Roman"/>
          <w:bCs/>
          <w:sz w:val="20"/>
          <w:szCs w:val="20"/>
        </w:rPr>
      </w:pPr>
    </w:p>
    <w:p w:rsidR="00491E72" w:rsidRPr="00E92DF8" w:rsidRDefault="00491E72" w:rsidP="00D27CCA">
      <w:pPr>
        <w:spacing w:after="120"/>
        <w:jc w:val="both"/>
        <w:rPr>
          <w:rFonts w:ascii="Times New Roman" w:hAnsi="Times New Roman"/>
          <w:sz w:val="20"/>
          <w:szCs w:val="20"/>
          <w:lang w:val="es-ES_tradnl"/>
        </w:rPr>
      </w:pPr>
      <w:r w:rsidRPr="00E92DF8">
        <w:rPr>
          <w:rFonts w:ascii="Times New Roman" w:hAnsi="Times New Roman"/>
          <w:bCs/>
          <w:sz w:val="20"/>
          <w:szCs w:val="20"/>
        </w:rPr>
        <w:t xml:space="preserve">Por esta razón, la delegación Iztapalapa </w:t>
      </w:r>
      <w:r w:rsidRPr="00E92DF8">
        <w:rPr>
          <w:rFonts w:ascii="Times New Roman" w:hAnsi="Times New Roman"/>
          <w:bCs/>
          <w:sz w:val="20"/>
          <w:szCs w:val="20"/>
          <w:lang w:val="es-ES_tradnl"/>
        </w:rPr>
        <w:t>promueve el reconocimiento de niñas</w:t>
      </w:r>
      <w:r w:rsidRPr="00E92DF8">
        <w:rPr>
          <w:rFonts w:ascii="Times New Roman" w:hAnsi="Times New Roman"/>
          <w:sz w:val="20"/>
          <w:szCs w:val="20"/>
          <w:lang w:val="es-ES_tradnl"/>
        </w:rPr>
        <w:t xml:space="preserve"> y niños como sujetos de derechos, consolidando la atención integral y la generación de oportunidades de manera igualitaria para niños y niñas.</w:t>
      </w:r>
    </w:p>
    <w:p w:rsidR="00491E72" w:rsidRPr="00E92DF8" w:rsidRDefault="00491E72" w:rsidP="00D27CCA">
      <w:pPr>
        <w:spacing w:after="120"/>
        <w:jc w:val="both"/>
        <w:rPr>
          <w:rFonts w:ascii="Times New Roman" w:hAnsi="Times New Roman"/>
          <w:sz w:val="20"/>
          <w:szCs w:val="20"/>
          <w:lang w:val="es-ES_tradnl"/>
        </w:rPr>
      </w:pPr>
      <w:r w:rsidRPr="00E92DF8">
        <w:rPr>
          <w:rFonts w:ascii="Times New Roman" w:hAnsi="Times New Roman"/>
          <w:sz w:val="20"/>
          <w:szCs w:val="20"/>
          <w:lang w:val="es-ES_tradnl"/>
        </w:rPr>
        <w:t>-La población objetivo, la población potencial, la población beneficiaria del programa.</w:t>
      </w:r>
    </w:p>
    <w:p w:rsidR="00491E72" w:rsidRPr="00E92DF8" w:rsidRDefault="00491E72" w:rsidP="00D27CCA">
      <w:pPr>
        <w:autoSpaceDE w:val="0"/>
        <w:autoSpaceDN w:val="0"/>
        <w:adjustRightInd w:val="0"/>
        <w:spacing w:after="120"/>
        <w:jc w:val="both"/>
        <w:rPr>
          <w:rFonts w:ascii="Times New Roman" w:hAnsi="Times New Roman"/>
          <w:sz w:val="20"/>
          <w:szCs w:val="20"/>
        </w:rPr>
      </w:pPr>
      <w:r w:rsidRPr="00E92DF8">
        <w:rPr>
          <w:rFonts w:ascii="Times New Roman" w:hAnsi="Times New Roman"/>
          <w:sz w:val="20"/>
          <w:szCs w:val="20"/>
        </w:rPr>
        <w:t>Datos del INEGI revelan que la Delegación Iztapalapa tiene el más alto porcentaje en el rubro de madres solteras con hijos menores de 15 años y, que además, son el sostén económico del hogar, la proporción oscila entre el 24.5 y 28.0%.</w:t>
      </w: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Derivado de lo anterior, la población más vulnerable en relación a las madres jefas de familia recae en las que son responsables del cuidado de niños de 0 a 5 años de edad y que además, habitan en las zonas de alta y muy alta marginación.</w:t>
      </w:r>
    </w:p>
    <w:p w:rsidR="00D27CCA"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La población beneficiaria para recibir capacitación es</w:t>
      </w:r>
      <w:r w:rsidR="00DE6A28">
        <w:rPr>
          <w:rFonts w:ascii="Times New Roman" w:hAnsi="Times New Roman"/>
          <w:sz w:val="20"/>
          <w:szCs w:val="20"/>
        </w:rPr>
        <w:t xml:space="preserve"> </w:t>
      </w:r>
      <w:r w:rsidRPr="00E92DF8">
        <w:rPr>
          <w:rFonts w:ascii="Times New Roman" w:hAnsi="Times New Roman"/>
          <w:sz w:val="20"/>
          <w:szCs w:val="20"/>
        </w:rPr>
        <w:t>la establecida en la modificación a las Reglas de Operación del programa publicadas el 09 de octubre de 2012, con los criterios de acceso establecidos ahí y en las Reglas de Operación del Programa publicadas el 30 de enero del mismo año, de tal manera que ellas recibirán el apoyo económico para su traslado a los talleres de capacitación.</w:t>
      </w:r>
    </w:p>
    <w:p w:rsidR="00D27CCA" w:rsidRPr="00E92DF8" w:rsidRDefault="00D27CCA" w:rsidP="00491E72">
      <w:pPr>
        <w:spacing w:after="0"/>
        <w:jc w:val="both"/>
        <w:rPr>
          <w:rFonts w:ascii="Times New Roman" w:hAnsi="Times New Roman"/>
          <w:sz w:val="20"/>
          <w:szCs w:val="20"/>
        </w:rPr>
      </w:pPr>
    </w:p>
    <w:p w:rsidR="00D27CCA" w:rsidRPr="00E92DF8" w:rsidRDefault="00D27CCA" w:rsidP="00491E72">
      <w:pPr>
        <w:spacing w:after="0"/>
        <w:jc w:val="both"/>
        <w:rPr>
          <w:rFonts w:ascii="Times New Roman" w:hAnsi="Times New Roman"/>
          <w:sz w:val="20"/>
          <w:szCs w:val="20"/>
        </w:rPr>
      </w:pPr>
    </w:p>
    <w:p w:rsidR="00D27CCA" w:rsidRPr="00E92DF8" w:rsidRDefault="00D27CCA" w:rsidP="00491E72">
      <w:pPr>
        <w:spacing w:after="0"/>
        <w:jc w:val="both"/>
        <w:rPr>
          <w:rFonts w:ascii="Times New Roman" w:hAnsi="Times New Roman"/>
          <w:sz w:val="20"/>
          <w:szCs w:val="20"/>
        </w:rPr>
      </w:pPr>
    </w:p>
    <w:p w:rsidR="00D27CCA" w:rsidRPr="00E92DF8" w:rsidRDefault="00D27CCA" w:rsidP="00491E72">
      <w:pPr>
        <w:spacing w:after="0"/>
        <w:jc w:val="both"/>
        <w:rPr>
          <w:rFonts w:ascii="Times New Roman" w:hAnsi="Times New Roman"/>
          <w:sz w:val="20"/>
          <w:szCs w:val="20"/>
        </w:rPr>
      </w:pPr>
    </w:p>
    <w:p w:rsidR="00491E72" w:rsidRPr="00E92DF8" w:rsidRDefault="00491E72" w:rsidP="00D27CCA">
      <w:pPr>
        <w:spacing w:after="120"/>
        <w:jc w:val="both"/>
        <w:rPr>
          <w:rFonts w:ascii="Times New Roman" w:hAnsi="Times New Roman"/>
          <w:sz w:val="20"/>
          <w:szCs w:val="20"/>
        </w:rPr>
      </w:pPr>
      <w:r w:rsidRPr="00E92DF8">
        <w:rPr>
          <w:rFonts w:ascii="Times New Roman" w:hAnsi="Times New Roman"/>
          <w:sz w:val="20"/>
          <w:szCs w:val="20"/>
        </w:rPr>
        <w:lastRenderedPageBreak/>
        <w:t>-La situación deseada que se logará por la intervención del programa.</w:t>
      </w:r>
    </w:p>
    <w:p w:rsidR="00491E72" w:rsidRPr="00E92DF8" w:rsidRDefault="00491E72" w:rsidP="00D27CCA">
      <w:pPr>
        <w:spacing w:after="120"/>
        <w:jc w:val="both"/>
        <w:rPr>
          <w:rFonts w:ascii="Times New Roman" w:hAnsi="Times New Roman"/>
          <w:sz w:val="20"/>
          <w:szCs w:val="20"/>
        </w:rPr>
      </w:pPr>
      <w:r w:rsidRPr="00E92DF8">
        <w:rPr>
          <w:rFonts w:ascii="Times New Roman" w:hAnsi="Times New Roman"/>
          <w:sz w:val="20"/>
          <w:szCs w:val="20"/>
        </w:rPr>
        <w:t>La situación de vulnerabilidad, así como la dificultad para solventar la manutención del hogar,</w:t>
      </w:r>
      <w:r w:rsidR="00651B6A" w:rsidRPr="00E92DF8">
        <w:rPr>
          <w:rFonts w:ascii="Times New Roman" w:hAnsi="Times New Roman"/>
          <w:sz w:val="20"/>
          <w:szCs w:val="20"/>
        </w:rPr>
        <w:t xml:space="preserve"> </w:t>
      </w:r>
      <w:r w:rsidRPr="00E92DF8">
        <w:rPr>
          <w:rFonts w:ascii="Times New Roman" w:hAnsi="Times New Roman"/>
          <w:sz w:val="20"/>
          <w:szCs w:val="20"/>
        </w:rPr>
        <w:t>que viven las madres jefas de familia con niños de 0 a 5 años a su cuidado, son una prioridad para la Delegación Iztapalapa, que busca revertir su condición para mejorar el desarrollo, tanto de los niños como el de la madre o cuidadora, a través de la impartición de talleres enfocados a atemperar las problemáticas en el hogar.</w:t>
      </w:r>
    </w:p>
    <w:p w:rsidR="00491E72" w:rsidRPr="00E92DF8" w:rsidRDefault="00491E72" w:rsidP="00D27CCA">
      <w:pPr>
        <w:spacing w:after="120"/>
        <w:jc w:val="both"/>
        <w:rPr>
          <w:rFonts w:ascii="Times New Roman" w:hAnsi="Times New Roman"/>
          <w:sz w:val="20"/>
          <w:szCs w:val="20"/>
        </w:rPr>
      </w:pPr>
      <w:r w:rsidRPr="00E92DF8">
        <w:rPr>
          <w:rFonts w:ascii="Times New Roman" w:hAnsi="Times New Roman"/>
          <w:sz w:val="20"/>
          <w:szCs w:val="20"/>
        </w:rPr>
        <w:t>-Los derechos sociales que se fomentaron a través del programa propuesto o en curso; y la forma en que el programa contribuye o contribuirá a los objetivos estratégicos del PGDDF 2007-2012, del PDSDF 2007-2012, y de los compromisos de gobierno de la nueva administración en funciones.</w:t>
      </w:r>
    </w:p>
    <w:p w:rsidR="00491E72" w:rsidRPr="00E92DF8" w:rsidRDefault="00491E72" w:rsidP="00D27CCA">
      <w:pPr>
        <w:spacing w:after="120"/>
        <w:jc w:val="both"/>
        <w:rPr>
          <w:rFonts w:ascii="Times New Roman" w:hAnsi="Times New Roman"/>
          <w:sz w:val="20"/>
          <w:szCs w:val="20"/>
        </w:rPr>
      </w:pPr>
      <w:r w:rsidRPr="00E92DF8">
        <w:rPr>
          <w:rFonts w:ascii="Times New Roman" w:hAnsi="Times New Roman"/>
          <w:sz w:val="20"/>
          <w:szCs w:val="20"/>
        </w:rPr>
        <w:t>El Programa Cocotzin se alinea con los objetivos estratégicos del PGDDF al retomar la línea de Política de Equidad Social,  línea de política 2.6.1 en la que refiere un incremento en el número de apoyos a mujeres que sean jefas de familia mediante programas de capacitación, empleo, guarderías, estancias sociales y atención especializada para su salud.</w:t>
      </w:r>
    </w:p>
    <w:p w:rsidR="00491E72" w:rsidRPr="00E92DF8" w:rsidRDefault="00491E72" w:rsidP="00D27CCA">
      <w:pPr>
        <w:spacing w:after="120"/>
        <w:jc w:val="both"/>
        <w:rPr>
          <w:rFonts w:ascii="Times New Roman" w:hAnsi="Times New Roman"/>
          <w:sz w:val="20"/>
          <w:szCs w:val="20"/>
        </w:rPr>
      </w:pPr>
      <w:r w:rsidRPr="00E92DF8">
        <w:rPr>
          <w:rFonts w:ascii="Times New Roman" w:hAnsi="Times New Roman"/>
          <w:sz w:val="20"/>
          <w:szCs w:val="20"/>
        </w:rPr>
        <w:t>Los derechos sociales que fomentó el Programa Cocotzin son el derecho a la salud física y emocional, el derecho a la educación, el derecho a una vida sin violencia, el derecho al trabajo, todos ellos a través de la impartición de talleres presenciales.</w:t>
      </w:r>
    </w:p>
    <w:p w:rsidR="00491E72" w:rsidRPr="00E92DF8" w:rsidRDefault="00491E72" w:rsidP="00491E72">
      <w:pPr>
        <w:spacing w:after="0"/>
        <w:jc w:val="both"/>
        <w:rPr>
          <w:rFonts w:ascii="Times New Roman" w:hAnsi="Times New Roman"/>
          <w:b/>
          <w:sz w:val="20"/>
          <w:szCs w:val="20"/>
        </w:rPr>
      </w:pPr>
      <w:r w:rsidRPr="00E92DF8">
        <w:rPr>
          <w:rFonts w:ascii="Times New Roman" w:hAnsi="Times New Roman"/>
          <w:b/>
          <w:sz w:val="20"/>
          <w:szCs w:val="20"/>
        </w:rPr>
        <w:t>Objetivo general de la Sistematización de los ejercicios de Evaluación Interna anteriores.</w:t>
      </w:r>
    </w:p>
    <w:p w:rsidR="00491E72" w:rsidRPr="00E92DF8" w:rsidRDefault="00491E72" w:rsidP="00D27CCA">
      <w:pPr>
        <w:spacing w:after="120"/>
        <w:ind w:left="708"/>
        <w:jc w:val="both"/>
        <w:rPr>
          <w:rFonts w:ascii="Times New Roman" w:hAnsi="Times New Roman"/>
          <w:b/>
          <w:sz w:val="20"/>
          <w:szCs w:val="20"/>
        </w:rPr>
      </w:pPr>
      <w:r w:rsidRPr="00E92DF8">
        <w:rPr>
          <w:rFonts w:ascii="Times New Roman" w:hAnsi="Times New Roman"/>
          <w:b/>
          <w:sz w:val="20"/>
          <w:szCs w:val="20"/>
        </w:rPr>
        <w:t>-Sistematización de la Evaluación Diagnóstica.</w:t>
      </w:r>
    </w:p>
    <w:p w:rsidR="00491E72" w:rsidRPr="00E92DF8" w:rsidRDefault="00491E72" w:rsidP="00D27CCA">
      <w:pPr>
        <w:spacing w:after="120"/>
        <w:jc w:val="both"/>
        <w:rPr>
          <w:rFonts w:ascii="Times New Roman" w:hAnsi="Times New Roman"/>
          <w:b/>
          <w:sz w:val="20"/>
          <w:szCs w:val="20"/>
        </w:rPr>
      </w:pPr>
      <w:r w:rsidRPr="00E92DF8">
        <w:rPr>
          <w:rFonts w:ascii="Times New Roman" w:hAnsi="Times New Roman"/>
          <w:b/>
          <w:sz w:val="20"/>
          <w:szCs w:val="20"/>
        </w:rPr>
        <w:t>Sobre el Diseño:</w:t>
      </w:r>
    </w:p>
    <w:p w:rsidR="00491E72" w:rsidRPr="00E92DF8" w:rsidRDefault="00491E72" w:rsidP="00D27CCA">
      <w:pPr>
        <w:autoSpaceDE w:val="0"/>
        <w:autoSpaceDN w:val="0"/>
        <w:adjustRightInd w:val="0"/>
        <w:spacing w:after="120"/>
        <w:jc w:val="both"/>
        <w:rPr>
          <w:rFonts w:ascii="Times New Roman" w:hAnsi="Times New Roman"/>
          <w:sz w:val="20"/>
          <w:szCs w:val="20"/>
        </w:rPr>
      </w:pPr>
      <w:r w:rsidRPr="00E92DF8">
        <w:rPr>
          <w:rFonts w:ascii="Times New Roman" w:hAnsi="Times New Roman"/>
          <w:sz w:val="20"/>
          <w:szCs w:val="20"/>
        </w:rPr>
        <w:t>-El Programa Cocotzin buscó potencializar el desarrollo integral y armónico de los niños, mediante la participación activa de las personas que están a cargo de su crianza, éstos podrían ser sus padres, tutores o familiares, quienes son directamente responsables en el hogar, por lo que se realizan acciones para contribuir al desarrollo físico, emocional e intelectual de los menores en Iztapalapa.</w:t>
      </w: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Por lo anterior, el capacitar a los responsables del cuidado de los niños de 0 a 5 años, mediante la impartición de talleres en los siguientes temas: “Estimulación Temprana”, “Nutrición”, “Combate a la Violencia Familiar” y “Seguimiento del Crecimiento y Desarrollo de la Niñez”,  tienen como propósito coadyuvar a mejorar la calidad de vida de los infantes.</w:t>
      </w:r>
    </w:p>
    <w:p w:rsidR="00491E72" w:rsidRPr="00E92DF8" w:rsidRDefault="00491E72" w:rsidP="00D27CCA">
      <w:pPr>
        <w:spacing w:after="120"/>
        <w:jc w:val="both"/>
        <w:rPr>
          <w:rFonts w:ascii="Times New Roman" w:hAnsi="Times New Roman"/>
          <w:sz w:val="20"/>
          <w:szCs w:val="20"/>
        </w:rPr>
      </w:pPr>
      <w:r w:rsidRPr="00E92DF8">
        <w:rPr>
          <w:rFonts w:ascii="Times New Roman" w:hAnsi="Times New Roman"/>
          <w:sz w:val="20"/>
          <w:szCs w:val="20"/>
        </w:rPr>
        <w:t>-Se implementó la entrega de un apoyo económico para que las madres jefas de familia, tutores o familiares, quienes son directamente responsables del cuidado de los menores en el hogar, asistan a los talleres en las sedes correspondientes, las cuales se ubicaron en diferentes puntos procurando acercarlas a los beneficiarios,</w:t>
      </w:r>
      <w:r w:rsidR="00DE6A28">
        <w:rPr>
          <w:rFonts w:ascii="Times New Roman" w:hAnsi="Times New Roman"/>
          <w:sz w:val="20"/>
          <w:szCs w:val="20"/>
        </w:rPr>
        <w:t xml:space="preserve"> </w:t>
      </w:r>
      <w:r w:rsidRPr="00E92DF8">
        <w:rPr>
          <w:rFonts w:ascii="Times New Roman" w:hAnsi="Times New Roman"/>
          <w:sz w:val="20"/>
          <w:szCs w:val="20"/>
        </w:rPr>
        <w:t>sin que ello</w:t>
      </w:r>
      <w:r w:rsidR="00DE6A28">
        <w:rPr>
          <w:rFonts w:ascii="Times New Roman" w:hAnsi="Times New Roman"/>
          <w:sz w:val="20"/>
          <w:szCs w:val="20"/>
        </w:rPr>
        <w:t xml:space="preserve"> </w:t>
      </w:r>
      <w:r w:rsidRPr="00E92DF8">
        <w:rPr>
          <w:rFonts w:ascii="Times New Roman" w:hAnsi="Times New Roman"/>
          <w:sz w:val="20"/>
          <w:szCs w:val="20"/>
        </w:rPr>
        <w:t>represente una carga económica extra; de manera tal que el objetivo por fomentar un desarrollo integral y armónico</w:t>
      </w:r>
      <w:r w:rsidR="00DE6A28">
        <w:rPr>
          <w:rFonts w:ascii="Times New Roman" w:hAnsi="Times New Roman"/>
          <w:sz w:val="20"/>
          <w:szCs w:val="20"/>
        </w:rPr>
        <w:t xml:space="preserve"> </w:t>
      </w:r>
      <w:r w:rsidRPr="00E92DF8">
        <w:rPr>
          <w:rFonts w:ascii="Times New Roman" w:hAnsi="Times New Roman"/>
          <w:sz w:val="20"/>
          <w:szCs w:val="20"/>
        </w:rPr>
        <w:t>concuerda con las estrategias planteadas.</w:t>
      </w:r>
    </w:p>
    <w:p w:rsidR="00491E72" w:rsidRPr="00E92DF8" w:rsidRDefault="00491E72" w:rsidP="00D27CCA">
      <w:pPr>
        <w:spacing w:after="120"/>
        <w:jc w:val="both"/>
        <w:rPr>
          <w:rFonts w:ascii="Times New Roman" w:hAnsi="Times New Roman"/>
          <w:sz w:val="20"/>
          <w:szCs w:val="20"/>
        </w:rPr>
      </w:pPr>
      <w:r w:rsidRPr="00E92DF8">
        <w:rPr>
          <w:rFonts w:ascii="Times New Roman" w:hAnsi="Times New Roman"/>
          <w:sz w:val="20"/>
          <w:szCs w:val="20"/>
        </w:rPr>
        <w:t>-Los resultados al finalizar el Ejercicio 2012, muestran que sólo el 25 por ciento del total de beneficiarias inscritas en el padrón del “Programa Cocotzín” asistieron a los talleres. Para el Ejercicio 2012 la meta programada en las Reglas de Operación publicadas el 31 de enero del 2012 fue de hasta 13,457 beneficiarias, cabe señalar que, el 9 de octubre del año en curso, se publicó la modificación a las Reglas de Operación de “Cocotzin” y redujo a 13,148 apoyos económicos, sin embargo, al cierre en diciembre del presente año, el padrón de activo del programa llegó sólo a 12,863 madres jefas de familia. Los resultados esperados al final de la ejecución del programa fueron: el cumplimiento de las metas programadas para la entrega de apoyos económicos además de que las (os) beneficiarias (os) acudieron a los talleres, se vinculan al propósito del programa.</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-El Programa Social “Cocotzin de Ayuda para la Capacitación de Personas Responsables del Cuidado en el Hogar de los Niños de 0 a 5 años: Estimulación Temprana, Crecimiento y Desarrollo de la Infancia”, integró un padrón de al cierre en diciembre de 2012  de 12,863 beneficiarios activos de las Unidades Territoriales de alta y muy alta marginación.</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-Las Reglas de Operación del Programa Cocotzin</w:t>
      </w:r>
      <w:r w:rsidR="00D906D4">
        <w:rPr>
          <w:rFonts w:ascii="Times New Roman" w:hAnsi="Times New Roman"/>
          <w:sz w:val="20"/>
          <w:szCs w:val="20"/>
        </w:rPr>
        <w:t xml:space="preserve"> </w:t>
      </w:r>
      <w:r w:rsidRPr="00E92DF8">
        <w:rPr>
          <w:rFonts w:ascii="Times New Roman" w:hAnsi="Times New Roman"/>
          <w:sz w:val="20"/>
          <w:szCs w:val="20"/>
        </w:rPr>
        <w:t xml:space="preserve">se estableció que se debe de priorizar el acceso de los beneficiarios, el primer criterio es que las madres jefas de familia sean de las Unidades Territoriales de muy alta marginación, el segundo criterio es que sean de las Unidades Territoriales de alta marginación y el tercer criterio es que tendrán prioridad aquellas </w:t>
      </w:r>
      <w:r w:rsidRPr="00E92DF8">
        <w:rPr>
          <w:rFonts w:ascii="Times New Roman" w:hAnsi="Times New Roman"/>
          <w:sz w:val="20"/>
          <w:szCs w:val="20"/>
        </w:rPr>
        <w:lastRenderedPageBreak/>
        <w:t>madres jefas de familia con el mayor número de niños de 0 a 5 años a su cuidado. Así, la población objetivo está plenamente identificada por marginación, vulnerabilidad y número de niños de 0 a 5 años y la designación de los talleres.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-La participación social se previó en cada una de las etapas del diseño de la política social. Formulación: El programa surge como una respuesta a la demanda ciudadana de recibir apoyo que mejore la calidad de</w:t>
      </w:r>
      <w:r w:rsidR="00DE6A28">
        <w:rPr>
          <w:rFonts w:ascii="Times New Roman" w:hAnsi="Times New Roman"/>
          <w:sz w:val="20"/>
          <w:szCs w:val="20"/>
        </w:rPr>
        <w:t xml:space="preserve"> </w:t>
      </w:r>
      <w:r w:rsidRPr="00E92DF8">
        <w:rPr>
          <w:rFonts w:ascii="Times New Roman" w:hAnsi="Times New Roman"/>
          <w:sz w:val="20"/>
          <w:szCs w:val="20"/>
        </w:rPr>
        <w:t>vida de la niñez, demanda plasmada en la encuesta ciudadana que se llevó cabo en la demarcación en el mes de febrero de2010.</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Instrumentación: Una vez puesto en marcha el programa aplicó una encuesta de percepción con el propósito de que</w:t>
      </w:r>
      <w:r w:rsidR="00DE6A28">
        <w:rPr>
          <w:rFonts w:ascii="Times New Roman" w:hAnsi="Times New Roman"/>
          <w:sz w:val="20"/>
          <w:szCs w:val="20"/>
        </w:rPr>
        <w:t xml:space="preserve"> </w:t>
      </w:r>
      <w:r w:rsidRPr="00E92DF8">
        <w:rPr>
          <w:rFonts w:ascii="Times New Roman" w:hAnsi="Times New Roman"/>
          <w:sz w:val="20"/>
          <w:szCs w:val="20"/>
        </w:rPr>
        <w:t>los beneficiarios evalúen el desarrollo e impacto del mismo y plasmen sus observaciones y aportaciones al Programa.</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Control y evaluación: Toda persona pudo participar permanentemente con sugerencias, comentarios y propuestas para</w:t>
      </w:r>
      <w:r w:rsidR="00D906D4">
        <w:rPr>
          <w:rFonts w:ascii="Times New Roman" w:hAnsi="Times New Roman"/>
          <w:sz w:val="20"/>
          <w:szCs w:val="20"/>
        </w:rPr>
        <w:t xml:space="preserve"> </w:t>
      </w:r>
      <w:r w:rsidRPr="00E92DF8">
        <w:rPr>
          <w:rFonts w:ascii="Times New Roman" w:hAnsi="Times New Roman"/>
          <w:sz w:val="20"/>
          <w:szCs w:val="20"/>
        </w:rPr>
        <w:t>mejorar el Programa acudiendo a sus instalaciones en la sede de la Delegación Política, por medio escrito, electrónico o</w:t>
      </w:r>
      <w:r w:rsidR="00D906D4">
        <w:rPr>
          <w:rFonts w:ascii="Times New Roman" w:hAnsi="Times New Roman"/>
          <w:sz w:val="20"/>
          <w:szCs w:val="20"/>
        </w:rPr>
        <w:t xml:space="preserve"> </w:t>
      </w:r>
      <w:r w:rsidRPr="00E92DF8">
        <w:rPr>
          <w:rFonts w:ascii="Times New Roman" w:hAnsi="Times New Roman"/>
          <w:sz w:val="20"/>
          <w:szCs w:val="20"/>
        </w:rPr>
        <w:t>verbal y/o en el portal de internet oficial o en el área que corresponda.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-A través del Consejo Delegacional de Desarrollo Social todas las acciones y programas, se vinculan entre sí, brindando la información necesaria a los beneficiarios mediante reuniones, trípticos, carteles e invitaciones para que asistan y participen de manera integral en el desarrollo social de su demarcación; asimismo, con otras instancias del Gobierno del Distrito Federal, la Asamblea Legislativa del Distrito Federal y el Gobierno Federal, se generan prácticas de vinculación entre las instancias encargadas de aplicar la política social en materia de asistencia a fin de optimizar el uso de los recursos y la infraestructura, además de propiciar una cultura de la corresponsabilidad.</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
          <w:sz w:val="20"/>
          <w:szCs w:val="20"/>
        </w:rPr>
      </w:pPr>
      <w:r w:rsidRPr="00E92DF8">
        <w:rPr>
          <w:rFonts w:ascii="Times New Roman" w:hAnsi="Times New Roman"/>
          <w:b/>
          <w:sz w:val="20"/>
          <w:szCs w:val="20"/>
        </w:rPr>
        <w:t>Sobre la Operación.</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-Para el Ejercicio 2012, los recursos programados ascendieron a $18,075,060.00 (Dieciocho millones setenta y cinco mil sesenta pesos 00/100M.N.).</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Cs/>
          <w:sz w:val="20"/>
          <w:szCs w:val="20"/>
        </w:rPr>
      </w:pPr>
      <w:r w:rsidRPr="00E92DF8">
        <w:rPr>
          <w:rFonts w:ascii="Times New Roman" w:hAnsi="Times New Roman"/>
          <w:bCs/>
          <w:sz w:val="20"/>
          <w:szCs w:val="20"/>
        </w:rPr>
        <w:t xml:space="preserve">Para la ejecución de este programa en las Reglas de Operación se determinaron las siguientes políticas generales: </w:t>
      </w:r>
    </w:p>
    <w:p w:rsidR="00491E72" w:rsidRPr="00E92DF8" w:rsidRDefault="00491E72" w:rsidP="00132BD0">
      <w:pPr>
        <w:numPr>
          <w:ilvl w:val="0"/>
          <w:numId w:val="22"/>
        </w:numPr>
        <w:autoSpaceDE w:val="0"/>
        <w:autoSpaceDN w:val="0"/>
        <w:adjustRightInd w:val="0"/>
        <w:spacing w:before="120" w:after="0" w:line="240" w:lineRule="auto"/>
        <w:jc w:val="both"/>
        <w:rPr>
          <w:rFonts w:ascii="Times New Roman" w:hAnsi="Times New Roman"/>
          <w:sz w:val="20"/>
          <w:szCs w:val="20"/>
        </w:rPr>
      </w:pPr>
      <w:r w:rsidRPr="00E92DF8">
        <w:rPr>
          <w:rFonts w:ascii="Times New Roman" w:hAnsi="Times New Roman"/>
          <w:sz w:val="20"/>
          <w:szCs w:val="20"/>
        </w:rPr>
        <w:t>Integrar un equipo multidisciplinario, el cual se encargue de diseñar los diferentes módulos de enseñanza-aprendizaje y la capacitación de los educadores así como la evaluación de su desempeño.</w:t>
      </w:r>
    </w:p>
    <w:p w:rsidR="00491E72" w:rsidRPr="00E92DF8" w:rsidRDefault="00491E72" w:rsidP="00132BD0">
      <w:pPr>
        <w:numPr>
          <w:ilvl w:val="0"/>
          <w:numId w:val="22"/>
        </w:numPr>
        <w:autoSpaceDE w:val="0"/>
        <w:autoSpaceDN w:val="0"/>
        <w:adjustRightInd w:val="0"/>
        <w:spacing w:before="120" w:after="0" w:line="240" w:lineRule="auto"/>
        <w:jc w:val="both"/>
        <w:rPr>
          <w:rFonts w:ascii="Times New Roman" w:hAnsi="Times New Roman"/>
          <w:sz w:val="20"/>
          <w:szCs w:val="20"/>
        </w:rPr>
      </w:pPr>
      <w:r w:rsidRPr="00E92DF8">
        <w:rPr>
          <w:rFonts w:ascii="Times New Roman" w:hAnsi="Times New Roman"/>
          <w:sz w:val="20"/>
          <w:szCs w:val="20"/>
        </w:rPr>
        <w:t>Un equipo multidisciplinario se encargará de un módulo.</w:t>
      </w:r>
    </w:p>
    <w:p w:rsidR="00491E72" w:rsidRPr="00E92DF8" w:rsidRDefault="00491E72" w:rsidP="00132BD0">
      <w:pPr>
        <w:numPr>
          <w:ilvl w:val="0"/>
          <w:numId w:val="22"/>
        </w:numPr>
        <w:autoSpaceDE w:val="0"/>
        <w:autoSpaceDN w:val="0"/>
        <w:adjustRightInd w:val="0"/>
        <w:spacing w:before="120" w:after="0" w:line="240" w:lineRule="auto"/>
        <w:jc w:val="both"/>
        <w:rPr>
          <w:rFonts w:ascii="Times New Roman" w:hAnsi="Times New Roman"/>
          <w:sz w:val="20"/>
          <w:szCs w:val="20"/>
        </w:rPr>
      </w:pPr>
      <w:r w:rsidRPr="00E92DF8">
        <w:rPr>
          <w:rFonts w:ascii="Times New Roman" w:hAnsi="Times New Roman"/>
          <w:sz w:val="20"/>
          <w:szCs w:val="20"/>
        </w:rPr>
        <w:t>Al concluir los módulos se realizará una evaluación donde se reflejé los alcances de las madres jefas de familia del cuidado de los niños de 0 a 5 años.</w:t>
      </w:r>
    </w:p>
    <w:p w:rsidR="00491E72" w:rsidRPr="00E92DF8" w:rsidRDefault="00491E72" w:rsidP="00132BD0">
      <w:pPr>
        <w:numPr>
          <w:ilvl w:val="0"/>
          <w:numId w:val="21"/>
        </w:numPr>
        <w:autoSpaceDE w:val="0"/>
        <w:autoSpaceDN w:val="0"/>
        <w:adjustRightInd w:val="0"/>
        <w:spacing w:before="120" w:after="0" w:line="240" w:lineRule="auto"/>
        <w:jc w:val="both"/>
        <w:rPr>
          <w:rFonts w:ascii="Times New Roman" w:hAnsi="Times New Roman"/>
          <w:sz w:val="20"/>
          <w:szCs w:val="20"/>
        </w:rPr>
      </w:pPr>
      <w:r w:rsidRPr="00E92DF8">
        <w:rPr>
          <w:rFonts w:ascii="Times New Roman" w:hAnsi="Times New Roman"/>
          <w:sz w:val="20"/>
          <w:szCs w:val="20"/>
        </w:rPr>
        <w:t>Los responsables de las áreas darán seguimiento a los equipos multidisciplinarios y evaluarán su desempeño.</w:t>
      </w:r>
    </w:p>
    <w:p w:rsidR="00491E72" w:rsidRPr="00E92DF8" w:rsidRDefault="00491E72" w:rsidP="00132BD0">
      <w:pPr>
        <w:numPr>
          <w:ilvl w:val="0"/>
          <w:numId w:val="21"/>
        </w:numPr>
        <w:autoSpaceDE w:val="0"/>
        <w:autoSpaceDN w:val="0"/>
        <w:adjustRightInd w:val="0"/>
        <w:spacing w:before="120" w:after="0" w:line="240" w:lineRule="auto"/>
        <w:jc w:val="both"/>
        <w:rPr>
          <w:rFonts w:ascii="Times New Roman" w:hAnsi="Times New Roman"/>
          <w:sz w:val="20"/>
          <w:szCs w:val="20"/>
        </w:rPr>
      </w:pPr>
      <w:r w:rsidRPr="00E92DF8">
        <w:rPr>
          <w:rFonts w:ascii="Times New Roman" w:hAnsi="Times New Roman"/>
          <w:sz w:val="20"/>
          <w:szCs w:val="20"/>
        </w:rPr>
        <w:t>El coordinador del programa supervisó las tareas y fue el responsable de su funcionamiento, además, aplicó las medidas necesarias en todo momento para a constante mejora de los procesos administrativos.</w:t>
      </w:r>
    </w:p>
    <w:p w:rsidR="00491E72" w:rsidRPr="00E92DF8" w:rsidRDefault="00491E72" w:rsidP="00491E72">
      <w:pPr>
        <w:pStyle w:val="Prrafodelista"/>
        <w:spacing w:before="120" w:after="0" w:line="240" w:lineRule="auto"/>
        <w:ind w:left="0"/>
        <w:jc w:val="both"/>
        <w:rPr>
          <w:rFonts w:ascii="Times New Roman" w:hAnsi="Times New Roman"/>
          <w:b/>
          <w:bCs/>
          <w:smallCaps/>
          <w:sz w:val="20"/>
          <w:szCs w:val="20"/>
        </w:rPr>
      </w:pPr>
      <w:r w:rsidRPr="00E92DF8">
        <w:rPr>
          <w:rFonts w:ascii="Times New Roman" w:hAnsi="Times New Roman"/>
          <w:b/>
          <w:bCs/>
          <w:smallCaps/>
          <w:sz w:val="20"/>
          <w:szCs w:val="20"/>
        </w:rPr>
        <w:t>Proceso de diseño de formatos y solicitudes de acceso al programa.</w:t>
      </w:r>
    </w:p>
    <w:p w:rsidR="00491E72" w:rsidRPr="00E92DF8" w:rsidRDefault="00491E72" w:rsidP="00491E72">
      <w:pPr>
        <w:pStyle w:val="Prrafodelista"/>
        <w:spacing w:before="120" w:after="0" w:line="240" w:lineRule="auto"/>
        <w:ind w:left="0"/>
        <w:jc w:val="both"/>
        <w:rPr>
          <w:rFonts w:ascii="Times New Roman" w:hAnsi="Times New Roman"/>
          <w:b/>
          <w:smallCaps/>
          <w:sz w:val="20"/>
          <w:szCs w:val="20"/>
        </w:rPr>
      </w:pPr>
    </w:p>
    <w:p w:rsidR="00491E72" w:rsidRPr="00E92DF8" w:rsidRDefault="00491E72" w:rsidP="00491E72">
      <w:pPr>
        <w:pStyle w:val="Prrafodelista"/>
        <w:spacing w:before="120" w:after="0" w:line="240" w:lineRule="auto"/>
        <w:ind w:left="0"/>
        <w:jc w:val="both"/>
        <w:rPr>
          <w:rFonts w:ascii="Times New Roman" w:hAnsi="Times New Roman"/>
          <w:sz w:val="20"/>
          <w:szCs w:val="20"/>
        </w:rPr>
      </w:pPr>
      <w:r w:rsidRPr="00E92DF8">
        <w:rPr>
          <w:rFonts w:ascii="Times New Roman" w:hAnsi="Times New Roman"/>
          <w:sz w:val="20"/>
          <w:szCs w:val="20"/>
        </w:rPr>
        <w:t>A continuación se enlistan los procesos de diseño y los resultados.</w:t>
      </w:r>
    </w:p>
    <w:p w:rsidR="00491E72" w:rsidRPr="00E92DF8" w:rsidRDefault="00491E72" w:rsidP="00491E72">
      <w:pPr>
        <w:pStyle w:val="Prrafodelista"/>
        <w:spacing w:before="120" w:after="0" w:line="240" w:lineRule="auto"/>
        <w:ind w:left="0"/>
        <w:jc w:val="both"/>
        <w:rPr>
          <w:rFonts w:ascii="Times New Roman" w:hAnsi="Times New Roman"/>
          <w:b/>
          <w:smallCaps/>
          <w:sz w:val="20"/>
          <w:szCs w:val="20"/>
        </w:rPr>
      </w:pPr>
    </w:p>
    <w:p w:rsidR="00491E72" w:rsidRPr="00E92DF8" w:rsidRDefault="00491E72" w:rsidP="00132BD0">
      <w:pPr>
        <w:pStyle w:val="Prrafodelista"/>
        <w:numPr>
          <w:ilvl w:val="0"/>
          <w:numId w:val="23"/>
        </w:numPr>
        <w:tabs>
          <w:tab w:val="clear" w:pos="2340"/>
          <w:tab w:val="num" w:pos="-2520"/>
        </w:tabs>
        <w:spacing w:before="120" w:after="0" w:line="240" w:lineRule="auto"/>
        <w:ind w:left="720"/>
        <w:jc w:val="both"/>
        <w:rPr>
          <w:rFonts w:ascii="Times New Roman" w:hAnsi="Times New Roman"/>
          <w:sz w:val="20"/>
          <w:szCs w:val="20"/>
        </w:rPr>
      </w:pPr>
      <w:r w:rsidRPr="00E92DF8">
        <w:rPr>
          <w:rFonts w:ascii="Times New Roman" w:hAnsi="Times New Roman"/>
          <w:sz w:val="20"/>
          <w:szCs w:val="20"/>
        </w:rPr>
        <w:t>Diseño de una estrategia y materiales adecuados para la difusión del Programa Social, por conducto de la JUD de Participación Ciudadana.</w:t>
      </w:r>
    </w:p>
    <w:p w:rsidR="00491E72" w:rsidRPr="00E92DF8" w:rsidRDefault="00491E72" w:rsidP="00491E72">
      <w:pPr>
        <w:pStyle w:val="Prrafodelista"/>
        <w:spacing w:before="120" w:after="0" w:line="240" w:lineRule="auto"/>
        <w:ind w:left="180"/>
        <w:jc w:val="both"/>
        <w:rPr>
          <w:rFonts w:ascii="Times New Roman" w:hAnsi="Times New Roman"/>
          <w:sz w:val="20"/>
          <w:szCs w:val="20"/>
        </w:rPr>
      </w:pPr>
    </w:p>
    <w:p w:rsidR="00491E72" w:rsidRPr="00E92DF8" w:rsidRDefault="00491E72" w:rsidP="00132BD0">
      <w:pPr>
        <w:pStyle w:val="Prrafodelista"/>
        <w:numPr>
          <w:ilvl w:val="0"/>
          <w:numId w:val="23"/>
        </w:numPr>
        <w:tabs>
          <w:tab w:val="clear" w:pos="2340"/>
          <w:tab w:val="num" w:pos="-2520"/>
        </w:tabs>
        <w:spacing w:before="120" w:after="0" w:line="240" w:lineRule="auto"/>
        <w:ind w:left="720"/>
        <w:jc w:val="both"/>
        <w:rPr>
          <w:rFonts w:ascii="Times New Roman" w:hAnsi="Times New Roman"/>
          <w:sz w:val="20"/>
          <w:szCs w:val="20"/>
        </w:rPr>
      </w:pPr>
      <w:r w:rsidRPr="00E92DF8">
        <w:rPr>
          <w:rFonts w:ascii="Times New Roman" w:hAnsi="Times New Roman"/>
          <w:sz w:val="20"/>
          <w:szCs w:val="20"/>
        </w:rPr>
        <w:t>Instalación permanente de un módulo de información y atención a efecto de dar información relativa a los requisitos de accesibilidad del programa, independientemente de las demás medidas que se puedan establecer para su difusión.</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3"/>
        </w:numPr>
        <w:tabs>
          <w:tab w:val="clear" w:pos="2340"/>
          <w:tab w:val="num" w:pos="-2520"/>
        </w:tabs>
        <w:spacing w:before="120" w:after="0" w:line="240" w:lineRule="auto"/>
        <w:ind w:left="720"/>
        <w:jc w:val="both"/>
        <w:rPr>
          <w:rFonts w:ascii="Times New Roman" w:hAnsi="Times New Roman"/>
          <w:sz w:val="20"/>
          <w:szCs w:val="20"/>
        </w:rPr>
      </w:pPr>
      <w:r w:rsidRPr="00E92DF8">
        <w:rPr>
          <w:rFonts w:ascii="Times New Roman" w:hAnsi="Times New Roman"/>
          <w:sz w:val="20"/>
          <w:szCs w:val="20"/>
        </w:rPr>
        <w:t>Diseño de formatos homogéneos para recabar la información de los y las solicitantes, deberán ser concordantes con lo establecido en las Reglas de Operación del Programa Social, la Ley de Desarrollo Social para el Distrito Federal y la Ley de Transparencia y Acceso a la Información Pública.</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3"/>
        </w:numPr>
        <w:tabs>
          <w:tab w:val="clear" w:pos="2340"/>
          <w:tab w:val="num" w:pos="-2520"/>
        </w:tabs>
        <w:spacing w:before="120" w:after="0" w:line="240" w:lineRule="auto"/>
        <w:ind w:left="720"/>
        <w:jc w:val="both"/>
        <w:rPr>
          <w:rFonts w:ascii="Times New Roman" w:hAnsi="Times New Roman"/>
          <w:sz w:val="20"/>
          <w:szCs w:val="20"/>
        </w:rPr>
      </w:pPr>
      <w:r w:rsidRPr="00E92DF8">
        <w:rPr>
          <w:rFonts w:ascii="Times New Roman" w:hAnsi="Times New Roman"/>
          <w:sz w:val="20"/>
          <w:szCs w:val="20"/>
        </w:rPr>
        <w:lastRenderedPageBreak/>
        <w:t>Realizar un calendario de requisición de formatos, con base en la programación anual del Programa Social, la estimación de la demanda ciudadana, las metas físicas y al trabajo del personal operativo de campo.</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3"/>
        </w:numPr>
        <w:tabs>
          <w:tab w:val="clear" w:pos="2340"/>
          <w:tab w:val="num" w:pos="-2520"/>
        </w:tabs>
        <w:spacing w:before="120" w:after="0" w:line="240" w:lineRule="auto"/>
        <w:ind w:left="720"/>
        <w:jc w:val="both"/>
        <w:rPr>
          <w:rFonts w:ascii="Times New Roman" w:hAnsi="Times New Roman"/>
          <w:sz w:val="20"/>
          <w:szCs w:val="20"/>
        </w:rPr>
      </w:pPr>
      <w:r w:rsidRPr="00E92DF8">
        <w:rPr>
          <w:rFonts w:ascii="Times New Roman" w:hAnsi="Times New Roman"/>
          <w:sz w:val="20"/>
          <w:szCs w:val="20"/>
        </w:rPr>
        <w:t>La Coordinación de Comunicación Social deberá autorizar el contenido, cuidando la imagen institucional, y reproducción de cada uno de los documentos (formatos, invitaciones, material de difusión entre otros) que genere cada Programa Social.</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3"/>
        </w:numPr>
        <w:tabs>
          <w:tab w:val="clear" w:pos="2340"/>
          <w:tab w:val="num" w:pos="-2520"/>
        </w:tabs>
        <w:spacing w:before="120" w:after="0" w:line="240" w:lineRule="auto"/>
        <w:ind w:left="720"/>
        <w:jc w:val="both"/>
        <w:rPr>
          <w:rFonts w:ascii="Times New Roman" w:hAnsi="Times New Roman"/>
          <w:sz w:val="20"/>
          <w:szCs w:val="20"/>
        </w:rPr>
      </w:pPr>
      <w:r w:rsidRPr="00E92DF8">
        <w:rPr>
          <w:rFonts w:ascii="Times New Roman" w:hAnsi="Times New Roman"/>
          <w:sz w:val="20"/>
          <w:szCs w:val="20"/>
        </w:rPr>
        <w:t>Se deberá foliar cada uno de los formatos para recabar información del solicitante y deberá contener un contra-recibo que será entregado al solicitante.</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491E72">
      <w:pPr>
        <w:tabs>
          <w:tab w:val="num" w:pos="-2520"/>
        </w:tabs>
        <w:spacing w:before="120" w:after="0" w:line="240" w:lineRule="auto"/>
        <w:jc w:val="both"/>
        <w:rPr>
          <w:rFonts w:ascii="Times New Roman" w:hAnsi="Times New Roman"/>
          <w:b/>
          <w:sz w:val="20"/>
          <w:szCs w:val="20"/>
        </w:rPr>
      </w:pPr>
      <w:r w:rsidRPr="00E92DF8">
        <w:rPr>
          <w:rFonts w:ascii="Times New Roman" w:hAnsi="Times New Roman"/>
          <w:b/>
          <w:sz w:val="20"/>
          <w:szCs w:val="20"/>
        </w:rPr>
        <w:t xml:space="preserve">Resultados de los procesos de diseño: </w:t>
      </w:r>
    </w:p>
    <w:p w:rsidR="00491E72" w:rsidRPr="00E92DF8" w:rsidRDefault="00491E72" w:rsidP="00491E72">
      <w:pPr>
        <w:tabs>
          <w:tab w:val="num" w:pos="-2520"/>
        </w:tabs>
        <w:spacing w:before="120" w:after="0" w:line="240" w:lineRule="auto"/>
        <w:jc w:val="both"/>
        <w:rPr>
          <w:rFonts w:ascii="Times New Roman" w:hAnsi="Times New Roman"/>
          <w:sz w:val="20"/>
          <w:szCs w:val="20"/>
        </w:rPr>
      </w:pPr>
      <w:r w:rsidRPr="00E92DF8">
        <w:rPr>
          <w:rFonts w:ascii="Times New Roman" w:hAnsi="Times New Roman"/>
          <w:sz w:val="20"/>
          <w:szCs w:val="20"/>
        </w:rPr>
        <w:t xml:space="preserve">La instalación del módulo de atención ciudadana permitió mantener informada, permanentemente, a la población de los requisitos de acceso al programa. </w:t>
      </w:r>
    </w:p>
    <w:p w:rsidR="00491E72" w:rsidRPr="00E92DF8" w:rsidRDefault="00491E72" w:rsidP="00491E72">
      <w:pPr>
        <w:tabs>
          <w:tab w:val="num" w:pos="-2520"/>
        </w:tabs>
        <w:spacing w:before="120" w:after="0" w:line="240" w:lineRule="auto"/>
        <w:jc w:val="both"/>
        <w:rPr>
          <w:rFonts w:ascii="Times New Roman" w:hAnsi="Times New Roman"/>
          <w:sz w:val="20"/>
          <w:szCs w:val="20"/>
        </w:rPr>
      </w:pPr>
      <w:r w:rsidRPr="00E92DF8">
        <w:rPr>
          <w:rFonts w:ascii="Times New Roman" w:hAnsi="Times New Roman"/>
          <w:sz w:val="20"/>
          <w:szCs w:val="20"/>
        </w:rPr>
        <w:t>El diseño del formato de inscripción debidamente foliado del programa, agilizó los procesos administrativos para que los beneficiarios tuvieran acceso al programa.</w:t>
      </w:r>
    </w:p>
    <w:p w:rsidR="00491E72" w:rsidRPr="00E92DF8" w:rsidRDefault="00491E72" w:rsidP="00491E72">
      <w:pPr>
        <w:tabs>
          <w:tab w:val="num" w:pos="-2520"/>
        </w:tabs>
        <w:spacing w:before="120" w:after="0" w:line="240" w:lineRule="auto"/>
        <w:jc w:val="both"/>
        <w:rPr>
          <w:rFonts w:ascii="Times New Roman" w:hAnsi="Times New Roman"/>
          <w:sz w:val="20"/>
          <w:szCs w:val="20"/>
        </w:rPr>
      </w:pPr>
      <w:r w:rsidRPr="00E92DF8">
        <w:rPr>
          <w:rFonts w:ascii="Times New Roman" w:hAnsi="Times New Roman"/>
          <w:sz w:val="20"/>
          <w:szCs w:val="20"/>
        </w:rPr>
        <w:t>El calendario de programación anual permitió establecer las metas del programa que se deberían alcanzar durante el Ejercicio 2012, de igual manera, permitió establecer una programación de actividades para el personal de campo en función de las metas que se debían alcanzar.</w:t>
      </w:r>
    </w:p>
    <w:p w:rsidR="00491E72" w:rsidRPr="00E92DF8" w:rsidRDefault="00491E72" w:rsidP="00491E72">
      <w:pPr>
        <w:tabs>
          <w:tab w:val="num" w:pos="-2520"/>
        </w:tabs>
        <w:spacing w:before="120" w:after="0" w:line="240" w:lineRule="auto"/>
        <w:jc w:val="both"/>
        <w:rPr>
          <w:rFonts w:ascii="Times New Roman" w:hAnsi="Times New Roman"/>
          <w:sz w:val="20"/>
          <w:szCs w:val="20"/>
        </w:rPr>
      </w:pPr>
      <w:r w:rsidRPr="00E92DF8">
        <w:rPr>
          <w:rFonts w:ascii="Times New Roman" w:hAnsi="Times New Roman"/>
          <w:sz w:val="20"/>
          <w:szCs w:val="20"/>
        </w:rPr>
        <w:t>Coordinación de Comunicación Social autorizó las invitaciones impresas para cada uno de los beneficiarios así como también los mensajes del call center cuando éste fue necesario.</w:t>
      </w:r>
    </w:p>
    <w:p w:rsidR="00491E72" w:rsidRPr="00E92DF8" w:rsidRDefault="00491E72" w:rsidP="00491E72">
      <w:pPr>
        <w:pStyle w:val="Prrafodelista"/>
        <w:spacing w:before="120" w:after="0" w:line="240" w:lineRule="auto"/>
        <w:ind w:left="0"/>
        <w:jc w:val="both"/>
        <w:rPr>
          <w:rFonts w:ascii="Times New Roman" w:hAnsi="Times New Roman"/>
          <w:sz w:val="20"/>
          <w:szCs w:val="20"/>
          <w:lang w:val="es-MX"/>
        </w:rPr>
      </w:pPr>
    </w:p>
    <w:p w:rsidR="00491E72" w:rsidRPr="00E92DF8" w:rsidRDefault="00491E72" w:rsidP="00491E72">
      <w:pPr>
        <w:pStyle w:val="Prrafodelista"/>
        <w:spacing w:before="120" w:after="0" w:line="240" w:lineRule="auto"/>
        <w:ind w:left="0"/>
        <w:jc w:val="both"/>
        <w:rPr>
          <w:rFonts w:ascii="Times New Roman" w:hAnsi="Times New Roman"/>
          <w:b/>
          <w:bCs/>
          <w:smallCaps/>
          <w:sz w:val="20"/>
          <w:szCs w:val="20"/>
        </w:rPr>
      </w:pPr>
      <w:r w:rsidRPr="00E92DF8">
        <w:rPr>
          <w:rFonts w:ascii="Times New Roman" w:hAnsi="Times New Roman"/>
          <w:b/>
          <w:bCs/>
          <w:smallCaps/>
          <w:sz w:val="20"/>
          <w:szCs w:val="20"/>
        </w:rPr>
        <w:t>Proceso de integración de los expediente de los beneficiarios.</w:t>
      </w:r>
    </w:p>
    <w:p w:rsidR="00491E72" w:rsidRPr="00E92DF8" w:rsidRDefault="00491E72" w:rsidP="00491E72">
      <w:pPr>
        <w:pStyle w:val="Prrafodelista"/>
        <w:spacing w:before="120" w:after="0" w:line="240" w:lineRule="auto"/>
        <w:ind w:left="0"/>
        <w:jc w:val="both"/>
        <w:rPr>
          <w:rFonts w:ascii="Times New Roman" w:hAnsi="Times New Roman"/>
          <w:b/>
          <w:smallCaps/>
          <w:sz w:val="20"/>
          <w:szCs w:val="20"/>
        </w:rPr>
      </w:pPr>
    </w:p>
    <w:p w:rsidR="00491E72" w:rsidRPr="00E92DF8" w:rsidRDefault="00491E72" w:rsidP="00491E72">
      <w:pPr>
        <w:pStyle w:val="Prrafodelista"/>
        <w:spacing w:before="120" w:after="0" w:line="240" w:lineRule="auto"/>
        <w:ind w:left="0"/>
        <w:jc w:val="both"/>
        <w:rPr>
          <w:rFonts w:ascii="Times New Roman" w:hAnsi="Times New Roman"/>
          <w:sz w:val="20"/>
          <w:szCs w:val="20"/>
        </w:rPr>
      </w:pPr>
      <w:r w:rsidRPr="00E92DF8">
        <w:rPr>
          <w:rFonts w:ascii="Times New Roman" w:hAnsi="Times New Roman"/>
          <w:sz w:val="20"/>
          <w:szCs w:val="20"/>
        </w:rPr>
        <w:t>A continuación se enlistan los procesos de los expedientes de los beneficiarios y los resultados.</w:t>
      </w:r>
    </w:p>
    <w:p w:rsidR="00491E72" w:rsidRPr="00E92DF8" w:rsidRDefault="00491E72" w:rsidP="00491E72">
      <w:pPr>
        <w:pStyle w:val="Prrafodelista"/>
        <w:spacing w:before="120" w:after="0" w:line="240" w:lineRule="auto"/>
        <w:ind w:left="0"/>
        <w:jc w:val="both"/>
        <w:rPr>
          <w:rFonts w:ascii="Times New Roman" w:hAnsi="Times New Roman"/>
          <w:b/>
          <w:smallCaps/>
          <w:sz w:val="20"/>
          <w:szCs w:val="20"/>
        </w:rPr>
      </w:pPr>
    </w:p>
    <w:p w:rsidR="00491E72" w:rsidRPr="00E92DF8" w:rsidRDefault="00491E72" w:rsidP="00132BD0">
      <w:pPr>
        <w:pStyle w:val="Prrafodelista"/>
        <w:numPr>
          <w:ilvl w:val="0"/>
          <w:numId w:val="24"/>
        </w:numPr>
        <w:spacing w:before="120" w:after="0" w:line="240" w:lineRule="auto"/>
        <w:jc w:val="both"/>
        <w:rPr>
          <w:rFonts w:ascii="Times New Roman" w:hAnsi="Times New Roman"/>
          <w:sz w:val="20"/>
          <w:szCs w:val="20"/>
        </w:rPr>
      </w:pPr>
      <w:r w:rsidRPr="00E92DF8">
        <w:rPr>
          <w:rFonts w:ascii="Times New Roman" w:hAnsi="Times New Roman"/>
          <w:sz w:val="20"/>
          <w:szCs w:val="20"/>
        </w:rPr>
        <w:t>El personal operativo en campo y el asignado a los módulos de atención, son los encargados del llenado de los formatos de solicitud de incorporación a los Programas Sociales, así como de solicitar los documentos que se requieren en el expediente, de acuerdo a lo establecido en las Reglas de Operación de cada Programa Social.</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4"/>
        </w:numPr>
        <w:spacing w:before="120" w:after="0" w:line="240" w:lineRule="auto"/>
        <w:jc w:val="both"/>
        <w:rPr>
          <w:rFonts w:ascii="Times New Roman" w:hAnsi="Times New Roman"/>
          <w:sz w:val="20"/>
          <w:szCs w:val="20"/>
        </w:rPr>
      </w:pPr>
      <w:r w:rsidRPr="00E92DF8">
        <w:rPr>
          <w:rFonts w:ascii="Times New Roman" w:hAnsi="Times New Roman"/>
          <w:sz w:val="20"/>
          <w:szCs w:val="20"/>
        </w:rPr>
        <w:t xml:space="preserve">Se debe establecer mecanismos para la revisión de cada expediente, de tal forma que antes de que sean entregados para su captura los formatos estén debidamente llenados y acompañados de la documentación necesaria. </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4"/>
        </w:numPr>
        <w:spacing w:before="120" w:after="0" w:line="240" w:lineRule="auto"/>
        <w:jc w:val="both"/>
        <w:rPr>
          <w:rFonts w:ascii="Times New Roman" w:hAnsi="Times New Roman"/>
          <w:sz w:val="20"/>
          <w:szCs w:val="20"/>
        </w:rPr>
      </w:pPr>
      <w:r w:rsidRPr="00E92DF8">
        <w:rPr>
          <w:rFonts w:ascii="Times New Roman" w:hAnsi="Times New Roman"/>
          <w:sz w:val="20"/>
          <w:szCs w:val="20"/>
        </w:rPr>
        <w:t>Se debe integrar un expediente por cada solicitante que contenga la documentación presentada por el solicitante de acuerdo a lo establecido en las Reglas de Operación de cada programa social.</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4"/>
        </w:numPr>
        <w:spacing w:before="120" w:after="0" w:line="240" w:lineRule="auto"/>
        <w:jc w:val="both"/>
        <w:rPr>
          <w:rFonts w:ascii="Times New Roman" w:hAnsi="Times New Roman"/>
          <w:sz w:val="20"/>
          <w:szCs w:val="20"/>
        </w:rPr>
      </w:pPr>
      <w:r w:rsidRPr="00E92DF8">
        <w:rPr>
          <w:rFonts w:ascii="Times New Roman" w:hAnsi="Times New Roman"/>
          <w:sz w:val="20"/>
          <w:szCs w:val="20"/>
        </w:rPr>
        <w:t xml:space="preserve">Se debe asignar un número consecutivo a cada expediente, aun cuando sean dados de baja. </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4"/>
        </w:numPr>
        <w:spacing w:before="120" w:after="0" w:line="240" w:lineRule="auto"/>
        <w:jc w:val="both"/>
        <w:rPr>
          <w:rFonts w:ascii="Times New Roman" w:hAnsi="Times New Roman"/>
          <w:sz w:val="20"/>
          <w:szCs w:val="20"/>
        </w:rPr>
      </w:pPr>
      <w:r w:rsidRPr="00E92DF8">
        <w:rPr>
          <w:rFonts w:ascii="Times New Roman" w:hAnsi="Times New Roman"/>
          <w:sz w:val="20"/>
          <w:szCs w:val="20"/>
        </w:rPr>
        <w:t>Se determinará si el solicitante reúne las condiciones establecidas en las Reglas de Operación a fin de darlo de alta como beneficiario en el sistema al efecto establecido e integrarlo al padrón de beneficiarios.</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491E72">
      <w:pPr>
        <w:tabs>
          <w:tab w:val="num" w:pos="-2520"/>
        </w:tabs>
        <w:spacing w:before="120" w:after="0" w:line="240" w:lineRule="auto"/>
        <w:jc w:val="both"/>
        <w:rPr>
          <w:rFonts w:ascii="Times New Roman" w:hAnsi="Times New Roman"/>
          <w:sz w:val="20"/>
          <w:szCs w:val="20"/>
        </w:rPr>
      </w:pPr>
      <w:r w:rsidRPr="00E92DF8">
        <w:rPr>
          <w:rFonts w:ascii="Times New Roman" w:hAnsi="Times New Roman"/>
          <w:sz w:val="20"/>
          <w:szCs w:val="20"/>
        </w:rPr>
        <w:t xml:space="preserve">Resultados de los procesos de integración de los expedientes de los beneficiarios: </w:t>
      </w:r>
    </w:p>
    <w:p w:rsidR="00491E72" w:rsidRPr="00E92DF8" w:rsidRDefault="00491E72" w:rsidP="00491E72">
      <w:pPr>
        <w:pStyle w:val="Prrafodelista"/>
        <w:spacing w:before="120" w:after="0" w:line="240" w:lineRule="auto"/>
        <w:ind w:left="0"/>
        <w:jc w:val="both"/>
        <w:rPr>
          <w:rFonts w:ascii="Times New Roman" w:hAnsi="Times New Roman"/>
          <w:sz w:val="20"/>
          <w:szCs w:val="20"/>
          <w:lang w:val="es-MX"/>
        </w:rPr>
      </w:pPr>
      <w:r w:rsidRPr="00E92DF8">
        <w:rPr>
          <w:rFonts w:ascii="Times New Roman" w:hAnsi="Times New Roman"/>
          <w:sz w:val="20"/>
          <w:szCs w:val="20"/>
          <w:lang w:val="es-MX"/>
        </w:rPr>
        <w:t>El programa implementó el área de archivo con los expedientes de cada uno de los beneficiarios de acuerdo a la Ley de Desarrollo Social para el Distrito Federal y la Ley de Transparencia y Acceso a la Información Pública. Del mismo modo se logró establecer las causales de baja a los beneficiarios.</w:t>
      </w:r>
    </w:p>
    <w:p w:rsidR="00491E72" w:rsidRPr="00E92DF8" w:rsidRDefault="00491E72" w:rsidP="00491E72">
      <w:pPr>
        <w:pStyle w:val="Prrafodelista"/>
        <w:spacing w:before="120" w:after="0" w:line="240" w:lineRule="auto"/>
        <w:ind w:left="0"/>
        <w:jc w:val="both"/>
        <w:rPr>
          <w:rFonts w:ascii="Times New Roman" w:hAnsi="Times New Roman"/>
          <w:sz w:val="20"/>
          <w:szCs w:val="20"/>
          <w:lang w:val="es-MX"/>
        </w:rPr>
      </w:pPr>
      <w:r w:rsidRPr="00E92DF8">
        <w:rPr>
          <w:rFonts w:ascii="Times New Roman" w:hAnsi="Times New Roman"/>
          <w:sz w:val="20"/>
          <w:szCs w:val="20"/>
          <w:lang w:val="es-MX"/>
        </w:rPr>
        <w:t>La correcta operación del área de archivo documental del programa permitió la rápida administración de cada uno de los expedientes de los beneficiarios, sin embargo, a falta de mobiliario y zona adecuada en las instalaciones no asegura la correcta conservación de los documentos.</w:t>
      </w:r>
    </w:p>
    <w:p w:rsidR="00491E72" w:rsidRPr="00E92DF8" w:rsidRDefault="00491E72" w:rsidP="00491E72">
      <w:pPr>
        <w:pStyle w:val="Prrafodelista"/>
        <w:spacing w:before="120" w:after="0" w:line="240" w:lineRule="auto"/>
        <w:ind w:left="0"/>
        <w:jc w:val="both"/>
        <w:rPr>
          <w:rFonts w:ascii="Times New Roman" w:hAnsi="Times New Roman"/>
          <w:sz w:val="20"/>
          <w:szCs w:val="20"/>
          <w:lang w:val="es-MX"/>
        </w:rPr>
      </w:pPr>
    </w:p>
    <w:p w:rsidR="00491E72" w:rsidRPr="00E92DF8" w:rsidRDefault="00491E72" w:rsidP="00491E72">
      <w:pPr>
        <w:pStyle w:val="Prrafodelista"/>
        <w:spacing w:before="120" w:after="0" w:line="240" w:lineRule="auto"/>
        <w:ind w:left="0"/>
        <w:jc w:val="both"/>
        <w:rPr>
          <w:rFonts w:ascii="Times New Roman" w:hAnsi="Times New Roman"/>
          <w:sz w:val="20"/>
          <w:szCs w:val="20"/>
          <w:lang w:val="es-MX"/>
        </w:rPr>
      </w:pPr>
    </w:p>
    <w:p w:rsidR="00D27CCA" w:rsidRPr="00E92DF8" w:rsidRDefault="00D27CCA" w:rsidP="00491E72">
      <w:pPr>
        <w:pStyle w:val="Prrafodelista"/>
        <w:spacing w:before="120" w:after="0" w:line="240" w:lineRule="auto"/>
        <w:ind w:left="0"/>
        <w:jc w:val="both"/>
        <w:rPr>
          <w:rFonts w:ascii="Times New Roman" w:hAnsi="Times New Roman"/>
          <w:sz w:val="20"/>
          <w:szCs w:val="20"/>
          <w:lang w:val="es-MX"/>
        </w:rPr>
      </w:pPr>
    </w:p>
    <w:p w:rsidR="00D27CCA" w:rsidRPr="00E92DF8" w:rsidRDefault="00D27CCA" w:rsidP="00491E72">
      <w:pPr>
        <w:pStyle w:val="Prrafodelista"/>
        <w:spacing w:before="120" w:after="0" w:line="240" w:lineRule="auto"/>
        <w:ind w:left="0"/>
        <w:jc w:val="both"/>
        <w:rPr>
          <w:rFonts w:ascii="Times New Roman" w:hAnsi="Times New Roman"/>
          <w:sz w:val="20"/>
          <w:szCs w:val="20"/>
          <w:lang w:val="es-MX"/>
        </w:rPr>
      </w:pPr>
    </w:p>
    <w:p w:rsidR="00491E72" w:rsidRPr="00E92DF8" w:rsidRDefault="00491E72" w:rsidP="00491E72">
      <w:pPr>
        <w:pStyle w:val="Prrafodelista"/>
        <w:spacing w:before="120" w:after="0" w:line="240" w:lineRule="auto"/>
        <w:ind w:left="0"/>
        <w:jc w:val="both"/>
        <w:rPr>
          <w:rFonts w:ascii="Times New Roman" w:hAnsi="Times New Roman"/>
          <w:b/>
          <w:bCs/>
          <w:smallCaps/>
          <w:sz w:val="20"/>
          <w:szCs w:val="20"/>
        </w:rPr>
      </w:pPr>
      <w:r w:rsidRPr="00E92DF8">
        <w:rPr>
          <w:rFonts w:ascii="Times New Roman" w:hAnsi="Times New Roman"/>
          <w:b/>
          <w:bCs/>
          <w:smallCaps/>
          <w:sz w:val="20"/>
          <w:szCs w:val="20"/>
        </w:rPr>
        <w:lastRenderedPageBreak/>
        <w:t>Proceso de instrumentación para la entrega de los apoyos.</w:t>
      </w:r>
    </w:p>
    <w:p w:rsidR="00491E72" w:rsidRPr="00E92DF8" w:rsidRDefault="00491E72" w:rsidP="00491E72">
      <w:pPr>
        <w:pStyle w:val="Prrafodelista"/>
        <w:spacing w:before="120" w:after="0" w:line="240" w:lineRule="auto"/>
        <w:ind w:left="0"/>
        <w:jc w:val="both"/>
        <w:rPr>
          <w:rFonts w:ascii="Times New Roman" w:hAnsi="Times New Roman"/>
          <w:b/>
          <w:smallCaps/>
          <w:sz w:val="20"/>
          <w:szCs w:val="20"/>
        </w:rPr>
      </w:pPr>
    </w:p>
    <w:p w:rsidR="00491E72" w:rsidRPr="00E92DF8" w:rsidRDefault="00491E72" w:rsidP="00491E72">
      <w:pPr>
        <w:pStyle w:val="Prrafodelista"/>
        <w:spacing w:before="120" w:after="0" w:line="240" w:lineRule="auto"/>
        <w:ind w:left="0"/>
        <w:jc w:val="both"/>
        <w:rPr>
          <w:rFonts w:ascii="Times New Roman" w:hAnsi="Times New Roman"/>
          <w:sz w:val="20"/>
          <w:szCs w:val="20"/>
        </w:rPr>
      </w:pPr>
      <w:r w:rsidRPr="00E92DF8">
        <w:rPr>
          <w:rFonts w:ascii="Times New Roman" w:hAnsi="Times New Roman"/>
          <w:sz w:val="20"/>
          <w:szCs w:val="20"/>
        </w:rPr>
        <w:t xml:space="preserve">A continuación se enlistan los procesos de instrumentación para la entrega de los apoyos: </w:t>
      </w:r>
    </w:p>
    <w:p w:rsidR="00491E72" w:rsidRPr="00E92DF8" w:rsidRDefault="00491E72" w:rsidP="00491E72">
      <w:pPr>
        <w:pStyle w:val="Prrafodelista"/>
        <w:spacing w:before="120" w:after="0" w:line="240" w:lineRule="auto"/>
        <w:ind w:left="0"/>
        <w:jc w:val="both"/>
        <w:rPr>
          <w:rFonts w:ascii="Times New Roman" w:hAnsi="Times New Roman"/>
          <w:b/>
          <w:smallCaps/>
          <w:sz w:val="20"/>
          <w:szCs w:val="20"/>
        </w:rPr>
      </w:pPr>
    </w:p>
    <w:p w:rsidR="00491E72" w:rsidRPr="00E92DF8" w:rsidRDefault="00491E72" w:rsidP="00132BD0">
      <w:pPr>
        <w:pStyle w:val="Prrafodelista"/>
        <w:numPr>
          <w:ilvl w:val="0"/>
          <w:numId w:val="25"/>
        </w:numPr>
        <w:spacing w:before="120" w:after="0" w:line="240" w:lineRule="auto"/>
        <w:jc w:val="both"/>
        <w:rPr>
          <w:rFonts w:ascii="Times New Roman" w:hAnsi="Times New Roman"/>
          <w:sz w:val="20"/>
          <w:szCs w:val="20"/>
        </w:rPr>
      </w:pPr>
      <w:r w:rsidRPr="00E92DF8">
        <w:rPr>
          <w:rFonts w:ascii="Times New Roman" w:hAnsi="Times New Roman"/>
          <w:sz w:val="20"/>
          <w:szCs w:val="20"/>
        </w:rPr>
        <w:t>Se elaboró un padrón con los beneficiarios que hayan cumplido con todos los requisitos, identificándolos con una clave consecutiva, de conformidad con la Ley de Desarrollo Social para el Distrito Federal y las Reglas de Operación del Programa Social.</w:t>
      </w:r>
    </w:p>
    <w:p w:rsidR="00491E72" w:rsidRPr="00E92DF8" w:rsidRDefault="00491E72" w:rsidP="00491E72">
      <w:pPr>
        <w:pStyle w:val="Prrafodelista"/>
        <w:spacing w:before="120" w:after="0" w:line="240" w:lineRule="auto"/>
        <w:ind w:left="360"/>
        <w:jc w:val="both"/>
        <w:rPr>
          <w:rFonts w:ascii="Times New Roman" w:hAnsi="Times New Roman"/>
          <w:sz w:val="20"/>
          <w:szCs w:val="20"/>
        </w:rPr>
      </w:pPr>
    </w:p>
    <w:p w:rsidR="00491E72" w:rsidRPr="00E92DF8" w:rsidRDefault="00491E72" w:rsidP="00132BD0">
      <w:pPr>
        <w:pStyle w:val="Prrafodelista"/>
        <w:numPr>
          <w:ilvl w:val="0"/>
          <w:numId w:val="25"/>
        </w:numPr>
        <w:spacing w:before="120" w:after="0" w:line="240" w:lineRule="auto"/>
        <w:jc w:val="both"/>
        <w:rPr>
          <w:rFonts w:ascii="Times New Roman" w:hAnsi="Times New Roman"/>
          <w:sz w:val="20"/>
          <w:szCs w:val="20"/>
        </w:rPr>
      </w:pPr>
      <w:r w:rsidRPr="00E92DF8">
        <w:rPr>
          <w:rFonts w:ascii="Times New Roman" w:hAnsi="Times New Roman"/>
          <w:sz w:val="20"/>
          <w:szCs w:val="20"/>
        </w:rPr>
        <w:t>Se entregará el padrón de beneficiarios en archivo digital al área respectiva</w:t>
      </w:r>
      <w:r w:rsidR="007F516B" w:rsidRPr="00E92DF8">
        <w:rPr>
          <w:rFonts w:ascii="Times New Roman" w:hAnsi="Times New Roman"/>
          <w:sz w:val="20"/>
          <w:szCs w:val="20"/>
        </w:rPr>
        <w:t xml:space="preserve"> </w:t>
      </w:r>
      <w:r w:rsidRPr="00E92DF8">
        <w:rPr>
          <w:rFonts w:ascii="Times New Roman" w:hAnsi="Times New Roman"/>
          <w:sz w:val="20"/>
          <w:szCs w:val="20"/>
        </w:rPr>
        <w:t>a la L.C.P. de Asuntos Sustantivos de la Dirección General de Desarrollo Delegacional</w:t>
      </w:r>
      <w:r w:rsidR="007F516B" w:rsidRPr="00E92DF8">
        <w:rPr>
          <w:rFonts w:ascii="Times New Roman" w:hAnsi="Times New Roman"/>
          <w:sz w:val="20"/>
          <w:szCs w:val="20"/>
        </w:rPr>
        <w:t xml:space="preserve"> </w:t>
      </w:r>
      <w:r w:rsidRPr="00E92DF8">
        <w:rPr>
          <w:rFonts w:ascii="Times New Roman" w:hAnsi="Times New Roman"/>
          <w:sz w:val="20"/>
          <w:szCs w:val="20"/>
        </w:rPr>
        <w:t>para gestionar la solicitud en la Dirección General Administrativa de dispersión de los recursos para los beneficiarios y beneficiarias del programa social, estableciendo la fecha de entrega de tarjetas.</w:t>
      </w:r>
    </w:p>
    <w:p w:rsidR="00491E72" w:rsidRPr="00E92DF8" w:rsidRDefault="00491E72" w:rsidP="00491E72">
      <w:pPr>
        <w:pStyle w:val="Prrafodelista"/>
        <w:spacing w:before="120" w:after="0" w:line="240" w:lineRule="auto"/>
        <w:ind w:left="360"/>
        <w:jc w:val="both"/>
        <w:rPr>
          <w:rFonts w:ascii="Times New Roman" w:hAnsi="Times New Roman"/>
          <w:sz w:val="20"/>
          <w:szCs w:val="20"/>
        </w:rPr>
      </w:pPr>
    </w:p>
    <w:p w:rsidR="00491E72" w:rsidRPr="00E92DF8" w:rsidRDefault="00491E72" w:rsidP="00132BD0">
      <w:pPr>
        <w:pStyle w:val="Prrafodelista"/>
        <w:numPr>
          <w:ilvl w:val="0"/>
          <w:numId w:val="25"/>
        </w:numPr>
        <w:spacing w:before="120" w:after="0" w:line="240" w:lineRule="auto"/>
        <w:jc w:val="both"/>
        <w:rPr>
          <w:rFonts w:ascii="Times New Roman" w:hAnsi="Times New Roman"/>
          <w:sz w:val="20"/>
          <w:szCs w:val="20"/>
        </w:rPr>
      </w:pPr>
      <w:r w:rsidRPr="00E92DF8">
        <w:rPr>
          <w:rFonts w:ascii="Times New Roman" w:hAnsi="Times New Roman"/>
          <w:sz w:val="20"/>
          <w:szCs w:val="20"/>
        </w:rPr>
        <w:t>La Dirección General de Administración procesa la información y expide las tarjetas para los beneficiarios(as) y las entrega a la L.C.P. de Asuntos Sustantivos de la Dirección General de Desarrollo Delegacional.</w:t>
      </w:r>
    </w:p>
    <w:p w:rsidR="00491E72" w:rsidRPr="00E92DF8" w:rsidRDefault="00491E72" w:rsidP="00491E72">
      <w:pPr>
        <w:pStyle w:val="Prrafodelista"/>
        <w:spacing w:before="120" w:after="0" w:line="240" w:lineRule="auto"/>
        <w:ind w:left="360"/>
        <w:jc w:val="both"/>
        <w:rPr>
          <w:rFonts w:ascii="Times New Roman" w:hAnsi="Times New Roman"/>
          <w:sz w:val="20"/>
          <w:szCs w:val="20"/>
        </w:rPr>
      </w:pPr>
    </w:p>
    <w:p w:rsidR="00491E72" w:rsidRPr="00E92DF8" w:rsidRDefault="00491E72" w:rsidP="00491E72">
      <w:pPr>
        <w:pStyle w:val="Prrafodelista"/>
        <w:spacing w:before="120" w:after="0" w:line="240" w:lineRule="auto"/>
        <w:ind w:left="0"/>
        <w:jc w:val="both"/>
        <w:rPr>
          <w:rFonts w:ascii="Times New Roman" w:hAnsi="Times New Roman"/>
          <w:b/>
          <w:smallCaps/>
          <w:sz w:val="20"/>
          <w:szCs w:val="20"/>
        </w:rPr>
      </w:pPr>
      <w:r w:rsidRPr="00E92DF8">
        <w:rPr>
          <w:rFonts w:ascii="Times New Roman" w:hAnsi="Times New Roman"/>
          <w:b/>
          <w:smallCaps/>
          <w:sz w:val="20"/>
          <w:szCs w:val="20"/>
        </w:rPr>
        <w:t>Proceso de entrega de los apoyos a los beneficiarios.</w:t>
      </w:r>
    </w:p>
    <w:p w:rsidR="00491E72" w:rsidRPr="00E92DF8" w:rsidRDefault="00491E72" w:rsidP="00491E72">
      <w:pPr>
        <w:pStyle w:val="Prrafodelista"/>
        <w:spacing w:before="120" w:after="0" w:line="240" w:lineRule="auto"/>
        <w:ind w:left="0"/>
        <w:jc w:val="both"/>
        <w:rPr>
          <w:rFonts w:ascii="Times New Roman" w:hAnsi="Times New Roman"/>
          <w:b/>
          <w:smallCaps/>
          <w:sz w:val="20"/>
          <w:szCs w:val="20"/>
        </w:rPr>
      </w:pPr>
    </w:p>
    <w:p w:rsidR="00491E72" w:rsidRPr="00E92DF8" w:rsidRDefault="00491E72" w:rsidP="00491E72">
      <w:pPr>
        <w:pStyle w:val="Prrafodelista"/>
        <w:spacing w:before="120" w:after="0" w:line="240" w:lineRule="auto"/>
        <w:ind w:left="0"/>
        <w:jc w:val="both"/>
        <w:rPr>
          <w:rFonts w:ascii="Times New Roman" w:hAnsi="Times New Roman"/>
          <w:sz w:val="20"/>
          <w:szCs w:val="20"/>
        </w:rPr>
      </w:pPr>
      <w:r w:rsidRPr="00E92DF8">
        <w:rPr>
          <w:rFonts w:ascii="Times New Roman" w:hAnsi="Times New Roman"/>
          <w:sz w:val="20"/>
          <w:szCs w:val="20"/>
        </w:rPr>
        <w:t xml:space="preserve">A continuación se enlistan los procesos de instrumentación para la entrega de los apoyos: </w:t>
      </w:r>
    </w:p>
    <w:p w:rsidR="00491E72" w:rsidRPr="00E92DF8" w:rsidRDefault="00491E72" w:rsidP="00491E72">
      <w:pPr>
        <w:pStyle w:val="Prrafodelista"/>
        <w:spacing w:before="120" w:after="0" w:line="240" w:lineRule="auto"/>
        <w:ind w:left="0"/>
        <w:jc w:val="both"/>
        <w:rPr>
          <w:rFonts w:ascii="Times New Roman" w:hAnsi="Times New Roman"/>
          <w:b/>
          <w:smallCaps/>
          <w:sz w:val="20"/>
          <w:szCs w:val="20"/>
        </w:rPr>
      </w:pPr>
    </w:p>
    <w:p w:rsidR="00491E72" w:rsidRPr="00E92DF8" w:rsidRDefault="00491E72" w:rsidP="00132BD0">
      <w:pPr>
        <w:pStyle w:val="Prrafodelista"/>
        <w:numPr>
          <w:ilvl w:val="0"/>
          <w:numId w:val="26"/>
        </w:numPr>
        <w:spacing w:before="120" w:after="0" w:line="240" w:lineRule="auto"/>
        <w:jc w:val="both"/>
        <w:rPr>
          <w:rFonts w:ascii="Times New Roman" w:hAnsi="Times New Roman"/>
          <w:sz w:val="20"/>
          <w:szCs w:val="20"/>
        </w:rPr>
      </w:pPr>
      <w:r w:rsidRPr="00E92DF8">
        <w:rPr>
          <w:rFonts w:ascii="Times New Roman" w:hAnsi="Times New Roman"/>
          <w:sz w:val="20"/>
          <w:szCs w:val="20"/>
        </w:rPr>
        <w:t>La Dirección General de Desarrollo Delegacional informa a la Dirección de Finanzas, al área de control de padrones,</w:t>
      </w:r>
      <w:r w:rsidR="007F516B" w:rsidRPr="00E92DF8">
        <w:rPr>
          <w:rFonts w:ascii="Times New Roman" w:hAnsi="Times New Roman"/>
          <w:sz w:val="20"/>
          <w:szCs w:val="20"/>
        </w:rPr>
        <w:t xml:space="preserve"> </w:t>
      </w:r>
      <w:r w:rsidRPr="00E92DF8">
        <w:rPr>
          <w:rFonts w:ascii="Times New Roman" w:hAnsi="Times New Roman"/>
          <w:sz w:val="20"/>
          <w:szCs w:val="20"/>
        </w:rPr>
        <w:t>a la coordinación del programa y al personal operativo, las fechas de la entrega de tarjetas.</w:t>
      </w:r>
    </w:p>
    <w:p w:rsidR="00491E72" w:rsidRPr="00E92DF8" w:rsidRDefault="00491E72" w:rsidP="00491E72">
      <w:pPr>
        <w:pStyle w:val="Prrafodelista"/>
        <w:spacing w:before="120" w:after="0" w:line="240" w:lineRule="auto"/>
        <w:ind w:left="360"/>
        <w:jc w:val="both"/>
        <w:rPr>
          <w:rFonts w:ascii="Times New Roman" w:hAnsi="Times New Roman"/>
          <w:sz w:val="20"/>
          <w:szCs w:val="20"/>
        </w:rPr>
      </w:pPr>
    </w:p>
    <w:p w:rsidR="00491E72" w:rsidRPr="00E92DF8" w:rsidRDefault="00491E72" w:rsidP="00132BD0">
      <w:pPr>
        <w:pStyle w:val="Prrafodelista"/>
        <w:numPr>
          <w:ilvl w:val="0"/>
          <w:numId w:val="26"/>
        </w:numPr>
        <w:spacing w:before="120" w:after="0" w:line="240" w:lineRule="auto"/>
        <w:jc w:val="both"/>
        <w:rPr>
          <w:rFonts w:ascii="Times New Roman" w:hAnsi="Times New Roman"/>
          <w:sz w:val="20"/>
          <w:szCs w:val="20"/>
        </w:rPr>
      </w:pPr>
      <w:r w:rsidRPr="00E92DF8">
        <w:rPr>
          <w:rFonts w:ascii="Times New Roman" w:hAnsi="Times New Roman"/>
          <w:sz w:val="20"/>
          <w:szCs w:val="20"/>
        </w:rPr>
        <w:t>Se debe organizar un acto público para llevar a cabo la entrega de las tarjetas a cada beneficiario(a) de cada Programa Social.</w:t>
      </w:r>
      <w:r w:rsidR="007F516B" w:rsidRPr="00E92DF8">
        <w:rPr>
          <w:rFonts w:ascii="Times New Roman" w:hAnsi="Times New Roman"/>
          <w:sz w:val="20"/>
          <w:szCs w:val="20"/>
        </w:rPr>
        <w:t xml:space="preserve"> </w:t>
      </w:r>
      <w:r w:rsidRPr="00E92DF8">
        <w:rPr>
          <w:rFonts w:ascii="Times New Roman" w:hAnsi="Times New Roman"/>
          <w:sz w:val="20"/>
          <w:szCs w:val="20"/>
        </w:rPr>
        <w:t>El objetivo de realizar en acto público la entrega de tarjetas es con la finalidad de que, por lo menos el 60% de las beneficiarias disponga del recurso económico de manera casi inmediata.</w:t>
      </w:r>
    </w:p>
    <w:p w:rsidR="00491E72" w:rsidRPr="00E92DF8" w:rsidRDefault="00491E72" w:rsidP="00491E72">
      <w:pPr>
        <w:pStyle w:val="Prrafodelista"/>
        <w:jc w:val="both"/>
        <w:rPr>
          <w:rFonts w:ascii="Times New Roman" w:hAnsi="Times New Roman"/>
          <w:sz w:val="20"/>
          <w:szCs w:val="20"/>
        </w:rPr>
      </w:pPr>
    </w:p>
    <w:p w:rsidR="00491E72" w:rsidRPr="00E92DF8" w:rsidRDefault="00491E72" w:rsidP="00132BD0">
      <w:pPr>
        <w:pStyle w:val="Prrafodelista"/>
        <w:numPr>
          <w:ilvl w:val="0"/>
          <w:numId w:val="26"/>
        </w:numPr>
        <w:spacing w:before="120" w:after="0" w:line="240" w:lineRule="auto"/>
        <w:jc w:val="both"/>
        <w:rPr>
          <w:rFonts w:ascii="Times New Roman" w:hAnsi="Times New Roman"/>
          <w:sz w:val="20"/>
          <w:szCs w:val="20"/>
        </w:rPr>
      </w:pPr>
      <w:r w:rsidRPr="00E92DF8">
        <w:rPr>
          <w:rFonts w:ascii="Times New Roman" w:hAnsi="Times New Roman"/>
          <w:sz w:val="20"/>
          <w:szCs w:val="20"/>
        </w:rPr>
        <w:t>Se diseñará</w:t>
      </w:r>
      <w:r w:rsidR="000F3B74">
        <w:rPr>
          <w:rFonts w:ascii="Times New Roman" w:hAnsi="Times New Roman"/>
          <w:sz w:val="20"/>
          <w:szCs w:val="20"/>
        </w:rPr>
        <w:t xml:space="preserve"> </w:t>
      </w:r>
      <w:r w:rsidRPr="00E92DF8">
        <w:rPr>
          <w:rFonts w:ascii="Times New Roman" w:hAnsi="Times New Roman"/>
          <w:sz w:val="20"/>
          <w:szCs w:val="20"/>
        </w:rPr>
        <w:t>una invitación que se entrega a cada beneficiario(a)</w:t>
      </w:r>
      <w:r w:rsidRPr="00E92DF8">
        <w:rPr>
          <w:rFonts w:ascii="Times New Roman" w:hAnsi="Times New Roman"/>
          <w:color w:val="FF0000"/>
          <w:sz w:val="20"/>
          <w:szCs w:val="20"/>
        </w:rPr>
        <w:t>.</w:t>
      </w:r>
      <w:r w:rsidRPr="00E92DF8">
        <w:rPr>
          <w:rFonts w:ascii="Times New Roman" w:hAnsi="Times New Roman"/>
          <w:sz w:val="20"/>
          <w:szCs w:val="20"/>
        </w:rPr>
        <w:t>de cada programa social a cada beneficiarios.</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6"/>
        </w:numPr>
        <w:spacing w:before="120" w:after="0" w:line="240" w:lineRule="auto"/>
        <w:jc w:val="both"/>
        <w:rPr>
          <w:rFonts w:ascii="Times New Roman" w:hAnsi="Times New Roman"/>
          <w:sz w:val="20"/>
          <w:szCs w:val="20"/>
        </w:rPr>
      </w:pPr>
      <w:r w:rsidRPr="00E92DF8">
        <w:rPr>
          <w:rFonts w:ascii="Times New Roman" w:hAnsi="Times New Roman"/>
          <w:sz w:val="20"/>
          <w:szCs w:val="20"/>
        </w:rPr>
        <w:t>Se debe elaborar un reporte final del acto público donde se incluye el número de asistentes, de beneficiarios que recibieron su tarjeta y de tarjetas que no se entregaron.</w:t>
      </w:r>
    </w:p>
    <w:p w:rsidR="00491E72" w:rsidRPr="00E92DF8" w:rsidRDefault="00491E72" w:rsidP="00491E72">
      <w:pPr>
        <w:pStyle w:val="Prrafodelista"/>
        <w:spacing w:after="0"/>
        <w:jc w:val="both"/>
        <w:rPr>
          <w:rFonts w:ascii="Times New Roman" w:hAnsi="Times New Roman"/>
          <w:sz w:val="20"/>
          <w:szCs w:val="20"/>
        </w:rPr>
      </w:pPr>
    </w:p>
    <w:p w:rsidR="00491E72" w:rsidRPr="00E92DF8" w:rsidRDefault="00491E72" w:rsidP="00132BD0">
      <w:pPr>
        <w:pStyle w:val="Prrafodelista"/>
        <w:numPr>
          <w:ilvl w:val="0"/>
          <w:numId w:val="26"/>
        </w:numPr>
        <w:spacing w:before="120" w:after="0" w:line="240" w:lineRule="auto"/>
        <w:jc w:val="both"/>
        <w:rPr>
          <w:rFonts w:ascii="Times New Roman" w:hAnsi="Times New Roman"/>
          <w:sz w:val="20"/>
          <w:szCs w:val="20"/>
        </w:rPr>
      </w:pPr>
      <w:r w:rsidRPr="00E92DF8">
        <w:rPr>
          <w:rFonts w:ascii="Times New Roman" w:hAnsi="Times New Roman"/>
          <w:sz w:val="20"/>
          <w:szCs w:val="20"/>
        </w:rPr>
        <w:t>Establecer un mecanismo para entregar las tarjetas sobrantes a los beneficiarios(as) que no asistieron al evento.</w:t>
      </w:r>
      <w:r w:rsidR="007F516B" w:rsidRPr="00E92DF8">
        <w:rPr>
          <w:rFonts w:ascii="Times New Roman" w:hAnsi="Times New Roman"/>
          <w:sz w:val="20"/>
          <w:szCs w:val="20"/>
        </w:rPr>
        <w:t xml:space="preserve"> </w:t>
      </w:r>
      <w:r w:rsidRPr="00E92DF8">
        <w:rPr>
          <w:rFonts w:ascii="Times New Roman" w:hAnsi="Times New Roman"/>
          <w:sz w:val="20"/>
          <w:szCs w:val="20"/>
        </w:rPr>
        <w:t>La estrategia consistió en reenviar avisos impresos a las beneficiarias, a través de los servidores del pueblo, para que pasen a recoger su tarjeta bancaria a las oficinas de la coordinación del programa.</w:t>
      </w:r>
    </w:p>
    <w:p w:rsidR="00491E72" w:rsidRPr="00E92DF8" w:rsidRDefault="00491E72" w:rsidP="00491E72">
      <w:pPr>
        <w:pStyle w:val="Prrafodelista"/>
        <w:spacing w:after="0"/>
        <w:jc w:val="both"/>
        <w:rPr>
          <w:rFonts w:ascii="Times New Roman" w:hAnsi="Times New Roman"/>
          <w:sz w:val="20"/>
          <w:szCs w:val="20"/>
        </w:rPr>
      </w:pPr>
    </w:p>
    <w:p w:rsidR="00491E72" w:rsidRPr="00E92DF8" w:rsidRDefault="00491E72" w:rsidP="00132BD0">
      <w:pPr>
        <w:pStyle w:val="Prrafodelista"/>
        <w:numPr>
          <w:ilvl w:val="0"/>
          <w:numId w:val="26"/>
        </w:numPr>
        <w:spacing w:before="120" w:after="0" w:line="240" w:lineRule="auto"/>
        <w:jc w:val="both"/>
        <w:rPr>
          <w:rFonts w:ascii="Times New Roman" w:hAnsi="Times New Roman"/>
          <w:sz w:val="20"/>
          <w:szCs w:val="20"/>
        </w:rPr>
      </w:pPr>
      <w:r w:rsidRPr="00E92DF8">
        <w:rPr>
          <w:rFonts w:ascii="Times New Roman" w:hAnsi="Times New Roman"/>
          <w:sz w:val="20"/>
          <w:szCs w:val="20"/>
        </w:rPr>
        <w:t>Una vez de agotado el mecanismo para intentar entregar las tarjetas a los beneficiarios(as) sobrantes del evento, se debe realizar una relación de las tarjetas entregadas y las sobrantes a fin devolverlas a la Dirección General de Administración.</w:t>
      </w:r>
      <w:r w:rsidR="007F516B" w:rsidRPr="00E92DF8">
        <w:rPr>
          <w:rFonts w:ascii="Times New Roman" w:hAnsi="Times New Roman"/>
          <w:sz w:val="20"/>
          <w:szCs w:val="20"/>
        </w:rPr>
        <w:t xml:space="preserve"> </w:t>
      </w:r>
      <w:r w:rsidRPr="00E92DF8">
        <w:rPr>
          <w:rFonts w:ascii="Times New Roman" w:hAnsi="Times New Roman"/>
          <w:sz w:val="20"/>
          <w:szCs w:val="20"/>
        </w:rPr>
        <w:t>Los oficios de tarjetas bancarias devueltas con el monto del recurso económico devuelto consta en los archivos de la Coordinación del Programa Cocotzín, en la oficina L.C.P. de Asuntos Sustantivos de la Dirección General de Desarrollo Delegacional y el Área de Finanzas.</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491E72">
      <w:pPr>
        <w:pStyle w:val="Prrafodelista"/>
        <w:spacing w:before="120" w:after="0" w:line="240" w:lineRule="auto"/>
        <w:ind w:left="0"/>
        <w:jc w:val="both"/>
        <w:rPr>
          <w:rFonts w:ascii="Times New Roman" w:hAnsi="Times New Roman"/>
          <w:smallCaps/>
          <w:sz w:val="20"/>
          <w:szCs w:val="20"/>
        </w:rPr>
      </w:pPr>
      <w:r w:rsidRPr="00E92DF8">
        <w:rPr>
          <w:rFonts w:ascii="Times New Roman" w:hAnsi="Times New Roman"/>
          <w:b/>
          <w:smallCaps/>
          <w:sz w:val="20"/>
          <w:szCs w:val="20"/>
        </w:rPr>
        <w:t>Proceso de capacitación al personal operativo</w:t>
      </w:r>
      <w:r w:rsidRPr="00E92DF8">
        <w:rPr>
          <w:rFonts w:ascii="Times New Roman" w:hAnsi="Times New Roman"/>
          <w:smallCaps/>
          <w:sz w:val="20"/>
          <w:szCs w:val="20"/>
        </w:rPr>
        <w:t>.</w:t>
      </w:r>
    </w:p>
    <w:p w:rsidR="00491E72" w:rsidRPr="00E92DF8" w:rsidRDefault="00491E72" w:rsidP="00491E72">
      <w:pPr>
        <w:pStyle w:val="Prrafodelista"/>
        <w:spacing w:before="120" w:after="0" w:line="240" w:lineRule="auto"/>
        <w:ind w:left="0"/>
        <w:jc w:val="both"/>
        <w:rPr>
          <w:rFonts w:ascii="Times New Roman" w:hAnsi="Times New Roman"/>
          <w:smallCaps/>
          <w:sz w:val="20"/>
          <w:szCs w:val="20"/>
        </w:rPr>
      </w:pPr>
    </w:p>
    <w:p w:rsidR="00491E72" w:rsidRPr="00E92DF8" w:rsidRDefault="00491E72" w:rsidP="00132BD0">
      <w:pPr>
        <w:pStyle w:val="Prrafodelista"/>
        <w:numPr>
          <w:ilvl w:val="0"/>
          <w:numId w:val="27"/>
        </w:numPr>
        <w:spacing w:before="120" w:after="0" w:line="240" w:lineRule="auto"/>
        <w:jc w:val="both"/>
        <w:rPr>
          <w:rFonts w:ascii="Times New Roman" w:hAnsi="Times New Roman"/>
          <w:sz w:val="20"/>
          <w:szCs w:val="20"/>
        </w:rPr>
      </w:pPr>
      <w:r w:rsidRPr="00E92DF8">
        <w:rPr>
          <w:rFonts w:ascii="Times New Roman" w:hAnsi="Times New Roman"/>
          <w:sz w:val="20"/>
          <w:szCs w:val="20"/>
        </w:rPr>
        <w:t>Se instruye al personal involucrado en el funcionamiento del</w:t>
      </w:r>
      <w:r w:rsidR="007F516B" w:rsidRPr="00E92DF8">
        <w:rPr>
          <w:rFonts w:ascii="Times New Roman" w:hAnsi="Times New Roman"/>
          <w:sz w:val="20"/>
          <w:szCs w:val="20"/>
        </w:rPr>
        <w:t xml:space="preserve"> </w:t>
      </w:r>
      <w:r w:rsidRPr="00E92DF8">
        <w:rPr>
          <w:rFonts w:ascii="Times New Roman" w:hAnsi="Times New Roman"/>
          <w:sz w:val="20"/>
          <w:szCs w:val="20"/>
        </w:rPr>
        <w:t>Programa Cocotzin</w:t>
      </w:r>
      <w:r w:rsidR="007F516B" w:rsidRPr="00E92DF8">
        <w:rPr>
          <w:rFonts w:ascii="Times New Roman" w:hAnsi="Times New Roman"/>
          <w:sz w:val="20"/>
          <w:szCs w:val="20"/>
        </w:rPr>
        <w:t xml:space="preserve"> </w:t>
      </w:r>
      <w:r w:rsidRPr="00E92DF8">
        <w:rPr>
          <w:rFonts w:ascii="Times New Roman" w:hAnsi="Times New Roman"/>
          <w:sz w:val="20"/>
          <w:szCs w:val="20"/>
        </w:rPr>
        <w:t>(personal operativo en campo, personal en módulos de atención, personal de gabinete), mediante sesiones de capacitación con el propósito de aclarar los procesos administrativos de ingreso al programa y lo relacionado con la programación de talleres.</w:t>
      </w:r>
    </w:p>
    <w:p w:rsidR="00491E72" w:rsidRPr="00E92DF8" w:rsidRDefault="00491E72" w:rsidP="00491E72">
      <w:pPr>
        <w:pStyle w:val="Prrafodelista"/>
        <w:spacing w:before="120" w:after="0" w:line="240" w:lineRule="auto"/>
        <w:ind w:left="360"/>
        <w:jc w:val="both"/>
        <w:rPr>
          <w:rFonts w:ascii="Times New Roman" w:hAnsi="Times New Roman"/>
          <w:sz w:val="20"/>
          <w:szCs w:val="20"/>
        </w:rPr>
      </w:pPr>
    </w:p>
    <w:p w:rsidR="00491E72" w:rsidRPr="00E92DF8" w:rsidRDefault="00491E72" w:rsidP="00132BD0">
      <w:pPr>
        <w:pStyle w:val="Prrafodelista"/>
        <w:numPr>
          <w:ilvl w:val="0"/>
          <w:numId w:val="27"/>
        </w:numPr>
        <w:spacing w:before="120" w:after="0" w:line="240" w:lineRule="auto"/>
        <w:jc w:val="both"/>
        <w:rPr>
          <w:rFonts w:ascii="Times New Roman" w:hAnsi="Times New Roman"/>
          <w:sz w:val="20"/>
          <w:szCs w:val="20"/>
        </w:rPr>
      </w:pPr>
      <w:r w:rsidRPr="00E92DF8">
        <w:rPr>
          <w:rFonts w:ascii="Times New Roman" w:hAnsi="Times New Roman"/>
          <w:sz w:val="20"/>
          <w:szCs w:val="20"/>
        </w:rPr>
        <w:t>La capacitación deberá abarcar cada una de las etapas del programa, debiendo homogenizar la información que se le da a la población, sobre el llenado de los formatos, la integración del expediente, el padrón de beneficiarios, la emisión y entrega de tarjetas.</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7"/>
        </w:numPr>
        <w:spacing w:before="120" w:after="0" w:line="240" w:lineRule="auto"/>
        <w:jc w:val="both"/>
        <w:rPr>
          <w:rFonts w:ascii="Times New Roman" w:hAnsi="Times New Roman"/>
          <w:b/>
          <w:bCs/>
          <w:smallCaps/>
          <w:sz w:val="20"/>
          <w:szCs w:val="20"/>
        </w:rPr>
      </w:pPr>
      <w:r w:rsidRPr="00E92DF8">
        <w:rPr>
          <w:rFonts w:ascii="Times New Roman" w:hAnsi="Times New Roman"/>
          <w:sz w:val="20"/>
          <w:szCs w:val="20"/>
        </w:rPr>
        <w:t>La Dirección General de Desarrollo Delegacional debe analizar y autorizar -a través de la Dirección de Promoción y Atención Ciudadana- el contenido de la capacitación y los espacios propuestos por la coordinación del programa.</w:t>
      </w:r>
    </w:p>
    <w:p w:rsidR="00491E72" w:rsidRPr="00E92DF8" w:rsidRDefault="00491E72" w:rsidP="00491E72">
      <w:pPr>
        <w:pStyle w:val="Prrafodelista"/>
        <w:jc w:val="both"/>
        <w:rPr>
          <w:rFonts w:ascii="Times New Roman" w:hAnsi="Times New Roman"/>
          <w:b/>
          <w:bCs/>
          <w:smallCaps/>
          <w:sz w:val="20"/>
          <w:szCs w:val="20"/>
        </w:rPr>
      </w:pPr>
    </w:p>
    <w:p w:rsidR="00491E72" w:rsidRPr="00E92DF8" w:rsidRDefault="00491E72" w:rsidP="00132BD0">
      <w:pPr>
        <w:pStyle w:val="Prrafodelista"/>
        <w:numPr>
          <w:ilvl w:val="0"/>
          <w:numId w:val="27"/>
        </w:numPr>
        <w:spacing w:before="120" w:after="0" w:line="240" w:lineRule="auto"/>
        <w:jc w:val="both"/>
        <w:rPr>
          <w:rFonts w:ascii="Times New Roman" w:hAnsi="Times New Roman"/>
          <w:b/>
          <w:bCs/>
          <w:smallCaps/>
          <w:sz w:val="20"/>
          <w:szCs w:val="20"/>
        </w:rPr>
      </w:pPr>
      <w:r w:rsidRPr="00E92DF8">
        <w:rPr>
          <w:rFonts w:ascii="Times New Roman" w:hAnsi="Times New Roman"/>
          <w:b/>
          <w:bCs/>
          <w:smallCaps/>
          <w:sz w:val="20"/>
          <w:szCs w:val="20"/>
        </w:rPr>
        <w:lastRenderedPageBreak/>
        <w:t>Proceso de asignación de los talleres a los beneficiarios.</w:t>
      </w:r>
    </w:p>
    <w:p w:rsidR="00491E72" w:rsidRPr="00E92DF8" w:rsidRDefault="00491E72" w:rsidP="00491E72">
      <w:pPr>
        <w:pStyle w:val="Prrafodelista"/>
        <w:jc w:val="both"/>
        <w:rPr>
          <w:rFonts w:ascii="Times New Roman" w:hAnsi="Times New Roman"/>
          <w:b/>
          <w:bCs/>
          <w:smallCaps/>
          <w:sz w:val="20"/>
          <w:szCs w:val="20"/>
        </w:rPr>
      </w:pPr>
    </w:p>
    <w:p w:rsidR="00491E72" w:rsidRPr="00E92DF8" w:rsidRDefault="00491E72" w:rsidP="00132BD0">
      <w:pPr>
        <w:pStyle w:val="Prrafodelista"/>
        <w:numPr>
          <w:ilvl w:val="0"/>
          <w:numId w:val="28"/>
        </w:numPr>
        <w:spacing w:before="120" w:after="0"/>
        <w:jc w:val="both"/>
        <w:rPr>
          <w:rFonts w:ascii="Times New Roman" w:hAnsi="Times New Roman"/>
          <w:bCs/>
          <w:sz w:val="20"/>
          <w:szCs w:val="20"/>
          <w:lang w:val="es-MX"/>
        </w:rPr>
      </w:pPr>
      <w:r w:rsidRPr="00E92DF8">
        <w:rPr>
          <w:rFonts w:ascii="Times New Roman" w:hAnsi="Times New Roman"/>
          <w:bCs/>
          <w:sz w:val="20"/>
          <w:szCs w:val="20"/>
          <w:lang w:val="es-MX"/>
        </w:rPr>
        <w:t>Los talleres están conformados por nueve módulos temáticos consecutivos que previamente fueron analizados y autorizados por la Dirección General de Desarrollo Delegacional.</w:t>
      </w:r>
    </w:p>
    <w:p w:rsidR="00491E72" w:rsidRPr="00E92DF8" w:rsidRDefault="00491E72" w:rsidP="00491E72">
      <w:pPr>
        <w:pStyle w:val="Prrafodelista"/>
        <w:spacing w:before="120" w:after="0"/>
        <w:jc w:val="both"/>
        <w:rPr>
          <w:rFonts w:ascii="Times New Roman" w:hAnsi="Times New Roman"/>
          <w:bCs/>
          <w:sz w:val="20"/>
          <w:szCs w:val="20"/>
          <w:lang w:val="es-MX"/>
        </w:rPr>
      </w:pPr>
    </w:p>
    <w:p w:rsidR="00491E72" w:rsidRPr="00E92DF8" w:rsidRDefault="00491E72" w:rsidP="00132BD0">
      <w:pPr>
        <w:pStyle w:val="Prrafodelista"/>
        <w:numPr>
          <w:ilvl w:val="0"/>
          <w:numId w:val="28"/>
        </w:numPr>
        <w:spacing w:before="120" w:after="0"/>
        <w:jc w:val="both"/>
        <w:rPr>
          <w:rFonts w:ascii="Times New Roman" w:hAnsi="Times New Roman"/>
          <w:bCs/>
          <w:sz w:val="20"/>
          <w:szCs w:val="20"/>
          <w:lang w:val="es-MX"/>
        </w:rPr>
      </w:pPr>
      <w:r w:rsidRPr="00E92DF8">
        <w:rPr>
          <w:rFonts w:ascii="Times New Roman" w:hAnsi="Times New Roman"/>
          <w:bCs/>
          <w:sz w:val="20"/>
          <w:szCs w:val="20"/>
          <w:lang w:val="es-MX"/>
        </w:rPr>
        <w:t>Una vez que las jefas de familia responsables del cuidado en el hogar de los niños de 0 a 5 son dadas de alta en el padrón, se conforman los grupos de capacitación.</w:t>
      </w:r>
    </w:p>
    <w:p w:rsidR="00491E72" w:rsidRPr="00E92DF8" w:rsidRDefault="00491E72" w:rsidP="00491E72">
      <w:pPr>
        <w:pStyle w:val="Prrafodelista"/>
        <w:spacing w:before="120" w:after="0"/>
        <w:jc w:val="both"/>
        <w:rPr>
          <w:rFonts w:ascii="Times New Roman" w:hAnsi="Times New Roman"/>
          <w:bCs/>
          <w:sz w:val="20"/>
          <w:szCs w:val="20"/>
          <w:lang w:val="es-MX"/>
        </w:rPr>
      </w:pPr>
    </w:p>
    <w:p w:rsidR="00491E72" w:rsidRPr="00E92DF8" w:rsidRDefault="00491E72" w:rsidP="00D27CCA">
      <w:pPr>
        <w:pStyle w:val="Prrafodelista"/>
        <w:spacing w:before="120" w:after="0" w:line="240" w:lineRule="auto"/>
        <w:jc w:val="both"/>
        <w:rPr>
          <w:rFonts w:ascii="Times New Roman" w:hAnsi="Times New Roman"/>
          <w:bCs/>
          <w:sz w:val="20"/>
          <w:szCs w:val="20"/>
          <w:lang w:val="es-MX"/>
        </w:rPr>
      </w:pPr>
      <w:r w:rsidRPr="00E92DF8">
        <w:rPr>
          <w:rFonts w:ascii="Times New Roman" w:hAnsi="Times New Roman"/>
          <w:bCs/>
          <w:sz w:val="20"/>
          <w:szCs w:val="20"/>
          <w:lang w:val="es-MX"/>
        </w:rPr>
        <w:t>Para que las jefas de familia conozcan el domicilio, la sede y los horarios para que acudan a los talleres, se realiza una invitación impresa y personalizada que contenga dichos datos.</w:t>
      </w:r>
    </w:p>
    <w:p w:rsidR="00491E72" w:rsidRPr="00E92DF8" w:rsidRDefault="00491E72" w:rsidP="00491E72">
      <w:pPr>
        <w:spacing w:before="120" w:after="0"/>
        <w:jc w:val="both"/>
        <w:rPr>
          <w:rFonts w:ascii="Times New Roman" w:hAnsi="Times New Roman"/>
          <w:sz w:val="20"/>
          <w:szCs w:val="20"/>
        </w:rPr>
      </w:pPr>
      <w:r w:rsidRPr="00E92DF8">
        <w:rPr>
          <w:rFonts w:ascii="Times New Roman" w:hAnsi="Times New Roman"/>
          <w:sz w:val="20"/>
          <w:szCs w:val="20"/>
        </w:rPr>
        <w:t>-La operación del programa se realizó de acuerdo a las Reglas de Operación en relación a la promoción y difusión.</w:t>
      </w:r>
    </w:p>
    <w:p w:rsidR="00491E72" w:rsidRPr="00E92DF8" w:rsidRDefault="00491E72" w:rsidP="00132BD0">
      <w:pPr>
        <w:pStyle w:val="Prrafodelista"/>
        <w:numPr>
          <w:ilvl w:val="0"/>
          <w:numId w:val="37"/>
        </w:numPr>
        <w:spacing w:before="120" w:after="0"/>
        <w:jc w:val="both"/>
        <w:rPr>
          <w:rFonts w:ascii="Times New Roman" w:hAnsi="Times New Roman"/>
          <w:bCs/>
          <w:sz w:val="20"/>
          <w:szCs w:val="20"/>
        </w:rPr>
      </w:pPr>
      <w:r w:rsidRPr="00E92DF8">
        <w:rPr>
          <w:rFonts w:ascii="Times New Roman" w:hAnsi="Times New Roman"/>
          <w:bCs/>
          <w:sz w:val="20"/>
          <w:szCs w:val="20"/>
        </w:rPr>
        <w:t>Como parte de los procesos administrativos de altas y bajas del Programa Cocotzin, de enero a junio fueron incorporadas 695 mujeres jefas de familia.</w:t>
      </w:r>
    </w:p>
    <w:p w:rsidR="00491E72" w:rsidRPr="00E92DF8" w:rsidRDefault="00491E72" w:rsidP="00132BD0">
      <w:pPr>
        <w:pStyle w:val="Prrafodelista"/>
        <w:numPr>
          <w:ilvl w:val="0"/>
          <w:numId w:val="37"/>
        </w:numPr>
        <w:spacing w:before="120" w:after="0"/>
        <w:jc w:val="both"/>
        <w:rPr>
          <w:rFonts w:ascii="Times New Roman" w:hAnsi="Times New Roman"/>
          <w:bCs/>
          <w:sz w:val="20"/>
          <w:szCs w:val="20"/>
        </w:rPr>
      </w:pPr>
      <w:r w:rsidRPr="00E92DF8">
        <w:rPr>
          <w:rFonts w:ascii="Times New Roman" w:hAnsi="Times New Roman"/>
          <w:bCs/>
          <w:sz w:val="20"/>
          <w:szCs w:val="20"/>
        </w:rPr>
        <w:t xml:space="preserve">•Se integró a 15 beneficiarios adicionales, correspondientes a niños que habían estado recibiendo beca escolar por parte de la Delegación Iztapalapa, conforme al transitorio cuarto de las Reglas de Operación del Programa  publicadas en la GODF en enero del 2012. </w:t>
      </w:r>
    </w:p>
    <w:p w:rsidR="00491E72" w:rsidRPr="00E92DF8" w:rsidRDefault="00491E72" w:rsidP="00491E72">
      <w:pPr>
        <w:spacing w:before="120" w:after="0"/>
        <w:jc w:val="both"/>
        <w:rPr>
          <w:rFonts w:ascii="Times New Roman" w:hAnsi="Times New Roman"/>
          <w:bCs/>
          <w:sz w:val="20"/>
          <w:szCs w:val="20"/>
        </w:rPr>
      </w:pPr>
      <w:r w:rsidRPr="00E92DF8">
        <w:rPr>
          <w:rFonts w:ascii="Times New Roman" w:hAnsi="Times New Roman"/>
          <w:bCs/>
          <w:sz w:val="20"/>
          <w:szCs w:val="20"/>
        </w:rPr>
        <w:t xml:space="preserve">•En el 2012 se realizó un evento masivo de entrega de apoyos en donde acudió el 60% de las beneficiarias programadas. </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Cs/>
          <w:sz w:val="20"/>
          <w:szCs w:val="20"/>
        </w:rPr>
      </w:pPr>
      <w:r w:rsidRPr="00E92DF8">
        <w:rPr>
          <w:rFonts w:ascii="Times New Roman" w:hAnsi="Times New Roman"/>
          <w:bCs/>
          <w:sz w:val="20"/>
          <w:szCs w:val="20"/>
        </w:rPr>
        <w:t xml:space="preserve">-Se logró una cobertura de 12,863 beneficiarios hasta diciembre del 2012, con respecto a la meta anual programa de 13,457 madres jefas de familia contenida en la modificación a las Reglas de Operación, de tal forma que, el porcentaje de efectividad en la entrega de apoyos fue de 95.6 %. </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-Los indicadores establecidos para el programa en síntesis son:</w:t>
      </w:r>
    </w:p>
    <w:p w:rsidR="00491E72" w:rsidRPr="00E92DF8" w:rsidRDefault="00491E72" w:rsidP="00491E72">
      <w:pPr>
        <w:spacing w:after="0"/>
        <w:jc w:val="both"/>
        <w:rPr>
          <w:rFonts w:ascii="Times New Roman" w:hAnsi="Times New Roman"/>
          <w:color w:val="FF0000"/>
          <w:sz w:val="20"/>
          <w:szCs w:val="20"/>
        </w:rPr>
      </w:pPr>
    </w:p>
    <w:p w:rsidR="00491E72" w:rsidRPr="00E92DF8" w:rsidRDefault="00491E72" w:rsidP="00491E72">
      <w:pPr>
        <w:spacing w:after="0"/>
        <w:ind w:left="708"/>
        <w:jc w:val="both"/>
        <w:rPr>
          <w:rFonts w:ascii="Times New Roman" w:hAnsi="Times New Roman"/>
          <w:sz w:val="20"/>
          <w:szCs w:val="20"/>
          <w:lang w:val="es-ES"/>
        </w:rPr>
      </w:pPr>
      <w:r w:rsidRPr="00E92DF8">
        <w:rPr>
          <w:rFonts w:ascii="Times New Roman" w:hAnsi="Times New Roman"/>
          <w:sz w:val="20"/>
          <w:szCs w:val="20"/>
          <w:lang w:val="es-ES"/>
        </w:rPr>
        <w:t>-Población beneficiaria del programa activa en padrón al cierre en diciembre 2012.</w:t>
      </w:r>
    </w:p>
    <w:p w:rsidR="00491E72" w:rsidRPr="00E92DF8" w:rsidRDefault="00491E72" w:rsidP="00491E72">
      <w:pPr>
        <w:spacing w:after="0"/>
        <w:ind w:left="708"/>
        <w:jc w:val="both"/>
        <w:rPr>
          <w:rFonts w:ascii="Times New Roman" w:hAnsi="Times New Roman"/>
          <w:sz w:val="20"/>
          <w:szCs w:val="20"/>
          <w:lang w:val="es-ES"/>
        </w:rPr>
      </w:pPr>
      <w:r w:rsidRPr="00E92DF8">
        <w:rPr>
          <w:rFonts w:ascii="Times New Roman" w:hAnsi="Times New Roman"/>
          <w:sz w:val="20"/>
          <w:szCs w:val="20"/>
          <w:lang w:val="es-ES"/>
        </w:rPr>
        <w:t>-Población beneficiaria establecida como meta del programa para el 2012.</w:t>
      </w:r>
    </w:p>
    <w:p w:rsidR="00491E72" w:rsidRPr="00E92DF8" w:rsidRDefault="00491E72" w:rsidP="00491E72">
      <w:pPr>
        <w:spacing w:after="0"/>
        <w:ind w:left="708"/>
        <w:jc w:val="both"/>
        <w:rPr>
          <w:rFonts w:ascii="Times New Roman" w:hAnsi="Times New Roman"/>
          <w:sz w:val="20"/>
          <w:szCs w:val="20"/>
          <w:lang w:val="es-ES"/>
        </w:rPr>
      </w:pPr>
      <w:r w:rsidRPr="00E92DF8">
        <w:rPr>
          <w:rFonts w:ascii="Times New Roman" w:hAnsi="Times New Roman"/>
          <w:sz w:val="20"/>
          <w:szCs w:val="20"/>
          <w:lang w:val="es-ES"/>
        </w:rPr>
        <w:t>-Total de talleres programados para las beneficiarias del programa.</w:t>
      </w:r>
    </w:p>
    <w:p w:rsidR="00491E72" w:rsidRPr="00E92DF8" w:rsidRDefault="00491E72" w:rsidP="00491E72">
      <w:pPr>
        <w:spacing w:after="0"/>
        <w:ind w:left="708"/>
        <w:jc w:val="both"/>
        <w:rPr>
          <w:rFonts w:ascii="Times New Roman" w:hAnsi="Times New Roman"/>
          <w:sz w:val="20"/>
          <w:szCs w:val="20"/>
          <w:lang w:val="es-ES"/>
        </w:rPr>
      </w:pPr>
      <w:r w:rsidRPr="00E92DF8">
        <w:rPr>
          <w:rFonts w:ascii="Times New Roman" w:hAnsi="Times New Roman"/>
          <w:sz w:val="20"/>
          <w:szCs w:val="20"/>
          <w:lang w:val="es-ES"/>
        </w:rPr>
        <w:t>-Asistencia de las beneficiarias a los talleres.</w:t>
      </w:r>
    </w:p>
    <w:p w:rsidR="00491E72" w:rsidRPr="00E92DF8" w:rsidRDefault="00491E72" w:rsidP="00491E72">
      <w:pPr>
        <w:spacing w:after="0"/>
        <w:jc w:val="both"/>
        <w:rPr>
          <w:rFonts w:ascii="Times New Roman" w:hAnsi="Times New Roman"/>
          <w:color w:val="FF0000"/>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 xml:space="preserve">El 25 por ciento del total de beneficiarias inscritas en el padrón del “Programa Cocotzín” asistieron a los talleres. </w:t>
      </w:r>
      <w:r w:rsidRPr="00E92DF8">
        <w:rPr>
          <w:rFonts w:ascii="Times New Roman" w:hAnsi="Times New Roman"/>
          <w:sz w:val="20"/>
          <w:szCs w:val="20"/>
        </w:rPr>
        <w:t xml:space="preserve">La meta programada para el Ejercicio 2012, de acuerdo a las Reglas de Operación publicadas el 31 de enero del 2012 fue de hasta 13,457 beneficiarias, cabe señalar que, el 9 de octubre del año en curso, se publicó la modificación a las Reglas de Operación de “Cocotzin” y redujo a 13,148 apoyos económicos, </w:t>
      </w:r>
      <w:r w:rsidRPr="00E92DF8">
        <w:rPr>
          <w:rFonts w:ascii="Times New Roman" w:hAnsi="Times New Roman"/>
          <w:sz w:val="20"/>
          <w:szCs w:val="20"/>
          <w:lang w:val="es-ES"/>
        </w:rPr>
        <w:t>el cierre de diciembre de 2012  tuvo 12,863 madres jefas de familia activas en padrón.</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De lo anterior se cuenta con la integración de un padrón de beneficiarios del “Programa Cocotzin” el cual está disponible para las distintas evaluaciones relacionadas con los objetivos del programa.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-La población objetivo establecida en las Reglas de Operación se mantuvo hasta diciembre del 2012 por lo que no se dieron avances para atender al universo total de la población objetivo.</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-Durante el Ejercicio 2012 se implementaron acciones con el objetivo de depurar el padrón del Programa Cocotzin afín de que la información contenida generara en todo momento indicadores estadístico confiables.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-La evaluación midió y valoró los siguientes resultados: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Cs/>
          <w:sz w:val="20"/>
          <w:szCs w:val="20"/>
        </w:rPr>
      </w:pPr>
      <w:r w:rsidRPr="00E92DF8">
        <w:rPr>
          <w:rFonts w:ascii="Times New Roman" w:hAnsi="Times New Roman"/>
          <w:sz w:val="20"/>
          <w:szCs w:val="20"/>
        </w:rPr>
        <w:t>-El “Programa Cocotzin”,</w:t>
      </w:r>
      <w:r w:rsidR="007F516B" w:rsidRPr="00E92DF8">
        <w:rPr>
          <w:rFonts w:ascii="Times New Roman" w:hAnsi="Times New Roman"/>
          <w:sz w:val="20"/>
          <w:szCs w:val="20"/>
        </w:rPr>
        <w:t xml:space="preserve"> </w:t>
      </w:r>
      <w:r w:rsidRPr="00E92DF8">
        <w:rPr>
          <w:rFonts w:ascii="Times New Roman" w:hAnsi="Times New Roman"/>
          <w:sz w:val="20"/>
          <w:szCs w:val="20"/>
        </w:rPr>
        <w:t>a</w:t>
      </w:r>
      <w:r w:rsidRPr="00E92DF8">
        <w:rPr>
          <w:rFonts w:ascii="Times New Roman" w:hAnsi="Times New Roman"/>
          <w:bCs/>
          <w:sz w:val="20"/>
          <w:szCs w:val="20"/>
        </w:rPr>
        <w:t xml:space="preserve">l 30 de septiembre de 2012, impartió aproximadamente 5,500 talleres, en 48 instalaciones (centros comunitarios, bibliotecas, centros culturales, cibercafé y deportivos) de la Delegación Iztapalapa cercanos a los </w:t>
      </w:r>
      <w:r w:rsidRPr="00E92DF8">
        <w:rPr>
          <w:rFonts w:ascii="Times New Roman" w:hAnsi="Times New Roman"/>
          <w:bCs/>
          <w:sz w:val="20"/>
          <w:szCs w:val="20"/>
        </w:rPr>
        <w:lastRenderedPageBreak/>
        <w:t>domicilios de las participantes, distribuidos en las ocho Direcciones Territoriales, en los que participaron el 25% de las beneficiarias.</w:t>
      </w:r>
    </w:p>
    <w:p w:rsidR="00491E72" w:rsidRPr="00E92DF8" w:rsidRDefault="00491E72" w:rsidP="00491E72">
      <w:pPr>
        <w:spacing w:after="0"/>
        <w:jc w:val="both"/>
        <w:rPr>
          <w:rFonts w:ascii="Times New Roman" w:hAnsi="Times New Roman"/>
          <w:bCs/>
          <w:sz w:val="20"/>
          <w:szCs w:val="20"/>
        </w:rPr>
      </w:pPr>
    </w:p>
    <w:p w:rsidR="00491E72" w:rsidRPr="00E92DF8" w:rsidRDefault="00491E72" w:rsidP="00491E72">
      <w:pPr>
        <w:spacing w:after="0"/>
        <w:jc w:val="both"/>
        <w:rPr>
          <w:rFonts w:ascii="Times New Roman" w:hAnsi="Times New Roman"/>
          <w:bCs/>
          <w:sz w:val="20"/>
          <w:szCs w:val="20"/>
        </w:rPr>
      </w:pPr>
      <w:r w:rsidRPr="00E92DF8">
        <w:rPr>
          <w:rFonts w:ascii="Times New Roman" w:hAnsi="Times New Roman"/>
          <w:bCs/>
          <w:sz w:val="20"/>
          <w:szCs w:val="20"/>
        </w:rPr>
        <w:t>-La cobertura al cierre del programa en diciembre de 2012 con respecto a lo programado a las Reglas de Operación fue de 95.6% de efectividad.</w:t>
      </w:r>
    </w:p>
    <w:p w:rsidR="00491E72" w:rsidRPr="00E92DF8" w:rsidRDefault="00491E72" w:rsidP="00491E72">
      <w:pPr>
        <w:spacing w:after="0"/>
        <w:jc w:val="both"/>
        <w:rPr>
          <w:rFonts w:ascii="Times New Roman" w:hAnsi="Times New Roman"/>
          <w:bCs/>
          <w:sz w:val="20"/>
          <w:szCs w:val="20"/>
        </w:rPr>
      </w:pPr>
    </w:p>
    <w:p w:rsidR="00491E72" w:rsidRPr="00E92DF8" w:rsidRDefault="00491E72" w:rsidP="00491E72">
      <w:pPr>
        <w:spacing w:after="0"/>
        <w:jc w:val="both"/>
        <w:rPr>
          <w:rFonts w:ascii="Times New Roman" w:hAnsi="Times New Roman"/>
          <w:bCs/>
          <w:sz w:val="20"/>
          <w:szCs w:val="20"/>
        </w:rPr>
      </w:pPr>
      <w:r w:rsidRPr="00E92DF8">
        <w:rPr>
          <w:rFonts w:ascii="Times New Roman" w:hAnsi="Times New Roman"/>
          <w:bCs/>
          <w:sz w:val="20"/>
          <w:szCs w:val="20"/>
        </w:rPr>
        <w:t>Como datos adicionales a la evaluación:</w:t>
      </w:r>
    </w:p>
    <w:p w:rsidR="00491E72" w:rsidRPr="00E92DF8" w:rsidRDefault="00491E72" w:rsidP="00491E72">
      <w:pPr>
        <w:spacing w:before="120" w:after="0"/>
        <w:jc w:val="both"/>
        <w:rPr>
          <w:rFonts w:ascii="Times New Roman" w:hAnsi="Times New Roman"/>
          <w:bCs/>
          <w:sz w:val="20"/>
          <w:szCs w:val="20"/>
        </w:rPr>
      </w:pPr>
      <w:r w:rsidRPr="00E92DF8">
        <w:rPr>
          <w:rFonts w:ascii="Times New Roman" w:hAnsi="Times New Roman"/>
          <w:bCs/>
          <w:sz w:val="20"/>
          <w:szCs w:val="20"/>
        </w:rPr>
        <w:t>•</w:t>
      </w:r>
      <w:r w:rsidRPr="00E92DF8">
        <w:rPr>
          <w:rFonts w:ascii="Times New Roman" w:hAnsi="Times New Roman"/>
          <w:bCs/>
          <w:sz w:val="20"/>
          <w:szCs w:val="20"/>
        </w:rPr>
        <w:tab/>
        <w:t xml:space="preserve">Con la finalidad de contribuir en el cuidado de la salud física y mental, se realizó la Clínica de Defensa Personal, en seis de las ocho direcciones territoriales en la que participaron alrededor 600 beneficiarias y vecinas de las colonias. </w:t>
      </w:r>
    </w:p>
    <w:p w:rsidR="00491E72" w:rsidRPr="00E92DF8" w:rsidRDefault="00491E72" w:rsidP="00491E72">
      <w:pPr>
        <w:spacing w:after="0"/>
        <w:jc w:val="both"/>
        <w:rPr>
          <w:rFonts w:ascii="Times New Roman" w:hAnsi="Times New Roman"/>
          <w:bCs/>
          <w:sz w:val="20"/>
          <w:szCs w:val="20"/>
        </w:rPr>
      </w:pPr>
      <w:r w:rsidRPr="00E92DF8">
        <w:rPr>
          <w:rFonts w:ascii="Times New Roman" w:hAnsi="Times New Roman"/>
          <w:bCs/>
          <w:sz w:val="20"/>
          <w:szCs w:val="20"/>
        </w:rPr>
        <w:t>•</w:t>
      </w:r>
      <w:r w:rsidRPr="00E92DF8">
        <w:rPr>
          <w:rFonts w:ascii="Times New Roman" w:hAnsi="Times New Roman"/>
          <w:bCs/>
          <w:sz w:val="20"/>
          <w:szCs w:val="20"/>
        </w:rPr>
        <w:tab/>
        <w:t>La cultura y recreación es un derecho al que no toda la población que habita en este país tiene acceso, sobre todo hablando de sectores empobrecidos y vulnerables. Dicha razón motivó a que se realizaran paseos en los que las mujeres junto con sus hijos y familias pudieran salir de la rutina habitual, que den movimiento a su cuerpo y conozcan espacios dentro de la ciudad que en determinado momento les permitan tener un desarrollo más armónico e integral.</w:t>
      </w:r>
    </w:p>
    <w:p w:rsidR="00491E72" w:rsidRPr="00E92DF8" w:rsidRDefault="00491E72" w:rsidP="00491E72">
      <w:pPr>
        <w:spacing w:after="0"/>
        <w:jc w:val="both"/>
        <w:rPr>
          <w:rFonts w:ascii="Times New Roman" w:hAnsi="Times New Roman"/>
          <w:bCs/>
          <w:sz w:val="20"/>
          <w:szCs w:val="20"/>
        </w:rPr>
      </w:pPr>
    </w:p>
    <w:p w:rsidR="00491E72" w:rsidRPr="00E92DF8" w:rsidRDefault="00491E72" w:rsidP="00491E72">
      <w:pPr>
        <w:spacing w:after="0"/>
        <w:jc w:val="both"/>
        <w:rPr>
          <w:rFonts w:ascii="Times New Roman" w:hAnsi="Times New Roman"/>
          <w:bCs/>
          <w:sz w:val="20"/>
          <w:szCs w:val="20"/>
        </w:rPr>
      </w:pPr>
      <w:r w:rsidRPr="00E92DF8">
        <w:rPr>
          <w:rFonts w:ascii="Times New Roman" w:hAnsi="Times New Roman"/>
          <w:bCs/>
          <w:sz w:val="20"/>
          <w:szCs w:val="20"/>
        </w:rPr>
        <w:t>Los paseos realizados fueron:</w:t>
      </w:r>
    </w:p>
    <w:p w:rsidR="00491E72" w:rsidRPr="00E92DF8" w:rsidRDefault="00491E72" w:rsidP="00132BD0">
      <w:pPr>
        <w:pStyle w:val="Prrafodelista"/>
        <w:numPr>
          <w:ilvl w:val="1"/>
          <w:numId w:val="38"/>
        </w:numPr>
        <w:spacing w:after="0"/>
        <w:jc w:val="both"/>
        <w:rPr>
          <w:rFonts w:ascii="Times New Roman" w:hAnsi="Times New Roman"/>
          <w:bCs/>
          <w:sz w:val="20"/>
          <w:szCs w:val="20"/>
        </w:rPr>
      </w:pPr>
      <w:r w:rsidRPr="00E92DF8">
        <w:rPr>
          <w:rFonts w:ascii="Times New Roman" w:hAnsi="Times New Roman"/>
          <w:bCs/>
          <w:sz w:val="20"/>
          <w:szCs w:val="20"/>
        </w:rPr>
        <w:t>Parque los Dinamos, 330 participantes</w:t>
      </w:r>
    </w:p>
    <w:p w:rsidR="00491E72" w:rsidRPr="00E92DF8" w:rsidRDefault="00491E72" w:rsidP="00132BD0">
      <w:pPr>
        <w:pStyle w:val="Prrafodelista"/>
        <w:numPr>
          <w:ilvl w:val="1"/>
          <w:numId w:val="38"/>
        </w:numPr>
        <w:spacing w:after="0"/>
        <w:jc w:val="both"/>
        <w:rPr>
          <w:rFonts w:ascii="Times New Roman" w:hAnsi="Times New Roman"/>
          <w:bCs/>
          <w:sz w:val="20"/>
          <w:szCs w:val="20"/>
        </w:rPr>
      </w:pPr>
      <w:r w:rsidRPr="00E92DF8">
        <w:rPr>
          <w:rFonts w:ascii="Times New Roman" w:hAnsi="Times New Roman"/>
          <w:bCs/>
          <w:sz w:val="20"/>
          <w:szCs w:val="20"/>
        </w:rPr>
        <w:t>Desierto de los Leones, 150 participantes</w:t>
      </w:r>
    </w:p>
    <w:p w:rsidR="00491E72" w:rsidRPr="00E92DF8" w:rsidRDefault="00491E72" w:rsidP="00132BD0">
      <w:pPr>
        <w:pStyle w:val="Prrafodelista"/>
        <w:numPr>
          <w:ilvl w:val="1"/>
          <w:numId w:val="38"/>
        </w:numPr>
        <w:spacing w:before="120" w:after="0"/>
        <w:jc w:val="both"/>
        <w:rPr>
          <w:rFonts w:ascii="Times New Roman" w:hAnsi="Times New Roman"/>
          <w:bCs/>
          <w:sz w:val="20"/>
          <w:szCs w:val="20"/>
        </w:rPr>
      </w:pPr>
      <w:r w:rsidRPr="00E92DF8">
        <w:rPr>
          <w:rFonts w:ascii="Times New Roman" w:hAnsi="Times New Roman"/>
          <w:bCs/>
          <w:sz w:val="20"/>
          <w:szCs w:val="20"/>
        </w:rPr>
        <w:t>Parque Acuático Sn. Miguel Teotongo, 840 participantes</w:t>
      </w:r>
    </w:p>
    <w:p w:rsidR="00491E72" w:rsidRPr="00E92DF8" w:rsidRDefault="00491E72" w:rsidP="00132BD0">
      <w:pPr>
        <w:pStyle w:val="Prrafodelista"/>
        <w:numPr>
          <w:ilvl w:val="1"/>
          <w:numId w:val="38"/>
        </w:numPr>
        <w:spacing w:before="120" w:after="0"/>
        <w:jc w:val="both"/>
        <w:rPr>
          <w:rFonts w:ascii="Times New Roman" w:hAnsi="Times New Roman"/>
          <w:bCs/>
          <w:sz w:val="20"/>
          <w:szCs w:val="20"/>
        </w:rPr>
      </w:pPr>
      <w:r w:rsidRPr="00E92DF8">
        <w:rPr>
          <w:rFonts w:ascii="Times New Roman" w:hAnsi="Times New Roman"/>
          <w:bCs/>
          <w:sz w:val="20"/>
          <w:szCs w:val="20"/>
        </w:rPr>
        <w:t>Parque de los Coyotes, 120 participantes</w:t>
      </w:r>
    </w:p>
    <w:p w:rsidR="00491E72" w:rsidRPr="00E92DF8" w:rsidRDefault="00491E72" w:rsidP="00132BD0">
      <w:pPr>
        <w:pStyle w:val="Prrafodelista"/>
        <w:numPr>
          <w:ilvl w:val="1"/>
          <w:numId w:val="38"/>
        </w:numPr>
        <w:spacing w:before="120" w:after="0"/>
        <w:jc w:val="both"/>
        <w:rPr>
          <w:rFonts w:ascii="Times New Roman" w:hAnsi="Times New Roman"/>
          <w:bCs/>
          <w:sz w:val="20"/>
          <w:szCs w:val="20"/>
        </w:rPr>
      </w:pPr>
      <w:r w:rsidRPr="00E92DF8">
        <w:rPr>
          <w:rFonts w:ascii="Times New Roman" w:hAnsi="Times New Roman"/>
          <w:bCs/>
          <w:sz w:val="20"/>
          <w:szCs w:val="20"/>
        </w:rPr>
        <w:t>Museo Soumaya, 26 participantes</w:t>
      </w:r>
    </w:p>
    <w:p w:rsidR="00491E72" w:rsidRPr="00E92DF8" w:rsidRDefault="00491E72" w:rsidP="00132BD0">
      <w:pPr>
        <w:pStyle w:val="Prrafodelista"/>
        <w:numPr>
          <w:ilvl w:val="1"/>
          <w:numId w:val="38"/>
        </w:numPr>
        <w:spacing w:before="120" w:after="0"/>
        <w:jc w:val="both"/>
        <w:rPr>
          <w:rFonts w:ascii="Times New Roman" w:hAnsi="Times New Roman"/>
          <w:bCs/>
          <w:sz w:val="20"/>
          <w:szCs w:val="20"/>
        </w:rPr>
      </w:pPr>
      <w:r w:rsidRPr="00E92DF8">
        <w:rPr>
          <w:rFonts w:ascii="Times New Roman" w:hAnsi="Times New Roman"/>
          <w:bCs/>
          <w:sz w:val="20"/>
          <w:szCs w:val="20"/>
        </w:rPr>
        <w:t>Festival día del niño de la comisión de Derechos Humanos del D.F</w:t>
      </w:r>
    </w:p>
    <w:p w:rsidR="00491E72" w:rsidRPr="00E92DF8" w:rsidRDefault="00491E72" w:rsidP="00491E72">
      <w:pPr>
        <w:spacing w:after="0"/>
        <w:jc w:val="both"/>
        <w:rPr>
          <w:rFonts w:ascii="Times New Roman" w:hAnsi="Times New Roman"/>
          <w:bCs/>
          <w:sz w:val="20"/>
          <w:szCs w:val="20"/>
        </w:rPr>
      </w:pPr>
    </w:p>
    <w:p w:rsidR="00491E72" w:rsidRPr="00E92DF8" w:rsidRDefault="00491E72" w:rsidP="00491E72">
      <w:pPr>
        <w:spacing w:after="0"/>
        <w:jc w:val="both"/>
        <w:rPr>
          <w:rFonts w:ascii="Times New Roman" w:hAnsi="Times New Roman"/>
          <w:bCs/>
          <w:sz w:val="20"/>
          <w:szCs w:val="20"/>
        </w:rPr>
      </w:pPr>
      <w:r w:rsidRPr="00E92DF8">
        <w:rPr>
          <w:rFonts w:ascii="Times New Roman" w:hAnsi="Times New Roman"/>
          <w:bCs/>
          <w:sz w:val="20"/>
          <w:szCs w:val="20"/>
        </w:rPr>
        <w:t>•</w:t>
      </w:r>
      <w:r w:rsidRPr="00E92DF8">
        <w:rPr>
          <w:rFonts w:ascii="Times New Roman" w:hAnsi="Times New Roman"/>
          <w:bCs/>
          <w:sz w:val="20"/>
          <w:szCs w:val="20"/>
        </w:rPr>
        <w:tab/>
        <w:t>La mayoría de las mujeres beneficiarias de Cocotzin son madres jefas de familia, que dedican varias horas del día a trabajar para lograr el sostén de sus familias. Preocupadas más por la alimentación y si es posible la educación de sus hijos, han olvidado, e incluso no conocen el valor que ellas tienen como mujeres y la importancia de integrar la razón, los sentimientos y el cuerpo como constitución de la persona y de sujeto. Es por ello que surge la iniciativa de ofrecer a las mujeres un espacio de relajación, aprendizaje y encuentro, en este proyecto nombrado SPA, cuyo objetivo específico es  transformar las condiciones de vida de ellas y sus hijos a partir del reconocimiento de su cuerpo y la expresión corporal desde el arte y la música. En 2012 se brindó este espacio en seis de las ocho Direcciones Territoriales, logrando la participación de 630 beneficiarias que aprendieron diversas técnicas de relajación y meditación.</w:t>
      </w:r>
    </w:p>
    <w:p w:rsidR="00491E72" w:rsidRPr="00E92DF8" w:rsidRDefault="00491E72" w:rsidP="00491E72">
      <w:pPr>
        <w:spacing w:after="0"/>
        <w:jc w:val="both"/>
        <w:rPr>
          <w:rFonts w:ascii="Times New Roman" w:hAnsi="Times New Roman"/>
          <w:bCs/>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-Con respecto a las medidas correctivas y de reorientación para decidir si el programa continúa aplicándose de la misma manera o con modificaciones tendientes a resolver, se resolvió:</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ind w:left="708"/>
        <w:jc w:val="both"/>
        <w:rPr>
          <w:rFonts w:ascii="Times New Roman" w:hAnsi="Times New Roman"/>
          <w:bCs/>
          <w:sz w:val="20"/>
          <w:szCs w:val="20"/>
        </w:rPr>
      </w:pPr>
      <w:r w:rsidRPr="00E92DF8">
        <w:rPr>
          <w:rFonts w:ascii="Times New Roman" w:hAnsi="Times New Roman"/>
          <w:sz w:val="20"/>
          <w:szCs w:val="20"/>
        </w:rPr>
        <w:t xml:space="preserve">-El indicador que midió la asistencia a los talleres de capacitación por parte de las madres jefas de familia dio como resultado que sólo el </w:t>
      </w:r>
      <w:r w:rsidRPr="00E92DF8">
        <w:rPr>
          <w:rFonts w:ascii="Times New Roman" w:hAnsi="Times New Roman"/>
          <w:bCs/>
          <w:sz w:val="20"/>
          <w:szCs w:val="20"/>
        </w:rPr>
        <w:t>25% de las beneficiarias participaron. Las causas del problema son que las cuidadoras de niños de 0 a 5 años tienen que cumplir con sus jornadas de trabajo completas y esto incide directamente en el resultado y cumplimiento del objetivo general del programa.</w:t>
      </w:r>
    </w:p>
    <w:p w:rsidR="00491E72" w:rsidRPr="00E92DF8" w:rsidRDefault="00491E72" w:rsidP="00491E72">
      <w:pPr>
        <w:spacing w:after="0"/>
        <w:ind w:left="708"/>
        <w:jc w:val="both"/>
        <w:rPr>
          <w:rFonts w:ascii="Times New Roman" w:hAnsi="Times New Roman"/>
          <w:bCs/>
          <w:sz w:val="20"/>
          <w:szCs w:val="20"/>
        </w:rPr>
      </w:pPr>
    </w:p>
    <w:p w:rsidR="00491E72" w:rsidRPr="00E92DF8" w:rsidRDefault="00491E72" w:rsidP="00491E72">
      <w:pPr>
        <w:spacing w:after="0"/>
        <w:ind w:left="708"/>
        <w:jc w:val="both"/>
        <w:rPr>
          <w:rFonts w:ascii="Times New Roman" w:hAnsi="Times New Roman"/>
          <w:bCs/>
          <w:sz w:val="20"/>
          <w:szCs w:val="20"/>
        </w:rPr>
      </w:pPr>
      <w:r w:rsidRPr="00E92DF8">
        <w:rPr>
          <w:rFonts w:ascii="Times New Roman" w:hAnsi="Times New Roman"/>
          <w:bCs/>
          <w:sz w:val="20"/>
          <w:szCs w:val="20"/>
        </w:rPr>
        <w:t>-Durante el desarrollo de los talleres se les proporcionaron otras alternativas de asistencia a otras actividades lúdicas; educativas en espacios públicos, eventos, talleres, exposiciones, etcétera, que imparta la delegación Iztapalapa y coadyuven a nuestro objetivo. Así mismo se orientó a las jefas de familia y/o responsables del cuidado de los niños y niñas, sobre los cuidados en salud recomendados por la Secretaría de Salud para disminuir el riesgo a contraer enfermedades y además s</w:t>
      </w:r>
      <w:r w:rsidRPr="00E92DF8">
        <w:rPr>
          <w:rStyle w:val="Textoennegrita"/>
          <w:rFonts w:ascii="Times New Roman" w:hAnsi="Times New Roman" w:cs="Times New Roman"/>
          <w:sz w:val="20"/>
          <w:szCs w:val="20"/>
        </w:rPr>
        <w:t>e impulsó</w:t>
      </w:r>
      <w:r w:rsidR="00532B39" w:rsidRPr="00E92DF8">
        <w:rPr>
          <w:rStyle w:val="Textoennegrita"/>
          <w:rFonts w:ascii="Times New Roman" w:hAnsi="Times New Roman" w:cs="Times New Roman"/>
          <w:sz w:val="20"/>
          <w:szCs w:val="20"/>
        </w:rPr>
        <w:t xml:space="preserve"> </w:t>
      </w:r>
      <w:smartTag w:uri="urn:schemas-microsoft-com:office:smarttags" w:element="metricconverter">
        <w:smartTagPr>
          <w:attr w:name="ProductID" w:val="0 a"/>
        </w:smartTagPr>
        <w:r w:rsidRPr="00E92DF8">
          <w:rPr>
            <w:rStyle w:val="Textoennegrita"/>
            <w:rFonts w:ascii="Times New Roman" w:hAnsi="Times New Roman" w:cs="Times New Roman"/>
            <w:sz w:val="20"/>
            <w:szCs w:val="20"/>
          </w:rPr>
          <w:t>la Reinstalación</w:t>
        </w:r>
      </w:smartTag>
      <w:r w:rsidRPr="00E92DF8">
        <w:rPr>
          <w:rStyle w:val="Textoennegrita"/>
          <w:rFonts w:ascii="Times New Roman" w:hAnsi="Times New Roman" w:cs="Times New Roman"/>
          <w:sz w:val="20"/>
          <w:szCs w:val="20"/>
        </w:rPr>
        <w:t xml:space="preserve"> del </w:t>
      </w:r>
      <w:r w:rsidRPr="00E92DF8">
        <w:rPr>
          <w:rStyle w:val="Textoennegrita"/>
          <w:rFonts w:ascii="Times New Roman" w:hAnsi="Times New Roman" w:cs="Times New Roman"/>
          <w:sz w:val="20"/>
          <w:szCs w:val="20"/>
          <w:lang w:val="es-ES_tradnl"/>
        </w:rPr>
        <w:t>Consejo Promotor de los Derechos de las Niñas y los Niños. Sin embargo, el indicador de la asistencia a los talleres se mantuvo en 25%.</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Derivado de la evaluación la Coordinación de Programas Prioritarios y la Dirección General de Desarrollo Delegacional, decidieron</w:t>
      </w:r>
      <w:r w:rsidR="00532B39" w:rsidRPr="00E92DF8">
        <w:rPr>
          <w:rFonts w:ascii="Times New Roman" w:hAnsi="Times New Roman"/>
          <w:sz w:val="20"/>
          <w:szCs w:val="20"/>
        </w:rPr>
        <w:t xml:space="preserve"> </w:t>
      </w:r>
      <w:r w:rsidRPr="00E92DF8">
        <w:rPr>
          <w:rFonts w:ascii="Times New Roman" w:hAnsi="Times New Roman"/>
          <w:sz w:val="20"/>
          <w:szCs w:val="20"/>
        </w:rPr>
        <w:t xml:space="preserve">no seguir instrumentando en el 2013 el Programa Cocotzin de Ayuda para la Capacitación de Personas </w:t>
      </w:r>
      <w:r w:rsidRPr="00E92DF8">
        <w:rPr>
          <w:rFonts w:ascii="Times New Roman" w:hAnsi="Times New Roman"/>
          <w:sz w:val="20"/>
          <w:szCs w:val="20"/>
        </w:rPr>
        <w:lastRenderedPageBreak/>
        <w:t xml:space="preserve">Responsables del Cuidado en el Hogar de los Niños de 0 a 5 años: Estimulación Temprana, Crecimiento y Desarrollo de la Infancia. Será a partir del nuevo Ejercicio Fiscal que la Delegación Iztapalapa implementará nuevas estrategias de diseño y de operación de los programas sociales para continuar apoyando a las madres jefas de familia con hijos de 0 a 5 años. </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
          <w:sz w:val="20"/>
          <w:szCs w:val="20"/>
          <w:lang w:val="es-ES"/>
        </w:rPr>
      </w:pPr>
      <w:r w:rsidRPr="00E92DF8">
        <w:rPr>
          <w:rFonts w:ascii="Times New Roman" w:hAnsi="Times New Roman"/>
          <w:b/>
          <w:sz w:val="20"/>
          <w:szCs w:val="20"/>
          <w:lang w:val="es-ES"/>
        </w:rPr>
        <w:t>Sobre la Evaluabilidad.</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Sí se valoró la medida en los resultados respecto a que son verificables, fiables y creíbles, La Coordinación de Programas Prioritarios cuenta con el archivo del Programa Cocotzin con los expedientes individuales de las beneficiarias así como las listas de asistencia de los talleres impartidos.</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 xml:space="preserve">En el mismo sentido, el padrón de beneficiarios permitió obtener los datos estadísticos sobre el porcentaje de beneficiarios que habitan en las Unidades Territoriales de muy alta marginación y alta marginación, de igual forma, se obtuvieron estadísticas sobre edad de las madres jefas de familia, número de hijos y ocupación. La información fue publicada de </w:t>
      </w:r>
      <w:r w:rsidRPr="00E92DF8">
        <w:rPr>
          <w:rFonts w:ascii="Times New Roman" w:hAnsi="Times New Roman"/>
          <w:sz w:val="20"/>
          <w:szCs w:val="20"/>
        </w:rPr>
        <w:t xml:space="preserve">conformidad con la Ley de Desarrollo Social para el Distrito Federal, y la Ley de Transparencia y Acceso a la Información Pública vigente en el Distrito Federal y en la página electrónica de la delegación </w:t>
      </w:r>
      <w:hyperlink r:id="rId33" w:history="1">
        <w:r w:rsidRPr="00E92DF8">
          <w:rPr>
            <w:rFonts w:ascii="Times New Roman" w:hAnsi="Times New Roman"/>
            <w:sz w:val="20"/>
            <w:szCs w:val="20"/>
          </w:rPr>
          <w:t>www.iztapalapa.gob.mx</w:t>
        </w:r>
      </w:hyperlink>
      <w:r w:rsidRPr="00E92DF8">
        <w:rPr>
          <w:rFonts w:ascii="Times New Roman" w:hAnsi="Times New Roman"/>
          <w:sz w:val="20"/>
          <w:szCs w:val="20"/>
        </w:rPr>
        <w:t>.</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-Sí se establecieron los criterios y parámetros de medición cuantitativos para la evaluación en base a las Reglas de Operación 2012.</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 xml:space="preserve">Los indicadores, principalmente cuantitativos, establecidos en las Reglas de Operación fueron elaborados a partir de la información contenida en el padrón de beneficiarios; número de madres jefas de familia total que recibieron la ayuda económica, número de beneficiarias que asistieron a los talleres, número de madres jefas de familia activas al cierre del Ejercicio 2012. </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 xml:space="preserve">-Sí estuvo definido un sistema y mecanismos de generación, recolección y registro de datos para obtener los indicadores del programa, la Coordinación del Programa cuenta con el diseño del programa, mismo que se hace mención en ésta evaluación, además: </w:t>
      </w:r>
    </w:p>
    <w:p w:rsidR="00491E72" w:rsidRPr="00E92DF8" w:rsidRDefault="00491E72" w:rsidP="00132BD0">
      <w:pPr>
        <w:numPr>
          <w:ilvl w:val="0"/>
          <w:numId w:val="29"/>
        </w:numPr>
        <w:spacing w:before="120" w:after="0" w:line="240" w:lineRule="auto"/>
        <w:jc w:val="both"/>
        <w:rPr>
          <w:rFonts w:ascii="Times New Roman" w:hAnsi="Times New Roman"/>
          <w:sz w:val="20"/>
          <w:szCs w:val="20"/>
        </w:rPr>
      </w:pPr>
      <w:r w:rsidRPr="00E92DF8">
        <w:rPr>
          <w:rFonts w:ascii="Times New Roman" w:hAnsi="Times New Roman"/>
          <w:sz w:val="20"/>
          <w:szCs w:val="20"/>
        </w:rPr>
        <w:t>Se monitoreó permanentemente la integración y captación de beneficiarios(as), para la conformación del padrón.</w:t>
      </w:r>
    </w:p>
    <w:p w:rsidR="00491E72" w:rsidRPr="00E92DF8" w:rsidRDefault="00491E72" w:rsidP="00132BD0">
      <w:pPr>
        <w:numPr>
          <w:ilvl w:val="0"/>
          <w:numId w:val="30"/>
        </w:numPr>
        <w:autoSpaceDE w:val="0"/>
        <w:autoSpaceDN w:val="0"/>
        <w:adjustRightInd w:val="0"/>
        <w:spacing w:before="120" w:after="0" w:line="240" w:lineRule="auto"/>
        <w:jc w:val="both"/>
        <w:rPr>
          <w:rFonts w:ascii="Times New Roman" w:hAnsi="Times New Roman"/>
          <w:sz w:val="20"/>
          <w:szCs w:val="20"/>
        </w:rPr>
      </w:pPr>
      <w:r w:rsidRPr="00E92DF8">
        <w:rPr>
          <w:rFonts w:ascii="Times New Roman" w:hAnsi="Times New Roman"/>
          <w:sz w:val="20"/>
          <w:szCs w:val="20"/>
        </w:rPr>
        <w:t>Se constató que se cumple y se tiene total apego a las Reglas de Operación publicadas y se hace énfasis de su conocimiento, aplicación y ejecución por todos los operativos del programa en sus diferentes niveles.</w:t>
      </w:r>
    </w:p>
    <w:p w:rsidR="00491E72" w:rsidRPr="00E92DF8" w:rsidRDefault="00491E72" w:rsidP="00132BD0">
      <w:pPr>
        <w:numPr>
          <w:ilvl w:val="0"/>
          <w:numId w:val="29"/>
        </w:numPr>
        <w:spacing w:before="120" w:after="0" w:line="240" w:lineRule="auto"/>
        <w:jc w:val="both"/>
        <w:rPr>
          <w:rFonts w:ascii="Times New Roman" w:hAnsi="Times New Roman"/>
          <w:sz w:val="20"/>
          <w:szCs w:val="20"/>
        </w:rPr>
      </w:pPr>
      <w:r w:rsidRPr="00E92DF8">
        <w:rPr>
          <w:rFonts w:ascii="Times New Roman" w:hAnsi="Times New Roman"/>
          <w:sz w:val="20"/>
          <w:szCs w:val="20"/>
        </w:rPr>
        <w:t>Se observó que la información que existe sobre la forma de administración de los recursos del programa (financieros, humanos y materiales) se encuentra organizada y sistematizada, en un padrón de beneficiarios actualizado electrónicamente, además de un archivo documental de expedientes de las beneficiarias.</w:t>
      </w:r>
    </w:p>
    <w:p w:rsidR="00491E72" w:rsidRPr="00E92DF8" w:rsidRDefault="00491E72" w:rsidP="00132BD0">
      <w:pPr>
        <w:numPr>
          <w:ilvl w:val="0"/>
          <w:numId w:val="29"/>
        </w:numPr>
        <w:autoSpaceDE w:val="0"/>
        <w:autoSpaceDN w:val="0"/>
        <w:adjustRightInd w:val="0"/>
        <w:spacing w:before="120" w:after="0" w:line="240" w:lineRule="auto"/>
        <w:jc w:val="both"/>
        <w:rPr>
          <w:rFonts w:ascii="Times New Roman" w:hAnsi="Times New Roman"/>
          <w:sz w:val="20"/>
          <w:szCs w:val="20"/>
        </w:rPr>
      </w:pPr>
      <w:r w:rsidRPr="00E92DF8">
        <w:rPr>
          <w:rFonts w:ascii="Times New Roman" w:hAnsi="Times New Roman"/>
          <w:sz w:val="20"/>
          <w:szCs w:val="20"/>
        </w:rPr>
        <w:t>Se establecieron algunas estrategias y mecanismos de seguimiento y control en relación a los objetivos del programa, como la lista de asistencia de beneficiarias a los talleres de capacitación. Se realiza una supervisión en el diseño y elaboración de cartas descriptivas y contenidos de capacitación, a través de reuniones de trabajo permanentes.</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-Las fuentes de información están especificadas y claramente establecidas en las Reglas de Operación del programa.</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-Sí existe una clara concatenación entre indicadores y objetivos del programa establecida en las Reglas de Operación.</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A partir de los primeros análisis de los resultados existe una concordancia con la programación de los talleres programados para las beneficiarias, 5 mil 500 talleres en 48 instalaciones o sedes destinados a 13,477 madres jefas de familia.</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pStyle w:val="Prrafodelista"/>
        <w:spacing w:after="0" w:line="240" w:lineRule="auto"/>
        <w:ind w:left="0"/>
        <w:jc w:val="both"/>
        <w:rPr>
          <w:rFonts w:ascii="Times New Roman" w:hAnsi="Times New Roman"/>
          <w:bCs/>
          <w:sz w:val="20"/>
          <w:szCs w:val="20"/>
        </w:rPr>
      </w:pPr>
      <w:r w:rsidRPr="00E92DF8">
        <w:rPr>
          <w:rFonts w:ascii="Times New Roman" w:hAnsi="Times New Roman"/>
          <w:bCs/>
          <w:sz w:val="20"/>
          <w:szCs w:val="20"/>
        </w:rPr>
        <w:t xml:space="preserve">En lo que respecta a los talleres que contempla éste programa referente a los temas de estimulación temprana, nutrición, combate a la violencia familiar y seguimiento del crecimiento y desarrollo de la niñez, se realizaron en los distintos espacios públicos de la demarcación y con ello se está en el cumplimiento de la línea de acción del Programa General de Desarrollo </w:t>
      </w:r>
      <w:r w:rsidRPr="00E92DF8">
        <w:rPr>
          <w:rFonts w:ascii="Times New Roman" w:hAnsi="Times New Roman"/>
          <w:bCs/>
          <w:sz w:val="20"/>
          <w:szCs w:val="20"/>
        </w:rPr>
        <w:lastRenderedPageBreak/>
        <w:t>Delegacional que establece de capacitación de madres y tutores en nuevas prácticas de crianza basadas en el buen trato, priorizando la familia como el espacio preferente para el desarrollo de los niños y las niñas:</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-Los indicadores establecidos en las Reglas de Operación sí son suficientes para medir los objetivos, estrategias, resultados y efectos del programa y se sintetizan de la siguiente manera:</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132BD0">
      <w:pPr>
        <w:pStyle w:val="Prrafodelista"/>
        <w:numPr>
          <w:ilvl w:val="0"/>
          <w:numId w:val="30"/>
        </w:numPr>
        <w:spacing w:after="0"/>
        <w:jc w:val="both"/>
        <w:rPr>
          <w:rFonts w:ascii="Times New Roman" w:hAnsi="Times New Roman"/>
          <w:sz w:val="20"/>
          <w:szCs w:val="20"/>
        </w:rPr>
      </w:pPr>
      <w:r w:rsidRPr="00E92DF8">
        <w:rPr>
          <w:rFonts w:ascii="Times New Roman" w:hAnsi="Times New Roman"/>
          <w:sz w:val="20"/>
          <w:szCs w:val="20"/>
        </w:rPr>
        <w:t>Población beneficiaria del programa activa en padrón al cierre en diciembre 2012.</w:t>
      </w:r>
    </w:p>
    <w:p w:rsidR="00491E72" w:rsidRPr="00E92DF8" w:rsidRDefault="00491E72" w:rsidP="00132BD0">
      <w:pPr>
        <w:pStyle w:val="Prrafodelista"/>
        <w:numPr>
          <w:ilvl w:val="0"/>
          <w:numId w:val="30"/>
        </w:numPr>
        <w:spacing w:after="0"/>
        <w:jc w:val="both"/>
        <w:rPr>
          <w:rFonts w:ascii="Times New Roman" w:hAnsi="Times New Roman"/>
          <w:sz w:val="20"/>
          <w:szCs w:val="20"/>
        </w:rPr>
      </w:pPr>
      <w:r w:rsidRPr="00E92DF8">
        <w:rPr>
          <w:rFonts w:ascii="Times New Roman" w:hAnsi="Times New Roman"/>
          <w:sz w:val="20"/>
          <w:szCs w:val="20"/>
        </w:rPr>
        <w:t>Población beneficiaria establecida como meta del programa para el 2012.</w:t>
      </w:r>
    </w:p>
    <w:p w:rsidR="00491E72" w:rsidRPr="00E92DF8" w:rsidRDefault="00491E72" w:rsidP="00132BD0">
      <w:pPr>
        <w:pStyle w:val="Prrafodelista"/>
        <w:numPr>
          <w:ilvl w:val="0"/>
          <w:numId w:val="30"/>
        </w:numPr>
        <w:spacing w:after="0"/>
        <w:jc w:val="both"/>
        <w:rPr>
          <w:rFonts w:ascii="Times New Roman" w:hAnsi="Times New Roman"/>
          <w:sz w:val="20"/>
          <w:szCs w:val="20"/>
        </w:rPr>
      </w:pPr>
      <w:r w:rsidRPr="00E92DF8">
        <w:rPr>
          <w:rFonts w:ascii="Times New Roman" w:hAnsi="Times New Roman"/>
          <w:sz w:val="20"/>
          <w:szCs w:val="20"/>
        </w:rPr>
        <w:t>Total de talleres programados para las beneficiarias del programa.</w:t>
      </w:r>
    </w:p>
    <w:p w:rsidR="00491E72" w:rsidRPr="00E92DF8" w:rsidRDefault="00491E72" w:rsidP="00132BD0">
      <w:pPr>
        <w:pStyle w:val="Prrafodelista"/>
        <w:numPr>
          <w:ilvl w:val="0"/>
          <w:numId w:val="30"/>
        </w:numPr>
        <w:spacing w:after="0"/>
        <w:jc w:val="both"/>
        <w:rPr>
          <w:rFonts w:ascii="Times New Roman" w:hAnsi="Times New Roman"/>
          <w:sz w:val="20"/>
          <w:szCs w:val="20"/>
        </w:rPr>
      </w:pPr>
      <w:r w:rsidRPr="00E92DF8">
        <w:rPr>
          <w:rFonts w:ascii="Times New Roman" w:hAnsi="Times New Roman"/>
          <w:sz w:val="20"/>
          <w:szCs w:val="20"/>
        </w:rPr>
        <w:t>Total de talleres impartidos para las beneficiarias del programa.</w:t>
      </w:r>
    </w:p>
    <w:p w:rsidR="00491E72" w:rsidRPr="00E92DF8" w:rsidRDefault="00491E72" w:rsidP="00132BD0">
      <w:pPr>
        <w:pStyle w:val="Prrafodelista"/>
        <w:numPr>
          <w:ilvl w:val="0"/>
          <w:numId w:val="30"/>
        </w:numPr>
        <w:spacing w:after="0"/>
        <w:jc w:val="both"/>
        <w:rPr>
          <w:rFonts w:ascii="Times New Roman" w:hAnsi="Times New Roman"/>
          <w:sz w:val="20"/>
          <w:szCs w:val="20"/>
        </w:rPr>
      </w:pPr>
      <w:r w:rsidRPr="00E92DF8">
        <w:rPr>
          <w:rFonts w:ascii="Times New Roman" w:hAnsi="Times New Roman"/>
          <w:sz w:val="20"/>
          <w:szCs w:val="20"/>
        </w:rPr>
        <w:t>Asistencia de las beneficiarias a los talleres impartidos.</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-La Coordinación de Programas Prioritarios mantuvo un constante intercambio de información, a través de reuniones de trabajo, sobre los mecanismos de evaluación y avance con las áreas responsables de la operación de los programas sociales.</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-Se observó con respecto a la participación ciudadana que el programa contempla en sus Reglas de Operación que cua</w:t>
      </w:r>
      <w:r w:rsidRPr="00E92DF8">
        <w:rPr>
          <w:rFonts w:ascii="Times New Roman" w:hAnsi="Times New Roman"/>
          <w:spacing w:val="-1"/>
          <w:sz w:val="20"/>
          <w:szCs w:val="20"/>
        </w:rPr>
        <w:t>l</w:t>
      </w:r>
      <w:r w:rsidRPr="00E92DF8">
        <w:rPr>
          <w:rFonts w:ascii="Times New Roman" w:hAnsi="Times New Roman"/>
          <w:spacing w:val="1"/>
          <w:sz w:val="20"/>
          <w:szCs w:val="20"/>
        </w:rPr>
        <w:t>q</w:t>
      </w:r>
      <w:r w:rsidRPr="00E92DF8">
        <w:rPr>
          <w:rFonts w:ascii="Times New Roman" w:hAnsi="Times New Roman"/>
          <w:sz w:val="20"/>
          <w:szCs w:val="20"/>
        </w:rPr>
        <w:t>uier</w:t>
      </w:r>
      <w:r w:rsidR="00651B6A" w:rsidRPr="00E92DF8">
        <w:rPr>
          <w:rFonts w:ascii="Times New Roman" w:hAnsi="Times New Roman"/>
          <w:sz w:val="20"/>
          <w:szCs w:val="20"/>
        </w:rPr>
        <w:t xml:space="preserve"> </w:t>
      </w:r>
      <w:r w:rsidRPr="00E92DF8">
        <w:rPr>
          <w:rFonts w:ascii="Times New Roman" w:hAnsi="Times New Roman"/>
          <w:sz w:val="20"/>
          <w:szCs w:val="20"/>
        </w:rPr>
        <w:t>pe</w:t>
      </w:r>
      <w:r w:rsidRPr="00E92DF8">
        <w:rPr>
          <w:rFonts w:ascii="Times New Roman" w:hAnsi="Times New Roman"/>
          <w:spacing w:val="1"/>
          <w:sz w:val="20"/>
          <w:szCs w:val="20"/>
        </w:rPr>
        <w:t>r</w:t>
      </w:r>
      <w:r w:rsidRPr="00E92DF8">
        <w:rPr>
          <w:rFonts w:ascii="Times New Roman" w:hAnsi="Times New Roman"/>
          <w:sz w:val="20"/>
          <w:szCs w:val="20"/>
        </w:rPr>
        <w:t>so</w:t>
      </w:r>
      <w:r w:rsidRPr="00E92DF8">
        <w:rPr>
          <w:rFonts w:ascii="Times New Roman" w:hAnsi="Times New Roman"/>
          <w:spacing w:val="-1"/>
          <w:sz w:val="20"/>
          <w:szCs w:val="20"/>
        </w:rPr>
        <w:t>n</w:t>
      </w:r>
      <w:r w:rsidRPr="00E92DF8">
        <w:rPr>
          <w:rFonts w:ascii="Times New Roman" w:hAnsi="Times New Roman"/>
          <w:sz w:val="20"/>
          <w:szCs w:val="20"/>
        </w:rPr>
        <w:t xml:space="preserve">a </w:t>
      </w:r>
      <w:r w:rsidRPr="00E92DF8">
        <w:rPr>
          <w:rFonts w:ascii="Times New Roman" w:hAnsi="Times New Roman"/>
          <w:spacing w:val="-1"/>
          <w:sz w:val="20"/>
          <w:szCs w:val="20"/>
        </w:rPr>
        <w:t>p</w:t>
      </w:r>
      <w:r w:rsidRPr="00E92DF8">
        <w:rPr>
          <w:rFonts w:ascii="Times New Roman" w:hAnsi="Times New Roman"/>
          <w:sz w:val="20"/>
          <w:szCs w:val="20"/>
        </w:rPr>
        <w:t>uede</w:t>
      </w:r>
      <w:r w:rsidR="00D27CCA" w:rsidRPr="00E92DF8">
        <w:rPr>
          <w:rFonts w:ascii="Times New Roman" w:hAnsi="Times New Roman"/>
          <w:sz w:val="20"/>
          <w:szCs w:val="20"/>
        </w:rPr>
        <w:t xml:space="preserve"> </w:t>
      </w:r>
      <w:r w:rsidRPr="00E92DF8">
        <w:rPr>
          <w:rFonts w:ascii="Times New Roman" w:hAnsi="Times New Roman"/>
          <w:sz w:val="20"/>
          <w:szCs w:val="20"/>
        </w:rPr>
        <w:t>partici</w:t>
      </w:r>
      <w:r w:rsidRPr="00E92DF8">
        <w:rPr>
          <w:rFonts w:ascii="Times New Roman" w:hAnsi="Times New Roman"/>
          <w:spacing w:val="-1"/>
          <w:sz w:val="20"/>
          <w:szCs w:val="20"/>
        </w:rPr>
        <w:t>p</w:t>
      </w:r>
      <w:r w:rsidRPr="00E92DF8">
        <w:rPr>
          <w:rFonts w:ascii="Times New Roman" w:hAnsi="Times New Roman"/>
          <w:sz w:val="20"/>
          <w:szCs w:val="20"/>
        </w:rPr>
        <w:t>ar</w:t>
      </w:r>
      <w:r w:rsidR="00D27CCA" w:rsidRPr="00E92DF8">
        <w:rPr>
          <w:rFonts w:ascii="Times New Roman" w:hAnsi="Times New Roman"/>
          <w:sz w:val="20"/>
          <w:szCs w:val="20"/>
        </w:rPr>
        <w:t xml:space="preserve"> </w:t>
      </w:r>
      <w:r w:rsidRPr="00E92DF8">
        <w:rPr>
          <w:rFonts w:ascii="Times New Roman" w:hAnsi="Times New Roman"/>
          <w:sz w:val="20"/>
          <w:szCs w:val="20"/>
        </w:rPr>
        <w:t>c</w:t>
      </w:r>
      <w:r w:rsidRPr="00E92DF8">
        <w:rPr>
          <w:rFonts w:ascii="Times New Roman" w:hAnsi="Times New Roman"/>
          <w:spacing w:val="1"/>
          <w:sz w:val="20"/>
          <w:szCs w:val="20"/>
        </w:rPr>
        <w:t>o</w:t>
      </w:r>
      <w:r w:rsidRPr="00E92DF8">
        <w:rPr>
          <w:rFonts w:ascii="Times New Roman" w:hAnsi="Times New Roman"/>
          <w:sz w:val="20"/>
          <w:szCs w:val="20"/>
        </w:rPr>
        <w:t>n</w:t>
      </w:r>
      <w:r w:rsidR="00D27CCA" w:rsidRPr="00E92DF8">
        <w:rPr>
          <w:rFonts w:ascii="Times New Roman" w:hAnsi="Times New Roman"/>
          <w:sz w:val="20"/>
          <w:szCs w:val="20"/>
        </w:rPr>
        <w:t xml:space="preserve"> </w:t>
      </w:r>
      <w:r w:rsidRPr="00E92DF8">
        <w:rPr>
          <w:rFonts w:ascii="Times New Roman" w:hAnsi="Times New Roman"/>
          <w:sz w:val="20"/>
          <w:szCs w:val="20"/>
        </w:rPr>
        <w:t>sugerencias,</w:t>
      </w:r>
      <w:r w:rsidR="00651B6A" w:rsidRPr="00E92DF8">
        <w:rPr>
          <w:rFonts w:ascii="Times New Roman" w:hAnsi="Times New Roman"/>
          <w:sz w:val="20"/>
          <w:szCs w:val="20"/>
        </w:rPr>
        <w:t xml:space="preserve"> </w:t>
      </w:r>
      <w:r w:rsidRPr="00E92DF8">
        <w:rPr>
          <w:rFonts w:ascii="Times New Roman" w:hAnsi="Times New Roman"/>
          <w:sz w:val="20"/>
          <w:szCs w:val="20"/>
        </w:rPr>
        <w:t>c</w:t>
      </w:r>
      <w:r w:rsidRPr="00E92DF8">
        <w:rPr>
          <w:rFonts w:ascii="Times New Roman" w:hAnsi="Times New Roman"/>
          <w:spacing w:val="2"/>
          <w:sz w:val="20"/>
          <w:szCs w:val="20"/>
        </w:rPr>
        <w:t>o</w:t>
      </w:r>
      <w:r w:rsidRPr="00E92DF8">
        <w:rPr>
          <w:rFonts w:ascii="Times New Roman" w:hAnsi="Times New Roman"/>
          <w:spacing w:val="-4"/>
          <w:sz w:val="20"/>
          <w:szCs w:val="20"/>
        </w:rPr>
        <w:t>m</w:t>
      </w:r>
      <w:r w:rsidRPr="00E92DF8">
        <w:rPr>
          <w:rFonts w:ascii="Times New Roman" w:hAnsi="Times New Roman"/>
          <w:sz w:val="20"/>
          <w:szCs w:val="20"/>
        </w:rPr>
        <w:t>e</w:t>
      </w:r>
      <w:r w:rsidRPr="00E92DF8">
        <w:rPr>
          <w:rFonts w:ascii="Times New Roman" w:hAnsi="Times New Roman"/>
          <w:spacing w:val="1"/>
          <w:sz w:val="20"/>
          <w:szCs w:val="20"/>
        </w:rPr>
        <w:t>n</w:t>
      </w:r>
      <w:r w:rsidRPr="00E92DF8">
        <w:rPr>
          <w:rFonts w:ascii="Times New Roman" w:hAnsi="Times New Roman"/>
          <w:sz w:val="20"/>
          <w:szCs w:val="20"/>
        </w:rPr>
        <w:t>tari</w:t>
      </w:r>
      <w:r w:rsidRPr="00E92DF8">
        <w:rPr>
          <w:rFonts w:ascii="Times New Roman" w:hAnsi="Times New Roman"/>
          <w:spacing w:val="-1"/>
          <w:sz w:val="20"/>
          <w:szCs w:val="20"/>
        </w:rPr>
        <w:t>o</w:t>
      </w:r>
      <w:r w:rsidRPr="00E92DF8">
        <w:rPr>
          <w:rFonts w:ascii="Times New Roman" w:hAnsi="Times New Roman"/>
          <w:sz w:val="20"/>
          <w:szCs w:val="20"/>
        </w:rPr>
        <w:t>s</w:t>
      </w:r>
      <w:r w:rsidR="00D27CCA" w:rsidRPr="00E92DF8">
        <w:rPr>
          <w:rFonts w:ascii="Times New Roman" w:hAnsi="Times New Roman"/>
          <w:sz w:val="20"/>
          <w:szCs w:val="20"/>
        </w:rPr>
        <w:t xml:space="preserve"> </w:t>
      </w:r>
      <w:r w:rsidRPr="00E92DF8">
        <w:rPr>
          <w:rFonts w:ascii="Times New Roman" w:hAnsi="Times New Roman"/>
          <w:sz w:val="20"/>
          <w:szCs w:val="20"/>
        </w:rPr>
        <w:t>y p</w:t>
      </w:r>
      <w:r w:rsidRPr="00E92DF8">
        <w:rPr>
          <w:rFonts w:ascii="Times New Roman" w:hAnsi="Times New Roman"/>
          <w:spacing w:val="1"/>
          <w:sz w:val="20"/>
          <w:szCs w:val="20"/>
        </w:rPr>
        <w:t>r</w:t>
      </w:r>
      <w:r w:rsidRPr="00E92DF8">
        <w:rPr>
          <w:rFonts w:ascii="Times New Roman" w:hAnsi="Times New Roman"/>
          <w:spacing w:val="-1"/>
          <w:sz w:val="20"/>
          <w:szCs w:val="20"/>
        </w:rPr>
        <w:t>o</w:t>
      </w:r>
      <w:r w:rsidRPr="00E92DF8">
        <w:rPr>
          <w:rFonts w:ascii="Times New Roman" w:hAnsi="Times New Roman"/>
          <w:sz w:val="20"/>
          <w:szCs w:val="20"/>
        </w:rPr>
        <w:t>puestas para</w:t>
      </w:r>
      <w:r w:rsidR="00D27CCA" w:rsidRPr="00E92DF8">
        <w:rPr>
          <w:rFonts w:ascii="Times New Roman" w:hAnsi="Times New Roman"/>
          <w:sz w:val="20"/>
          <w:szCs w:val="20"/>
        </w:rPr>
        <w:t xml:space="preserve"> </w:t>
      </w:r>
      <w:r w:rsidRPr="00E92DF8">
        <w:rPr>
          <w:rFonts w:ascii="Times New Roman" w:hAnsi="Times New Roman"/>
          <w:spacing w:val="-4"/>
          <w:sz w:val="20"/>
          <w:szCs w:val="20"/>
        </w:rPr>
        <w:t>m</w:t>
      </w:r>
      <w:r w:rsidRPr="00E92DF8">
        <w:rPr>
          <w:rFonts w:ascii="Times New Roman" w:hAnsi="Times New Roman"/>
          <w:sz w:val="20"/>
          <w:szCs w:val="20"/>
        </w:rPr>
        <w:t>ejorar</w:t>
      </w:r>
      <w:r w:rsidR="00D27CCA" w:rsidRPr="00E92DF8">
        <w:rPr>
          <w:rFonts w:ascii="Times New Roman" w:hAnsi="Times New Roman"/>
          <w:sz w:val="20"/>
          <w:szCs w:val="20"/>
        </w:rPr>
        <w:t xml:space="preserve"> </w:t>
      </w:r>
      <w:r w:rsidRPr="00E92DF8">
        <w:rPr>
          <w:rFonts w:ascii="Times New Roman" w:hAnsi="Times New Roman"/>
          <w:sz w:val="20"/>
          <w:szCs w:val="20"/>
        </w:rPr>
        <w:t>el progr</w:t>
      </w:r>
      <w:r w:rsidRPr="00E92DF8">
        <w:rPr>
          <w:rFonts w:ascii="Times New Roman" w:hAnsi="Times New Roman"/>
          <w:spacing w:val="2"/>
          <w:sz w:val="20"/>
          <w:szCs w:val="20"/>
        </w:rPr>
        <w:t>a</w:t>
      </w:r>
      <w:r w:rsidRPr="00E92DF8">
        <w:rPr>
          <w:rFonts w:ascii="Times New Roman" w:hAnsi="Times New Roman"/>
          <w:spacing w:val="-3"/>
          <w:sz w:val="20"/>
          <w:szCs w:val="20"/>
        </w:rPr>
        <w:t>m</w:t>
      </w:r>
      <w:r w:rsidRPr="00E92DF8">
        <w:rPr>
          <w:rFonts w:ascii="Times New Roman" w:hAnsi="Times New Roman"/>
          <w:sz w:val="20"/>
          <w:szCs w:val="20"/>
        </w:rPr>
        <w:t xml:space="preserve">a </w:t>
      </w:r>
      <w:r w:rsidRPr="00E92DF8">
        <w:rPr>
          <w:rFonts w:ascii="Times New Roman" w:hAnsi="Times New Roman"/>
          <w:spacing w:val="1"/>
          <w:sz w:val="20"/>
          <w:szCs w:val="20"/>
        </w:rPr>
        <w:t>e</w:t>
      </w:r>
      <w:r w:rsidRPr="00E92DF8">
        <w:rPr>
          <w:rFonts w:ascii="Times New Roman" w:hAnsi="Times New Roman"/>
          <w:sz w:val="20"/>
          <w:szCs w:val="20"/>
        </w:rPr>
        <w:t xml:space="preserve">n </w:t>
      </w:r>
      <w:r w:rsidRPr="00E92DF8">
        <w:rPr>
          <w:rFonts w:ascii="Times New Roman" w:hAnsi="Times New Roman"/>
          <w:spacing w:val="1"/>
          <w:w w:val="102"/>
          <w:sz w:val="20"/>
          <w:szCs w:val="20"/>
        </w:rPr>
        <w:t>s</w:t>
      </w:r>
      <w:r w:rsidRPr="00E92DF8">
        <w:rPr>
          <w:rFonts w:ascii="Times New Roman" w:hAnsi="Times New Roman"/>
          <w:spacing w:val="-1"/>
          <w:w w:val="102"/>
          <w:sz w:val="20"/>
          <w:szCs w:val="20"/>
        </w:rPr>
        <w:t>u</w:t>
      </w:r>
      <w:r w:rsidRPr="00E92DF8">
        <w:rPr>
          <w:rFonts w:ascii="Times New Roman" w:hAnsi="Times New Roman"/>
          <w:w w:val="102"/>
          <w:sz w:val="20"/>
          <w:szCs w:val="20"/>
        </w:rPr>
        <w:t xml:space="preserve">s </w:t>
      </w:r>
      <w:r w:rsidRPr="00E92DF8">
        <w:rPr>
          <w:rFonts w:ascii="Times New Roman" w:hAnsi="Times New Roman"/>
          <w:sz w:val="20"/>
          <w:szCs w:val="20"/>
        </w:rPr>
        <w:t>i</w:t>
      </w:r>
      <w:r w:rsidRPr="00E92DF8">
        <w:rPr>
          <w:rFonts w:ascii="Times New Roman" w:hAnsi="Times New Roman"/>
          <w:spacing w:val="-1"/>
          <w:sz w:val="20"/>
          <w:szCs w:val="20"/>
        </w:rPr>
        <w:t>n</w:t>
      </w:r>
      <w:r w:rsidRPr="00E92DF8">
        <w:rPr>
          <w:rFonts w:ascii="Times New Roman" w:hAnsi="Times New Roman"/>
          <w:spacing w:val="1"/>
          <w:sz w:val="20"/>
          <w:szCs w:val="20"/>
        </w:rPr>
        <w:t>s</w:t>
      </w:r>
      <w:r w:rsidRPr="00E92DF8">
        <w:rPr>
          <w:rFonts w:ascii="Times New Roman" w:hAnsi="Times New Roman"/>
          <w:spacing w:val="-1"/>
          <w:sz w:val="20"/>
          <w:szCs w:val="20"/>
        </w:rPr>
        <w:t>t</w:t>
      </w:r>
      <w:r w:rsidRPr="00E92DF8">
        <w:rPr>
          <w:rFonts w:ascii="Times New Roman" w:hAnsi="Times New Roman"/>
          <w:sz w:val="20"/>
          <w:szCs w:val="20"/>
        </w:rPr>
        <w:t>alac</w:t>
      </w:r>
      <w:r w:rsidRPr="00E92DF8">
        <w:rPr>
          <w:rFonts w:ascii="Times New Roman" w:hAnsi="Times New Roman"/>
          <w:spacing w:val="1"/>
          <w:sz w:val="20"/>
          <w:szCs w:val="20"/>
        </w:rPr>
        <w:t>i</w:t>
      </w:r>
      <w:r w:rsidRPr="00E92DF8">
        <w:rPr>
          <w:rFonts w:ascii="Times New Roman" w:hAnsi="Times New Roman"/>
          <w:spacing w:val="-1"/>
          <w:sz w:val="20"/>
          <w:szCs w:val="20"/>
        </w:rPr>
        <w:t>o</w:t>
      </w:r>
      <w:r w:rsidRPr="00E92DF8">
        <w:rPr>
          <w:rFonts w:ascii="Times New Roman" w:hAnsi="Times New Roman"/>
          <w:sz w:val="20"/>
          <w:szCs w:val="20"/>
        </w:rPr>
        <w:t>nes,</w:t>
      </w:r>
      <w:r w:rsidR="00D27CCA" w:rsidRPr="00E92DF8">
        <w:rPr>
          <w:rFonts w:ascii="Times New Roman" w:hAnsi="Times New Roman"/>
          <w:sz w:val="20"/>
          <w:szCs w:val="20"/>
        </w:rPr>
        <w:t xml:space="preserve"> </w:t>
      </w:r>
      <w:r w:rsidRPr="00E92DF8">
        <w:rPr>
          <w:rFonts w:ascii="Times New Roman" w:hAnsi="Times New Roman"/>
          <w:sz w:val="20"/>
          <w:szCs w:val="20"/>
        </w:rPr>
        <w:t>p</w:t>
      </w:r>
      <w:r w:rsidRPr="00E92DF8">
        <w:rPr>
          <w:rFonts w:ascii="Times New Roman" w:hAnsi="Times New Roman"/>
          <w:spacing w:val="-1"/>
          <w:sz w:val="20"/>
          <w:szCs w:val="20"/>
        </w:rPr>
        <w:t>o</w:t>
      </w:r>
      <w:r w:rsidRPr="00E92DF8">
        <w:rPr>
          <w:rFonts w:ascii="Times New Roman" w:hAnsi="Times New Roman"/>
          <w:sz w:val="20"/>
          <w:szCs w:val="20"/>
        </w:rPr>
        <w:t>r</w:t>
      </w:r>
      <w:r w:rsidR="00D27CCA" w:rsidRPr="00E92DF8">
        <w:rPr>
          <w:rFonts w:ascii="Times New Roman" w:hAnsi="Times New Roman"/>
          <w:sz w:val="20"/>
          <w:szCs w:val="20"/>
        </w:rPr>
        <w:t xml:space="preserve"> </w:t>
      </w:r>
      <w:r w:rsidRPr="00E92DF8">
        <w:rPr>
          <w:rFonts w:ascii="Times New Roman" w:hAnsi="Times New Roman"/>
          <w:spacing w:val="-3"/>
          <w:sz w:val="20"/>
          <w:szCs w:val="20"/>
        </w:rPr>
        <w:t>m</w:t>
      </w:r>
      <w:r w:rsidRPr="00E92DF8">
        <w:rPr>
          <w:rFonts w:ascii="Times New Roman" w:hAnsi="Times New Roman"/>
          <w:spacing w:val="1"/>
          <w:sz w:val="20"/>
          <w:szCs w:val="20"/>
        </w:rPr>
        <w:t>e</w:t>
      </w:r>
      <w:r w:rsidRPr="00E92DF8">
        <w:rPr>
          <w:rFonts w:ascii="Times New Roman" w:hAnsi="Times New Roman"/>
          <w:sz w:val="20"/>
          <w:szCs w:val="20"/>
        </w:rPr>
        <w:t>d</w:t>
      </w:r>
      <w:r w:rsidRPr="00E92DF8">
        <w:rPr>
          <w:rFonts w:ascii="Times New Roman" w:hAnsi="Times New Roman"/>
          <w:spacing w:val="-1"/>
          <w:sz w:val="20"/>
          <w:szCs w:val="20"/>
        </w:rPr>
        <w:t>i</w:t>
      </w:r>
      <w:r w:rsidRPr="00E92DF8">
        <w:rPr>
          <w:rFonts w:ascii="Times New Roman" w:hAnsi="Times New Roman"/>
          <w:sz w:val="20"/>
          <w:szCs w:val="20"/>
        </w:rPr>
        <w:t>o</w:t>
      </w:r>
      <w:r w:rsidR="00D27CCA" w:rsidRPr="00E92DF8">
        <w:rPr>
          <w:rFonts w:ascii="Times New Roman" w:hAnsi="Times New Roman"/>
          <w:sz w:val="20"/>
          <w:szCs w:val="20"/>
        </w:rPr>
        <w:t xml:space="preserve"> </w:t>
      </w:r>
      <w:r w:rsidRPr="00E92DF8">
        <w:rPr>
          <w:rFonts w:ascii="Times New Roman" w:hAnsi="Times New Roman"/>
          <w:sz w:val="20"/>
          <w:szCs w:val="20"/>
        </w:rPr>
        <w:t>escrito,</w:t>
      </w:r>
      <w:r w:rsidR="00D27CCA" w:rsidRPr="00E92DF8">
        <w:rPr>
          <w:rFonts w:ascii="Times New Roman" w:hAnsi="Times New Roman"/>
          <w:sz w:val="20"/>
          <w:szCs w:val="20"/>
        </w:rPr>
        <w:t xml:space="preserve"> </w:t>
      </w:r>
      <w:r w:rsidRPr="00E92DF8">
        <w:rPr>
          <w:rFonts w:ascii="Times New Roman" w:hAnsi="Times New Roman"/>
          <w:sz w:val="20"/>
          <w:szCs w:val="20"/>
        </w:rPr>
        <w:t>elec</w:t>
      </w:r>
      <w:r w:rsidRPr="00E92DF8">
        <w:rPr>
          <w:rFonts w:ascii="Times New Roman" w:hAnsi="Times New Roman"/>
          <w:spacing w:val="-1"/>
          <w:sz w:val="20"/>
          <w:szCs w:val="20"/>
        </w:rPr>
        <w:t>t</w:t>
      </w:r>
      <w:r w:rsidRPr="00E92DF8">
        <w:rPr>
          <w:rFonts w:ascii="Times New Roman" w:hAnsi="Times New Roman"/>
          <w:spacing w:val="1"/>
          <w:sz w:val="20"/>
          <w:szCs w:val="20"/>
        </w:rPr>
        <w:t>r</w:t>
      </w:r>
      <w:r w:rsidRPr="00E92DF8">
        <w:rPr>
          <w:rFonts w:ascii="Times New Roman" w:hAnsi="Times New Roman"/>
          <w:sz w:val="20"/>
          <w:szCs w:val="20"/>
        </w:rPr>
        <w:t>ó</w:t>
      </w:r>
      <w:r w:rsidRPr="00E92DF8">
        <w:rPr>
          <w:rFonts w:ascii="Times New Roman" w:hAnsi="Times New Roman"/>
          <w:spacing w:val="-1"/>
          <w:sz w:val="20"/>
          <w:szCs w:val="20"/>
        </w:rPr>
        <w:t>n</w:t>
      </w:r>
      <w:r w:rsidRPr="00E92DF8">
        <w:rPr>
          <w:rFonts w:ascii="Times New Roman" w:hAnsi="Times New Roman"/>
          <w:sz w:val="20"/>
          <w:szCs w:val="20"/>
        </w:rPr>
        <w:t>ico</w:t>
      </w:r>
      <w:r w:rsidR="00D27CCA" w:rsidRPr="00E92DF8">
        <w:rPr>
          <w:rFonts w:ascii="Times New Roman" w:hAnsi="Times New Roman"/>
          <w:sz w:val="20"/>
          <w:szCs w:val="20"/>
        </w:rPr>
        <w:t xml:space="preserve"> </w:t>
      </w:r>
      <w:r w:rsidRPr="00E92DF8">
        <w:rPr>
          <w:rFonts w:ascii="Times New Roman" w:hAnsi="Times New Roman"/>
          <w:sz w:val="20"/>
          <w:szCs w:val="20"/>
        </w:rPr>
        <w:t>o</w:t>
      </w:r>
      <w:r w:rsidR="00D27CCA" w:rsidRPr="00E92DF8">
        <w:rPr>
          <w:rFonts w:ascii="Times New Roman" w:hAnsi="Times New Roman"/>
          <w:sz w:val="20"/>
          <w:szCs w:val="20"/>
        </w:rPr>
        <w:t xml:space="preserve"> </w:t>
      </w:r>
      <w:r w:rsidRPr="00E92DF8">
        <w:rPr>
          <w:rFonts w:ascii="Times New Roman" w:hAnsi="Times New Roman"/>
          <w:sz w:val="20"/>
          <w:szCs w:val="20"/>
        </w:rPr>
        <w:t>v</w:t>
      </w:r>
      <w:r w:rsidRPr="00E92DF8">
        <w:rPr>
          <w:rFonts w:ascii="Times New Roman" w:hAnsi="Times New Roman"/>
          <w:spacing w:val="-1"/>
          <w:sz w:val="20"/>
          <w:szCs w:val="20"/>
        </w:rPr>
        <w:t>e</w:t>
      </w:r>
      <w:r w:rsidRPr="00E92DF8">
        <w:rPr>
          <w:rFonts w:ascii="Times New Roman" w:hAnsi="Times New Roman"/>
          <w:spacing w:val="1"/>
          <w:sz w:val="20"/>
          <w:szCs w:val="20"/>
        </w:rPr>
        <w:t>r</w:t>
      </w:r>
      <w:r w:rsidRPr="00E92DF8">
        <w:rPr>
          <w:rFonts w:ascii="Times New Roman" w:hAnsi="Times New Roman"/>
          <w:sz w:val="20"/>
          <w:szCs w:val="20"/>
        </w:rPr>
        <w:t>bal</w:t>
      </w:r>
      <w:r w:rsidR="00D27CCA" w:rsidRPr="00E92DF8">
        <w:rPr>
          <w:rFonts w:ascii="Times New Roman" w:hAnsi="Times New Roman"/>
          <w:sz w:val="20"/>
          <w:szCs w:val="20"/>
        </w:rPr>
        <w:t xml:space="preserve"> </w:t>
      </w:r>
      <w:r w:rsidRPr="00E92DF8">
        <w:rPr>
          <w:rFonts w:ascii="Times New Roman" w:hAnsi="Times New Roman"/>
          <w:sz w:val="20"/>
          <w:szCs w:val="20"/>
        </w:rPr>
        <w:t>en</w:t>
      </w:r>
      <w:r w:rsidR="00D27CCA" w:rsidRPr="00E92DF8">
        <w:rPr>
          <w:rFonts w:ascii="Times New Roman" w:hAnsi="Times New Roman"/>
          <w:sz w:val="20"/>
          <w:szCs w:val="20"/>
        </w:rPr>
        <w:t xml:space="preserve"> </w:t>
      </w:r>
      <w:r w:rsidRPr="00E92DF8">
        <w:rPr>
          <w:rFonts w:ascii="Times New Roman" w:hAnsi="Times New Roman"/>
          <w:sz w:val="20"/>
          <w:szCs w:val="20"/>
        </w:rPr>
        <w:t>la</w:t>
      </w:r>
      <w:r w:rsidR="00D27CCA" w:rsidRPr="00E92DF8">
        <w:rPr>
          <w:rFonts w:ascii="Times New Roman" w:hAnsi="Times New Roman"/>
          <w:sz w:val="20"/>
          <w:szCs w:val="20"/>
        </w:rPr>
        <w:t xml:space="preserve"> </w:t>
      </w:r>
      <w:r w:rsidRPr="00E92DF8">
        <w:rPr>
          <w:rFonts w:ascii="Times New Roman" w:hAnsi="Times New Roman"/>
          <w:sz w:val="20"/>
          <w:szCs w:val="20"/>
        </w:rPr>
        <w:t>sede</w:t>
      </w:r>
      <w:r w:rsidR="00D27CCA" w:rsidRPr="00E92DF8">
        <w:rPr>
          <w:rFonts w:ascii="Times New Roman" w:hAnsi="Times New Roman"/>
          <w:sz w:val="20"/>
          <w:szCs w:val="20"/>
        </w:rPr>
        <w:t xml:space="preserve"> </w:t>
      </w:r>
      <w:r w:rsidRPr="00E92DF8">
        <w:rPr>
          <w:rFonts w:ascii="Times New Roman" w:hAnsi="Times New Roman"/>
          <w:sz w:val="20"/>
          <w:szCs w:val="20"/>
        </w:rPr>
        <w:t>de</w:t>
      </w:r>
      <w:r w:rsidR="00D27CCA" w:rsidRPr="00E92DF8">
        <w:rPr>
          <w:rFonts w:ascii="Times New Roman" w:hAnsi="Times New Roman"/>
          <w:sz w:val="20"/>
          <w:szCs w:val="20"/>
        </w:rPr>
        <w:t xml:space="preserve"> </w:t>
      </w:r>
      <w:r w:rsidRPr="00E92DF8">
        <w:rPr>
          <w:rFonts w:ascii="Times New Roman" w:hAnsi="Times New Roman"/>
          <w:spacing w:val="-1"/>
          <w:sz w:val="20"/>
          <w:szCs w:val="20"/>
        </w:rPr>
        <w:t>l</w:t>
      </w:r>
      <w:r w:rsidRPr="00E92DF8">
        <w:rPr>
          <w:rFonts w:ascii="Times New Roman" w:hAnsi="Times New Roman"/>
          <w:sz w:val="20"/>
          <w:szCs w:val="20"/>
        </w:rPr>
        <w:t>a</w:t>
      </w:r>
      <w:r w:rsidR="00D27CCA" w:rsidRPr="00E92DF8">
        <w:rPr>
          <w:rFonts w:ascii="Times New Roman" w:hAnsi="Times New Roman"/>
          <w:sz w:val="20"/>
          <w:szCs w:val="20"/>
        </w:rPr>
        <w:t xml:space="preserve"> </w:t>
      </w:r>
      <w:r w:rsidRPr="00E92DF8">
        <w:rPr>
          <w:rFonts w:ascii="Times New Roman" w:hAnsi="Times New Roman"/>
          <w:sz w:val="20"/>
          <w:szCs w:val="20"/>
        </w:rPr>
        <w:t>De</w:t>
      </w:r>
      <w:r w:rsidRPr="00E92DF8">
        <w:rPr>
          <w:rFonts w:ascii="Times New Roman" w:hAnsi="Times New Roman"/>
          <w:spacing w:val="-1"/>
          <w:sz w:val="20"/>
          <w:szCs w:val="20"/>
        </w:rPr>
        <w:t>l</w:t>
      </w:r>
      <w:r w:rsidRPr="00E92DF8">
        <w:rPr>
          <w:rFonts w:ascii="Times New Roman" w:hAnsi="Times New Roman"/>
          <w:sz w:val="20"/>
          <w:szCs w:val="20"/>
        </w:rPr>
        <w:t>egación</w:t>
      </w:r>
      <w:r w:rsidR="00D27CCA" w:rsidRPr="00E92DF8">
        <w:rPr>
          <w:rFonts w:ascii="Times New Roman" w:hAnsi="Times New Roman"/>
          <w:sz w:val="20"/>
          <w:szCs w:val="20"/>
        </w:rPr>
        <w:t xml:space="preserve"> </w:t>
      </w:r>
      <w:r w:rsidRPr="00E92DF8">
        <w:rPr>
          <w:rFonts w:ascii="Times New Roman" w:hAnsi="Times New Roman"/>
          <w:sz w:val="20"/>
          <w:szCs w:val="20"/>
        </w:rPr>
        <w:t>Pol</w:t>
      </w:r>
      <w:r w:rsidRPr="00E92DF8">
        <w:rPr>
          <w:rFonts w:ascii="Times New Roman" w:hAnsi="Times New Roman"/>
          <w:spacing w:val="1"/>
          <w:sz w:val="20"/>
          <w:szCs w:val="20"/>
        </w:rPr>
        <w:t>í</w:t>
      </w:r>
      <w:r w:rsidRPr="00E92DF8">
        <w:rPr>
          <w:rFonts w:ascii="Times New Roman" w:hAnsi="Times New Roman"/>
          <w:spacing w:val="-1"/>
          <w:sz w:val="20"/>
          <w:szCs w:val="20"/>
        </w:rPr>
        <w:t>t</w:t>
      </w:r>
      <w:r w:rsidRPr="00E92DF8">
        <w:rPr>
          <w:rFonts w:ascii="Times New Roman" w:hAnsi="Times New Roman"/>
          <w:sz w:val="20"/>
          <w:szCs w:val="20"/>
        </w:rPr>
        <w:t>i</w:t>
      </w:r>
      <w:r w:rsidRPr="00E92DF8">
        <w:rPr>
          <w:rFonts w:ascii="Times New Roman" w:hAnsi="Times New Roman"/>
          <w:spacing w:val="1"/>
          <w:sz w:val="20"/>
          <w:szCs w:val="20"/>
        </w:rPr>
        <w:t>c</w:t>
      </w:r>
      <w:r w:rsidRPr="00E92DF8">
        <w:rPr>
          <w:rFonts w:ascii="Times New Roman" w:hAnsi="Times New Roman"/>
          <w:sz w:val="20"/>
          <w:szCs w:val="20"/>
        </w:rPr>
        <w:t>a</w:t>
      </w:r>
      <w:r w:rsidR="00D27CCA" w:rsidRPr="00E92DF8">
        <w:rPr>
          <w:rFonts w:ascii="Times New Roman" w:hAnsi="Times New Roman"/>
          <w:sz w:val="20"/>
          <w:szCs w:val="20"/>
        </w:rPr>
        <w:t xml:space="preserve"> </w:t>
      </w:r>
      <w:r w:rsidRPr="00E92DF8">
        <w:rPr>
          <w:rFonts w:ascii="Times New Roman" w:hAnsi="Times New Roman"/>
          <w:sz w:val="20"/>
          <w:szCs w:val="20"/>
        </w:rPr>
        <w:t>y/o</w:t>
      </w:r>
      <w:r w:rsidR="00D27CCA" w:rsidRPr="00E92DF8">
        <w:rPr>
          <w:rFonts w:ascii="Times New Roman" w:hAnsi="Times New Roman"/>
          <w:sz w:val="20"/>
          <w:szCs w:val="20"/>
        </w:rPr>
        <w:t xml:space="preserve"> </w:t>
      </w:r>
      <w:r w:rsidRPr="00E92DF8">
        <w:rPr>
          <w:rFonts w:ascii="Times New Roman" w:hAnsi="Times New Roman"/>
          <w:sz w:val="20"/>
          <w:szCs w:val="20"/>
        </w:rPr>
        <w:t>en</w:t>
      </w:r>
      <w:r w:rsidR="00D27CCA" w:rsidRPr="00E92DF8">
        <w:rPr>
          <w:rFonts w:ascii="Times New Roman" w:hAnsi="Times New Roman"/>
          <w:sz w:val="20"/>
          <w:szCs w:val="20"/>
        </w:rPr>
        <w:t xml:space="preserve"> </w:t>
      </w:r>
      <w:r w:rsidRPr="00E92DF8">
        <w:rPr>
          <w:rFonts w:ascii="Times New Roman" w:hAnsi="Times New Roman"/>
          <w:sz w:val="20"/>
          <w:szCs w:val="20"/>
        </w:rPr>
        <w:t>el</w:t>
      </w:r>
      <w:r w:rsidR="00D27CCA" w:rsidRPr="00E92DF8">
        <w:rPr>
          <w:rFonts w:ascii="Times New Roman" w:hAnsi="Times New Roman"/>
          <w:sz w:val="20"/>
          <w:szCs w:val="20"/>
        </w:rPr>
        <w:t xml:space="preserve"> </w:t>
      </w:r>
      <w:r w:rsidRPr="00E92DF8">
        <w:rPr>
          <w:rFonts w:ascii="Times New Roman" w:hAnsi="Times New Roman"/>
          <w:sz w:val="20"/>
          <w:szCs w:val="20"/>
        </w:rPr>
        <w:t>por</w:t>
      </w:r>
      <w:r w:rsidRPr="00E92DF8">
        <w:rPr>
          <w:rFonts w:ascii="Times New Roman" w:hAnsi="Times New Roman"/>
          <w:spacing w:val="-1"/>
          <w:sz w:val="20"/>
          <w:szCs w:val="20"/>
        </w:rPr>
        <w:t>t</w:t>
      </w:r>
      <w:r w:rsidRPr="00E92DF8">
        <w:rPr>
          <w:rFonts w:ascii="Times New Roman" w:hAnsi="Times New Roman"/>
          <w:sz w:val="20"/>
          <w:szCs w:val="20"/>
        </w:rPr>
        <w:t>al</w:t>
      </w:r>
      <w:r w:rsidR="00D27CCA" w:rsidRPr="00E92DF8">
        <w:rPr>
          <w:rFonts w:ascii="Times New Roman" w:hAnsi="Times New Roman"/>
          <w:sz w:val="20"/>
          <w:szCs w:val="20"/>
        </w:rPr>
        <w:t xml:space="preserve"> </w:t>
      </w:r>
      <w:r w:rsidRPr="00E92DF8">
        <w:rPr>
          <w:rFonts w:ascii="Times New Roman" w:hAnsi="Times New Roman"/>
          <w:sz w:val="20"/>
          <w:szCs w:val="20"/>
        </w:rPr>
        <w:t>de</w:t>
      </w:r>
      <w:r w:rsidRPr="00E92DF8">
        <w:rPr>
          <w:rFonts w:ascii="Times New Roman" w:hAnsi="Times New Roman"/>
          <w:spacing w:val="13"/>
          <w:sz w:val="20"/>
          <w:szCs w:val="20"/>
        </w:rPr>
        <w:t xml:space="preserve"> I</w:t>
      </w:r>
      <w:r w:rsidRPr="00E92DF8">
        <w:rPr>
          <w:rFonts w:ascii="Times New Roman" w:hAnsi="Times New Roman"/>
          <w:sz w:val="20"/>
          <w:szCs w:val="20"/>
        </w:rPr>
        <w:t>nternet</w:t>
      </w:r>
      <w:r w:rsidR="00D27CCA" w:rsidRPr="00E92DF8">
        <w:rPr>
          <w:rFonts w:ascii="Times New Roman" w:hAnsi="Times New Roman"/>
          <w:sz w:val="20"/>
          <w:szCs w:val="20"/>
        </w:rPr>
        <w:t xml:space="preserve"> </w:t>
      </w:r>
      <w:r w:rsidRPr="00E92DF8">
        <w:rPr>
          <w:rFonts w:ascii="Times New Roman" w:hAnsi="Times New Roman"/>
          <w:spacing w:val="1"/>
          <w:w w:val="102"/>
          <w:sz w:val="20"/>
          <w:szCs w:val="20"/>
        </w:rPr>
        <w:t>o</w:t>
      </w:r>
      <w:r w:rsidRPr="00E92DF8">
        <w:rPr>
          <w:rFonts w:ascii="Times New Roman" w:hAnsi="Times New Roman"/>
          <w:spacing w:val="-1"/>
          <w:w w:val="102"/>
          <w:sz w:val="20"/>
          <w:szCs w:val="20"/>
        </w:rPr>
        <w:t>f</w:t>
      </w:r>
      <w:r w:rsidRPr="00E92DF8">
        <w:rPr>
          <w:rFonts w:ascii="Times New Roman" w:hAnsi="Times New Roman"/>
          <w:w w:val="102"/>
          <w:sz w:val="20"/>
          <w:szCs w:val="20"/>
        </w:rPr>
        <w:t>ic</w:t>
      </w:r>
      <w:r w:rsidRPr="00E92DF8">
        <w:rPr>
          <w:rFonts w:ascii="Times New Roman" w:hAnsi="Times New Roman"/>
          <w:spacing w:val="1"/>
          <w:w w:val="102"/>
          <w:sz w:val="20"/>
          <w:szCs w:val="20"/>
        </w:rPr>
        <w:t>i</w:t>
      </w:r>
      <w:r w:rsidRPr="00E92DF8">
        <w:rPr>
          <w:rFonts w:ascii="Times New Roman" w:hAnsi="Times New Roman"/>
          <w:spacing w:val="-1"/>
          <w:w w:val="102"/>
          <w:sz w:val="20"/>
          <w:szCs w:val="20"/>
        </w:rPr>
        <w:t>a</w:t>
      </w:r>
      <w:r w:rsidRPr="00E92DF8">
        <w:rPr>
          <w:rFonts w:ascii="Times New Roman" w:hAnsi="Times New Roman"/>
          <w:w w:val="102"/>
          <w:sz w:val="20"/>
          <w:szCs w:val="20"/>
        </w:rPr>
        <w:t xml:space="preserve">l </w:t>
      </w:r>
      <w:r w:rsidRPr="00E92DF8">
        <w:rPr>
          <w:rFonts w:ascii="Times New Roman" w:hAnsi="Times New Roman"/>
          <w:sz w:val="20"/>
          <w:szCs w:val="20"/>
        </w:rPr>
        <w:t>o</w:t>
      </w:r>
      <w:r w:rsidR="00D27CCA" w:rsidRPr="00E92DF8">
        <w:rPr>
          <w:rFonts w:ascii="Times New Roman" w:hAnsi="Times New Roman"/>
          <w:sz w:val="20"/>
          <w:szCs w:val="20"/>
        </w:rPr>
        <w:t xml:space="preserve"> </w:t>
      </w:r>
      <w:r w:rsidRPr="00E92DF8">
        <w:rPr>
          <w:rFonts w:ascii="Times New Roman" w:hAnsi="Times New Roman"/>
          <w:sz w:val="20"/>
          <w:szCs w:val="20"/>
        </w:rPr>
        <w:t>en</w:t>
      </w:r>
      <w:r w:rsidR="00D27CCA" w:rsidRPr="00E92DF8">
        <w:rPr>
          <w:rFonts w:ascii="Times New Roman" w:hAnsi="Times New Roman"/>
          <w:sz w:val="20"/>
          <w:szCs w:val="20"/>
        </w:rPr>
        <w:t xml:space="preserve"> </w:t>
      </w:r>
      <w:r w:rsidRPr="00E92DF8">
        <w:rPr>
          <w:rFonts w:ascii="Times New Roman" w:hAnsi="Times New Roman"/>
          <w:sz w:val="20"/>
          <w:szCs w:val="20"/>
        </w:rPr>
        <w:t>el</w:t>
      </w:r>
      <w:r w:rsidR="00D27CCA" w:rsidRPr="00E92DF8">
        <w:rPr>
          <w:rFonts w:ascii="Times New Roman" w:hAnsi="Times New Roman"/>
          <w:sz w:val="20"/>
          <w:szCs w:val="20"/>
        </w:rPr>
        <w:t xml:space="preserve"> </w:t>
      </w:r>
      <w:r w:rsidRPr="00E92DF8">
        <w:rPr>
          <w:rFonts w:ascii="Times New Roman" w:hAnsi="Times New Roman"/>
          <w:sz w:val="20"/>
          <w:szCs w:val="20"/>
        </w:rPr>
        <w:t>área</w:t>
      </w:r>
      <w:r w:rsidR="00D27CCA" w:rsidRPr="00E92DF8">
        <w:rPr>
          <w:rFonts w:ascii="Times New Roman" w:hAnsi="Times New Roman"/>
          <w:sz w:val="20"/>
          <w:szCs w:val="20"/>
        </w:rPr>
        <w:t xml:space="preserve"> </w:t>
      </w:r>
      <w:r w:rsidRPr="00E92DF8">
        <w:rPr>
          <w:rFonts w:ascii="Times New Roman" w:hAnsi="Times New Roman"/>
          <w:sz w:val="20"/>
          <w:szCs w:val="20"/>
        </w:rPr>
        <w:t>q</w:t>
      </w:r>
      <w:r w:rsidRPr="00E92DF8">
        <w:rPr>
          <w:rFonts w:ascii="Times New Roman" w:hAnsi="Times New Roman"/>
          <w:spacing w:val="-1"/>
          <w:sz w:val="20"/>
          <w:szCs w:val="20"/>
        </w:rPr>
        <w:t>u</w:t>
      </w:r>
      <w:r w:rsidRPr="00E92DF8">
        <w:rPr>
          <w:rFonts w:ascii="Times New Roman" w:hAnsi="Times New Roman"/>
          <w:sz w:val="20"/>
          <w:szCs w:val="20"/>
        </w:rPr>
        <w:t>e</w:t>
      </w:r>
      <w:r w:rsidR="00D27CCA" w:rsidRPr="00E92DF8">
        <w:rPr>
          <w:rFonts w:ascii="Times New Roman" w:hAnsi="Times New Roman"/>
          <w:sz w:val="20"/>
          <w:szCs w:val="20"/>
        </w:rPr>
        <w:t xml:space="preserve"> </w:t>
      </w:r>
      <w:r w:rsidRPr="00E92DF8">
        <w:rPr>
          <w:rFonts w:ascii="Times New Roman" w:hAnsi="Times New Roman"/>
          <w:w w:val="102"/>
          <w:sz w:val="20"/>
          <w:szCs w:val="20"/>
        </w:rPr>
        <w:t>cor</w:t>
      </w:r>
      <w:r w:rsidRPr="00E92DF8">
        <w:rPr>
          <w:rFonts w:ascii="Times New Roman" w:hAnsi="Times New Roman"/>
          <w:spacing w:val="1"/>
          <w:w w:val="102"/>
          <w:sz w:val="20"/>
          <w:szCs w:val="20"/>
        </w:rPr>
        <w:t>r</w:t>
      </w:r>
      <w:r w:rsidRPr="00E92DF8">
        <w:rPr>
          <w:rFonts w:ascii="Times New Roman" w:hAnsi="Times New Roman"/>
          <w:w w:val="102"/>
          <w:sz w:val="20"/>
          <w:szCs w:val="20"/>
        </w:rPr>
        <w:t>esp</w:t>
      </w:r>
      <w:r w:rsidRPr="00E92DF8">
        <w:rPr>
          <w:rFonts w:ascii="Times New Roman" w:hAnsi="Times New Roman"/>
          <w:spacing w:val="-1"/>
          <w:w w:val="102"/>
          <w:sz w:val="20"/>
          <w:szCs w:val="20"/>
        </w:rPr>
        <w:t>o</w:t>
      </w:r>
      <w:r w:rsidRPr="00E92DF8">
        <w:rPr>
          <w:rFonts w:ascii="Times New Roman" w:hAnsi="Times New Roman"/>
          <w:w w:val="102"/>
          <w:sz w:val="20"/>
          <w:szCs w:val="20"/>
        </w:rPr>
        <w:t xml:space="preserve">nda en cada una de las etapas del diseño de la Política Social. </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Sin embargo; no existió participación de los beneficiarios en el seguimiento de la evaluación toda vez que el Programa Cocotzin no fue instrumentado en el Ejercicio 2013.</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 xml:space="preserve">-Sí hubo reuniones entre el personal adscrito al programa y la Coordinación de Programas Prioritarios para establecer los tiempos necesarios para realizar la evaluación del programa, además: </w:t>
      </w:r>
    </w:p>
    <w:p w:rsidR="00491E72" w:rsidRPr="00E92DF8" w:rsidRDefault="00491E72" w:rsidP="00132BD0">
      <w:pPr>
        <w:numPr>
          <w:ilvl w:val="0"/>
          <w:numId w:val="29"/>
        </w:numPr>
        <w:autoSpaceDE w:val="0"/>
        <w:autoSpaceDN w:val="0"/>
        <w:adjustRightInd w:val="0"/>
        <w:spacing w:before="120" w:after="0" w:line="240" w:lineRule="auto"/>
        <w:jc w:val="both"/>
        <w:rPr>
          <w:rFonts w:ascii="Times New Roman" w:hAnsi="Times New Roman"/>
          <w:sz w:val="20"/>
          <w:szCs w:val="20"/>
        </w:rPr>
      </w:pPr>
      <w:r w:rsidRPr="00E92DF8">
        <w:rPr>
          <w:rFonts w:ascii="Times New Roman" w:hAnsi="Times New Roman"/>
          <w:sz w:val="20"/>
          <w:szCs w:val="20"/>
        </w:rPr>
        <w:t>Se observó la realización de reuniones quincenales entre el personal del programa, para retroalimentación de talleres, donde se exponen incidentes que obstaculicen o dificulten el trabajo. Implementando medidas correctivas, de reorientación o preventivas para modificar o resolver las situaciones.</w:t>
      </w:r>
    </w:p>
    <w:p w:rsidR="00491E72" w:rsidRPr="00E92DF8" w:rsidRDefault="00491E72" w:rsidP="00132BD0">
      <w:pPr>
        <w:numPr>
          <w:ilvl w:val="0"/>
          <w:numId w:val="29"/>
        </w:numPr>
        <w:autoSpaceDE w:val="0"/>
        <w:autoSpaceDN w:val="0"/>
        <w:adjustRightInd w:val="0"/>
        <w:spacing w:before="120" w:after="0" w:line="240" w:lineRule="auto"/>
        <w:jc w:val="both"/>
        <w:rPr>
          <w:rFonts w:ascii="Times New Roman" w:hAnsi="Times New Roman"/>
          <w:sz w:val="20"/>
          <w:szCs w:val="20"/>
        </w:rPr>
      </w:pPr>
      <w:r w:rsidRPr="00E92DF8">
        <w:rPr>
          <w:rFonts w:ascii="Times New Roman" w:hAnsi="Times New Roman"/>
          <w:sz w:val="20"/>
          <w:szCs w:val="20"/>
        </w:rPr>
        <w:t>Se observó que las actividades realizadas contribuyen a cumplir tanto con el objetivo general como los específicos; sin embargo cabe señalar que el total de beneficiarias del programa, no acude a recibir los talleres de capacitación, ya que no se establece como obligatorio o condicionado a ello, para seguir recibiendo el apoyo económico.</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
          <w:sz w:val="20"/>
          <w:szCs w:val="20"/>
          <w:lang w:val="es-ES"/>
        </w:rPr>
      </w:pPr>
      <w:r w:rsidRPr="00E92DF8">
        <w:rPr>
          <w:rFonts w:ascii="Times New Roman" w:hAnsi="Times New Roman"/>
          <w:b/>
          <w:sz w:val="20"/>
          <w:szCs w:val="20"/>
          <w:lang w:val="es-ES"/>
        </w:rPr>
        <w:t>-Respecto a la sistematización de la Evaluación de Operación y Resultados.</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 xml:space="preserve">-FORTALEZAS: La integración de los expedientes de los beneficiarios en estricto apego a las Reglas de Operación. La integración e impartición de los talleres además del domino de los temas expuestos por el personal adscrito al programa. </w:t>
      </w: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-OPORTUNIDADES: En relación a los temas de los talleres impartidos se logró mejorar la participación de los asistentes además de la inclusión de dinámicas y de otros temas de interés para las asistentes.</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lang w:val="es-ES"/>
        </w:rPr>
        <w:t xml:space="preserve">-DEBILIDADES: </w:t>
      </w:r>
      <w:r w:rsidRPr="00E92DF8">
        <w:rPr>
          <w:rFonts w:ascii="Times New Roman" w:hAnsi="Times New Roman"/>
          <w:sz w:val="20"/>
          <w:szCs w:val="20"/>
        </w:rPr>
        <w:t>Debido a los retrasos en procesos de autorización y liberación de recursos económicos, para la entrega de tarjetas, así como la falta de contratación de personal para la impartición de los talleres, se afectó tanto la planeación, la operación y el seguimiento del programa, por lo que no permitió una fluidez operativa adecuada.</w:t>
      </w: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rPr>
        <w:t>-</w:t>
      </w:r>
      <w:r w:rsidRPr="00E92DF8">
        <w:rPr>
          <w:rFonts w:ascii="Times New Roman" w:hAnsi="Times New Roman"/>
          <w:sz w:val="20"/>
          <w:szCs w:val="20"/>
          <w:lang w:val="es-ES"/>
        </w:rPr>
        <w:t>AMENAZAS: El fenómeno de migración en la delegación Iztapalapa dificultó la entrega de algunos apoyos destinados a las beneficiarias. Debido a que las madres jefas de familia tienen que cumplir con sus jornadas de trabajo completas, el 75% de las beneficiarias no asistieron a los talleres, principal objetivo del programa.</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-El padrón de beneficiarios del Programa Cocotzin</w:t>
      </w:r>
      <w:r w:rsidR="00D27CCA" w:rsidRPr="00E92DF8">
        <w:rPr>
          <w:rFonts w:ascii="Times New Roman" w:hAnsi="Times New Roman"/>
          <w:sz w:val="20"/>
          <w:szCs w:val="20"/>
          <w:lang w:val="es-ES"/>
        </w:rPr>
        <w:t xml:space="preserve"> </w:t>
      </w:r>
      <w:r w:rsidRPr="00E92DF8">
        <w:rPr>
          <w:rFonts w:ascii="Times New Roman" w:hAnsi="Times New Roman"/>
          <w:sz w:val="20"/>
          <w:szCs w:val="20"/>
          <w:lang w:val="es-ES"/>
        </w:rPr>
        <w:t>cuenta con la información pertinente, de acuerdo a la Ley de Desarrollo Social vigente en el Distrito Federal, el cual permite generar indicadores cuantitativos y estadísticos y que está a disposición, en los términos que la Ley de Desarrollo Social en el Distrito Federal permite, en la Coordinación de Programas Prioritarios.</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bCs/>
          <w:color w:val="FF0000"/>
          <w:sz w:val="20"/>
          <w:szCs w:val="20"/>
        </w:rPr>
      </w:pPr>
      <w:r w:rsidRPr="00E92DF8">
        <w:rPr>
          <w:rFonts w:ascii="Times New Roman" w:hAnsi="Times New Roman"/>
          <w:sz w:val="20"/>
          <w:szCs w:val="20"/>
          <w:lang w:val="es-ES"/>
        </w:rPr>
        <w:t>-Las principales conclusiones sobre el resultado de la evaluación del programa permitieron mejoras en la gestión de los apoyos económicos y en los talleres, esto a partir de la directriz de que e</w:t>
      </w:r>
      <w:r w:rsidRPr="00E92DF8">
        <w:rPr>
          <w:rFonts w:ascii="Times New Roman" w:hAnsi="Times New Roman"/>
          <w:bCs/>
          <w:sz w:val="20"/>
          <w:szCs w:val="20"/>
        </w:rPr>
        <w:t xml:space="preserve">l desarrollo de los niños y las niñas durante la primera niñez, de </w:t>
      </w:r>
      <w:smartTag w:uri="urn:schemas-microsoft-com:office:smarttags" w:element="metricconverter">
        <w:smartTagPr>
          <w:attr w:name="ProductID" w:val="0 a"/>
        </w:smartTagPr>
        <w:r w:rsidRPr="00E92DF8">
          <w:rPr>
            <w:rFonts w:ascii="Times New Roman" w:hAnsi="Times New Roman"/>
            <w:bCs/>
            <w:sz w:val="20"/>
            <w:szCs w:val="20"/>
          </w:rPr>
          <w:t>0 a</w:t>
        </w:r>
      </w:smartTag>
      <w:r w:rsidRPr="00E92DF8">
        <w:rPr>
          <w:rFonts w:ascii="Times New Roman" w:hAnsi="Times New Roman"/>
          <w:bCs/>
          <w:sz w:val="20"/>
          <w:szCs w:val="20"/>
        </w:rPr>
        <w:t xml:space="preserve"> 5 años, es de suma importancia en la formación de su autoestima, seguridad, carácter y calidez humana. Por ello, se continuó trabajando para que las jefas de familia y/o responsables del cuidado de los niños y niñas tomen conciencia, tengan más herramientas para ayudarlos a crecer de forma integral y de esa forma las posibilidades de mejorar su calidad de vida sean mayores.</w:t>
      </w:r>
    </w:p>
    <w:p w:rsidR="00491E72" w:rsidRPr="00E92DF8" w:rsidRDefault="00491E72" w:rsidP="00491E72">
      <w:pPr>
        <w:spacing w:after="0"/>
        <w:jc w:val="both"/>
        <w:rPr>
          <w:rFonts w:ascii="Times New Roman" w:hAnsi="Times New Roman"/>
          <w:bCs/>
          <w:sz w:val="20"/>
          <w:szCs w:val="20"/>
        </w:rPr>
      </w:pPr>
    </w:p>
    <w:p w:rsidR="00491E72" w:rsidRPr="00E92DF8" w:rsidRDefault="00491E72" w:rsidP="00491E72">
      <w:pPr>
        <w:spacing w:after="0"/>
        <w:jc w:val="both"/>
        <w:rPr>
          <w:rFonts w:ascii="Times New Roman" w:hAnsi="Times New Roman"/>
          <w:bCs/>
          <w:sz w:val="20"/>
          <w:szCs w:val="20"/>
        </w:rPr>
      </w:pPr>
      <w:r w:rsidRPr="00E92DF8">
        <w:rPr>
          <w:rFonts w:ascii="Times New Roman" w:hAnsi="Times New Roman"/>
          <w:bCs/>
          <w:sz w:val="20"/>
          <w:szCs w:val="20"/>
        </w:rPr>
        <w:t>Se trabajó en el fortalecimiento de cada uno de los procesos que conforman el programa mediante reuniones recurrentes entre el personal del programa, con la finalidad de que exponga los incidentes presentados y que obstaculicen o dificulten el trabajo, de tal manera que permitió la posibilidad de implementar las medidas correctivas de reorientación o preventivas para modificar o resolver dichas situaciones.</w:t>
      </w:r>
    </w:p>
    <w:p w:rsidR="00491E72" w:rsidRPr="00E92DF8" w:rsidRDefault="00491E72" w:rsidP="00491E72">
      <w:pPr>
        <w:spacing w:after="0"/>
        <w:jc w:val="both"/>
        <w:rPr>
          <w:rFonts w:ascii="Times New Roman" w:hAnsi="Times New Roman"/>
          <w:bCs/>
          <w:sz w:val="20"/>
          <w:szCs w:val="20"/>
        </w:rPr>
      </w:pPr>
    </w:p>
    <w:p w:rsidR="00491E72" w:rsidRPr="00E92DF8" w:rsidRDefault="00491E72" w:rsidP="00491E72">
      <w:pPr>
        <w:spacing w:after="0"/>
        <w:jc w:val="both"/>
        <w:rPr>
          <w:rFonts w:ascii="Times New Roman" w:hAnsi="Times New Roman"/>
          <w:bCs/>
          <w:sz w:val="20"/>
          <w:szCs w:val="20"/>
        </w:rPr>
      </w:pPr>
      <w:r w:rsidRPr="00E92DF8">
        <w:rPr>
          <w:rFonts w:ascii="Times New Roman" w:hAnsi="Times New Roman"/>
          <w:bCs/>
          <w:sz w:val="20"/>
          <w:szCs w:val="20"/>
        </w:rPr>
        <w:t>No cabe duda que mediante esta evaluación interna se pudieron detectar las deficiencias con las que cuenta el programa, teniendo la posibilidad de realizar las sugerencias o recomendaciones pertinentes para su corrección, además del diseño de su cronograma definiendo los tiempos para su ejecución, con la finalidad de poder contar con un Programa eficaz y eficiente, sin dejar de lado que se continué con éste tipo de ayudas para la población de Iztapalapa.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 xml:space="preserve">-Las principales recomendaciones y sugerencia para el programa: </w:t>
      </w:r>
    </w:p>
    <w:p w:rsidR="00491E72" w:rsidRPr="00E92DF8" w:rsidRDefault="00491E72" w:rsidP="00132BD0">
      <w:pPr>
        <w:numPr>
          <w:ilvl w:val="0"/>
          <w:numId w:val="39"/>
        </w:numPr>
        <w:spacing w:before="120" w:after="0" w:line="240" w:lineRule="auto"/>
        <w:jc w:val="both"/>
        <w:rPr>
          <w:rFonts w:ascii="Times New Roman" w:hAnsi="Times New Roman"/>
          <w:sz w:val="20"/>
          <w:szCs w:val="20"/>
        </w:rPr>
      </w:pPr>
      <w:r w:rsidRPr="00E92DF8">
        <w:rPr>
          <w:rFonts w:ascii="Times New Roman" w:hAnsi="Times New Roman"/>
          <w:sz w:val="20"/>
          <w:szCs w:val="20"/>
        </w:rPr>
        <w:t>Se sugiere elaborar un Manual Específico de Operación conforme a la guía que estableció la Coordinación General de Modernización Administrativa, con la finalidad de formalizar los procedimientos para la implementación de este programa.</w:t>
      </w:r>
    </w:p>
    <w:p w:rsidR="00491E72" w:rsidRPr="00E92DF8" w:rsidRDefault="00491E72" w:rsidP="00132BD0">
      <w:pPr>
        <w:numPr>
          <w:ilvl w:val="0"/>
          <w:numId w:val="39"/>
        </w:numPr>
        <w:spacing w:before="120" w:after="0" w:line="240" w:lineRule="auto"/>
        <w:jc w:val="both"/>
        <w:rPr>
          <w:rFonts w:ascii="Times New Roman" w:hAnsi="Times New Roman"/>
          <w:sz w:val="20"/>
          <w:szCs w:val="20"/>
        </w:rPr>
      </w:pPr>
      <w:r w:rsidRPr="00E92DF8">
        <w:rPr>
          <w:rFonts w:ascii="Times New Roman" w:hAnsi="Times New Roman"/>
          <w:sz w:val="20"/>
          <w:szCs w:val="20"/>
        </w:rPr>
        <w:t>Entablar reuniones recurrentes con cada una de las áreas involucradas en los procesos del programa, con el objetivo de definir los tiempos de operación para cumplir en tiempo y forma con las ayudas económicas.</w:t>
      </w:r>
    </w:p>
    <w:p w:rsidR="00491E72" w:rsidRPr="00E92DF8" w:rsidRDefault="00491E72" w:rsidP="00132BD0">
      <w:pPr>
        <w:numPr>
          <w:ilvl w:val="0"/>
          <w:numId w:val="39"/>
        </w:numPr>
        <w:spacing w:before="120" w:after="0" w:line="240" w:lineRule="auto"/>
        <w:jc w:val="both"/>
        <w:rPr>
          <w:rFonts w:ascii="Times New Roman" w:hAnsi="Times New Roman"/>
          <w:sz w:val="20"/>
          <w:szCs w:val="20"/>
        </w:rPr>
      </w:pPr>
      <w:r w:rsidRPr="00E92DF8">
        <w:rPr>
          <w:rFonts w:ascii="Times New Roman" w:hAnsi="Times New Roman"/>
          <w:sz w:val="20"/>
          <w:szCs w:val="20"/>
        </w:rPr>
        <w:t>Fortalecer todas las áreas participantes en la ejecución del programa con personal capacitado: implementar un grupo especializado que levante los registros del programa, el área de padrones y la Coordinación de Recursos Financieros.</w:t>
      </w:r>
    </w:p>
    <w:p w:rsidR="00491E72" w:rsidRPr="00E92DF8" w:rsidRDefault="00491E72" w:rsidP="00132BD0">
      <w:pPr>
        <w:numPr>
          <w:ilvl w:val="0"/>
          <w:numId w:val="39"/>
        </w:numPr>
        <w:spacing w:before="120" w:after="0" w:line="240" w:lineRule="auto"/>
        <w:jc w:val="both"/>
        <w:rPr>
          <w:rFonts w:ascii="Times New Roman" w:hAnsi="Times New Roman"/>
          <w:sz w:val="20"/>
          <w:szCs w:val="20"/>
        </w:rPr>
      </w:pPr>
      <w:r w:rsidRPr="00E92DF8">
        <w:rPr>
          <w:rFonts w:ascii="Times New Roman" w:hAnsi="Times New Roman"/>
          <w:sz w:val="20"/>
          <w:szCs w:val="20"/>
        </w:rPr>
        <w:t>Brindar mayor capacitación al personal operativo de campo, denominado Servidores del Pueblo.</w:t>
      </w:r>
    </w:p>
    <w:p w:rsidR="00491E72" w:rsidRPr="00E92DF8" w:rsidRDefault="00491E72" w:rsidP="00132BD0">
      <w:pPr>
        <w:numPr>
          <w:ilvl w:val="0"/>
          <w:numId w:val="39"/>
        </w:numPr>
        <w:spacing w:before="120" w:after="0" w:line="240" w:lineRule="auto"/>
        <w:jc w:val="both"/>
        <w:rPr>
          <w:rFonts w:ascii="Times New Roman" w:hAnsi="Times New Roman"/>
          <w:sz w:val="20"/>
          <w:szCs w:val="20"/>
        </w:rPr>
      </w:pPr>
      <w:r w:rsidRPr="00E92DF8">
        <w:rPr>
          <w:rFonts w:ascii="Times New Roman" w:hAnsi="Times New Roman"/>
          <w:sz w:val="20"/>
          <w:szCs w:val="20"/>
        </w:rPr>
        <w:t>Derivado de la carga de trabajo del equipo operativo del programa se sugirió desconcentrar algunos procesos operativos a las Direcciones Territoriales en relación al registro de beneficiarios.</w:t>
      </w:r>
    </w:p>
    <w:p w:rsidR="00491E72" w:rsidRPr="00E92DF8" w:rsidRDefault="00491E72" w:rsidP="00132BD0">
      <w:pPr>
        <w:numPr>
          <w:ilvl w:val="0"/>
          <w:numId w:val="39"/>
        </w:numPr>
        <w:spacing w:before="120" w:after="0" w:line="240" w:lineRule="auto"/>
        <w:jc w:val="both"/>
        <w:rPr>
          <w:rFonts w:ascii="Times New Roman" w:hAnsi="Times New Roman"/>
          <w:sz w:val="20"/>
          <w:szCs w:val="20"/>
        </w:rPr>
      </w:pPr>
      <w:r w:rsidRPr="00E92DF8">
        <w:rPr>
          <w:rFonts w:ascii="Times New Roman" w:hAnsi="Times New Roman"/>
          <w:sz w:val="20"/>
          <w:szCs w:val="20"/>
        </w:rPr>
        <w:t>Se recomienda implementar acciones para tener un mayor control en la integración de los padrones relacionado con las homologación de colonias, unidades habitacionales, nombre y calles y avenidas.</w:t>
      </w:r>
    </w:p>
    <w:p w:rsidR="00491E72" w:rsidRPr="00E92DF8" w:rsidRDefault="00491E72" w:rsidP="00132BD0">
      <w:pPr>
        <w:numPr>
          <w:ilvl w:val="0"/>
          <w:numId w:val="39"/>
        </w:numPr>
        <w:spacing w:before="120" w:after="0" w:line="240" w:lineRule="auto"/>
        <w:jc w:val="both"/>
        <w:rPr>
          <w:rFonts w:ascii="Times New Roman" w:hAnsi="Times New Roman"/>
          <w:sz w:val="20"/>
          <w:szCs w:val="20"/>
        </w:rPr>
      </w:pPr>
      <w:r w:rsidRPr="00E92DF8">
        <w:rPr>
          <w:rFonts w:ascii="Times New Roman" w:hAnsi="Times New Roman"/>
          <w:sz w:val="20"/>
          <w:szCs w:val="20"/>
        </w:rPr>
        <w:t xml:space="preserve">Se recomienda implementar estrategias específicas como visitas domiciliarias aleatorias a las beneficiarias, con el objetivo de reiterarles la invitación e importancia de asistir a los talleres que se imparten. </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
          <w:sz w:val="20"/>
          <w:szCs w:val="20"/>
          <w:lang w:val="es-ES"/>
        </w:rPr>
      </w:pPr>
      <w:r w:rsidRPr="00E92DF8">
        <w:rPr>
          <w:rFonts w:ascii="Times New Roman" w:hAnsi="Times New Roman"/>
          <w:b/>
          <w:sz w:val="20"/>
          <w:szCs w:val="20"/>
          <w:lang w:val="es-ES"/>
        </w:rPr>
        <w:t>-Respecto a la sistematización de la Evaluación de los seguimientos, metas y grado de satisfacción de los beneficiarios.</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-El establecimiento de las metas para el Ejercicio 2012 del “Programa Cocotzin” cumplieron tanto el objetivo de la causa que se quiere revertir como el número de beneficiarios inscritos al programa.</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-La población de madres jefas de familia que tuvo acceso al programa, provenía de las Unidades Territoriales de muy alta y alta marginación; la diferencia entre beneficiarias que recibieron el apoyo económico y las beneficiarias que asistieron a los talleres programados, se debe principalmente, a las amplias jornadas de trabajo de la madres que son el sostén económico de su hogar y como consecuencia de su situación de vulnerabilidad, por ello, no se hizo obligatoria la asistencia a los talleres.</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lastRenderedPageBreak/>
        <w:t>-La hipótesis de que si un beneficio económico destinado a revertir una problemática social cumple su función de mejorar un aspecto en relacionado a la calidad de vida, podemos decir que en el caso del “Programa Cocotzin”, la impartición de talleres destinados al desarrollo y bienestar de la niñez, sí mejoran la calidad de vida de los infantes y a su vez proporciona elementos de satisfacción para las madres jefas de familia que también contribuyen a su desarrollo y fortalecimientos de aptitudes para enfrentar su entorno.</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-Las condicionantes que inciden directamente en los resultados con respecto a los talleres del Programa Cocotzin,</w:t>
      </w:r>
      <w:r w:rsidR="00D27CCA" w:rsidRPr="00E92DF8">
        <w:rPr>
          <w:rFonts w:ascii="Times New Roman" w:hAnsi="Times New Roman"/>
          <w:sz w:val="20"/>
          <w:szCs w:val="20"/>
          <w:lang w:val="es-ES"/>
        </w:rPr>
        <w:t xml:space="preserve"> </w:t>
      </w:r>
      <w:r w:rsidRPr="00E92DF8">
        <w:rPr>
          <w:rFonts w:ascii="Times New Roman" w:hAnsi="Times New Roman"/>
          <w:sz w:val="20"/>
          <w:szCs w:val="20"/>
          <w:lang w:val="es-ES"/>
        </w:rPr>
        <w:t>se debe a las jornadas de trabajo de las beneficiarias, a las distancias que deben de recorrer del lugar de trabajo a su domicilio y</w:t>
      </w:r>
      <w:r w:rsidR="00651B6A" w:rsidRPr="00E92DF8">
        <w:rPr>
          <w:rFonts w:ascii="Times New Roman" w:hAnsi="Times New Roman"/>
          <w:sz w:val="20"/>
          <w:szCs w:val="20"/>
          <w:lang w:val="es-ES"/>
        </w:rPr>
        <w:t xml:space="preserve"> </w:t>
      </w:r>
      <w:r w:rsidRPr="00E92DF8">
        <w:rPr>
          <w:rFonts w:ascii="Times New Roman" w:hAnsi="Times New Roman"/>
          <w:sz w:val="20"/>
          <w:szCs w:val="20"/>
          <w:lang w:val="es-ES"/>
        </w:rPr>
        <w:t>del traslado de su domicilio a la sede de los talleres. Esta situación provocó que el objetivo no se cumpliera al 100%.</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-El 25 por ciento del total de beneficiarias inscritas en el padrón del “Programa Cocotzin” asistieron a los talleres, 75 por ciento no dejó de recibir su apoyo económico aun cuando sólo acudió a las pláticas de introducción al programa.</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-La principal exigencia de las beneficiarias fue la entrega oportuna de sus apoyos económicos por parte del área de Finanzas.</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-Durante la ejecución del programa, el personal de Cocotzin, de Participación Ciudadana y de la DGDD sostuvieron reuniones para la revisión y retroalimentación de los talleres, de igual manera, para la programación de otras actividades relacionadas con el desarrollo de las madres jefas de familia como la de los niños.</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b/>
          <w:sz w:val="20"/>
          <w:szCs w:val="20"/>
          <w:u w:val="single"/>
          <w:lang w:val="es-ES"/>
        </w:rPr>
      </w:pPr>
      <w:r w:rsidRPr="00E92DF8">
        <w:rPr>
          <w:rFonts w:ascii="Times New Roman" w:hAnsi="Times New Roman"/>
          <w:b/>
          <w:sz w:val="20"/>
          <w:szCs w:val="20"/>
          <w:u w:val="single"/>
          <w:lang w:val="es-ES"/>
        </w:rPr>
        <w:t>“Este programa es de carácter público, no es patrocinado ni promovido por partido político alguno y sus recursos provienen de sus impuestos que pagan todos los contribuyentes. Está prohibido el uso de éste programa con fines políticos, electorales, de lucro y otros distintos a los establecidos. Quien haga uso indebido de los recursos de éste programa deberá ser denunciado y sancionado de acuerdo con la Ley aplicable y ante la autoridad competente”.</w:t>
      </w:r>
    </w:p>
    <w:p w:rsidR="00491E72" w:rsidRPr="00E92DF8" w:rsidRDefault="00491E72" w:rsidP="00491E72">
      <w:pPr>
        <w:spacing w:after="0"/>
        <w:jc w:val="both"/>
        <w:rPr>
          <w:rFonts w:ascii="Times New Roman" w:hAnsi="Times New Roman"/>
          <w:sz w:val="20"/>
          <w:szCs w:val="20"/>
          <w:lang w:val="es-ES"/>
        </w:rPr>
      </w:pPr>
    </w:p>
    <w:p w:rsidR="00491E72" w:rsidRPr="00E92DF8" w:rsidRDefault="005D635A" w:rsidP="00B371F0">
      <w:pPr>
        <w:spacing w:after="120"/>
        <w:jc w:val="both"/>
        <w:rPr>
          <w:rFonts w:ascii="Times New Roman" w:hAnsi="Times New Roman"/>
          <w:sz w:val="20"/>
          <w:szCs w:val="20"/>
        </w:rPr>
      </w:pPr>
      <w:r w:rsidRPr="00E92DF8">
        <w:rPr>
          <w:rFonts w:ascii="Times New Roman" w:hAnsi="Times New Roman"/>
          <w:b/>
          <w:bCs/>
          <w:sz w:val="20"/>
          <w:szCs w:val="20"/>
        </w:rPr>
        <w:t xml:space="preserve">Ayuda Económica </w:t>
      </w:r>
      <w:r w:rsidR="00B371F0" w:rsidRPr="00E92DF8">
        <w:rPr>
          <w:rFonts w:ascii="Times New Roman" w:hAnsi="Times New Roman"/>
          <w:b/>
          <w:bCs/>
          <w:sz w:val="20"/>
          <w:szCs w:val="20"/>
        </w:rPr>
        <w:t>V</w:t>
      </w:r>
      <w:r w:rsidRPr="00E92DF8">
        <w:rPr>
          <w:rFonts w:ascii="Times New Roman" w:hAnsi="Times New Roman"/>
          <w:b/>
          <w:bCs/>
          <w:sz w:val="20"/>
          <w:szCs w:val="20"/>
        </w:rPr>
        <w:t xml:space="preserve">iva </w:t>
      </w:r>
      <w:r w:rsidR="00B371F0" w:rsidRPr="00E92DF8">
        <w:rPr>
          <w:rFonts w:ascii="Times New Roman" w:hAnsi="Times New Roman"/>
          <w:b/>
          <w:bCs/>
          <w:sz w:val="20"/>
          <w:szCs w:val="20"/>
        </w:rPr>
        <w:t>I</w:t>
      </w:r>
      <w:r w:rsidRPr="00E92DF8">
        <w:rPr>
          <w:rFonts w:ascii="Times New Roman" w:hAnsi="Times New Roman"/>
          <w:b/>
          <w:bCs/>
          <w:sz w:val="20"/>
          <w:szCs w:val="20"/>
        </w:rPr>
        <w:t xml:space="preserve">ztapalapa con derechos plenos para los adultos mayores </w:t>
      </w:r>
      <w:r w:rsidR="008D4B24">
        <w:rPr>
          <w:rFonts w:ascii="Times New Roman" w:hAnsi="Times New Roman"/>
          <w:b/>
          <w:bCs/>
          <w:sz w:val="20"/>
          <w:szCs w:val="20"/>
        </w:rPr>
        <w:t xml:space="preserve">de </w:t>
      </w:r>
      <w:r w:rsidRPr="00E92DF8">
        <w:rPr>
          <w:rFonts w:ascii="Times New Roman" w:hAnsi="Times New Roman"/>
          <w:b/>
          <w:bCs/>
          <w:sz w:val="20"/>
          <w:szCs w:val="20"/>
        </w:rPr>
        <w:t>65, 66 y 67 años</w:t>
      </w:r>
      <w:r w:rsidR="001B4866" w:rsidRPr="00E92DF8">
        <w:rPr>
          <w:rFonts w:ascii="Times New Roman" w:hAnsi="Times New Roman"/>
          <w:b/>
          <w:bCs/>
          <w:sz w:val="20"/>
          <w:szCs w:val="20"/>
        </w:rPr>
        <w:t xml:space="preserve"> 20</w:t>
      </w:r>
      <w:r w:rsidR="00864358">
        <w:rPr>
          <w:rFonts w:ascii="Times New Roman" w:hAnsi="Times New Roman"/>
          <w:b/>
          <w:bCs/>
          <w:sz w:val="20"/>
          <w:szCs w:val="20"/>
        </w:rPr>
        <w:t>1</w:t>
      </w:r>
      <w:r w:rsidR="001B4866" w:rsidRPr="00E92DF8">
        <w:rPr>
          <w:rFonts w:ascii="Times New Roman" w:hAnsi="Times New Roman"/>
          <w:b/>
          <w:bCs/>
          <w:sz w:val="20"/>
          <w:szCs w:val="20"/>
        </w:rPr>
        <w:t>2</w:t>
      </w:r>
      <w:r w:rsidR="008D4B24">
        <w:rPr>
          <w:rFonts w:ascii="Times New Roman" w:hAnsi="Times New Roman"/>
          <w:b/>
          <w:bCs/>
          <w:sz w:val="20"/>
          <w:szCs w:val="20"/>
        </w:rPr>
        <w:t>.</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Elementos que contiene la evaluación del programa.</w:t>
      </w:r>
    </w:p>
    <w:p w:rsidR="00491E72" w:rsidRPr="00E92DF8" w:rsidRDefault="00491E72" w:rsidP="00132BD0">
      <w:pPr>
        <w:pStyle w:val="Prrafodelista"/>
        <w:numPr>
          <w:ilvl w:val="0"/>
          <w:numId w:val="48"/>
        </w:numPr>
        <w:tabs>
          <w:tab w:val="clear" w:pos="720"/>
          <w:tab w:val="num" w:pos="360"/>
        </w:tabs>
        <w:spacing w:after="0"/>
        <w:ind w:left="360"/>
        <w:jc w:val="both"/>
        <w:rPr>
          <w:rFonts w:ascii="Times New Roman" w:hAnsi="Times New Roman"/>
          <w:sz w:val="20"/>
          <w:szCs w:val="20"/>
        </w:rPr>
      </w:pPr>
      <w:r w:rsidRPr="00E92DF8">
        <w:rPr>
          <w:rFonts w:ascii="Times New Roman" w:hAnsi="Times New Roman"/>
          <w:sz w:val="20"/>
          <w:szCs w:val="20"/>
        </w:rPr>
        <w:t>Introducción.</w:t>
      </w:r>
    </w:p>
    <w:p w:rsidR="00491E72" w:rsidRPr="00E92DF8" w:rsidRDefault="00491E72" w:rsidP="00132BD0">
      <w:pPr>
        <w:pStyle w:val="Prrafodelista"/>
        <w:numPr>
          <w:ilvl w:val="0"/>
          <w:numId w:val="48"/>
        </w:numPr>
        <w:spacing w:after="0"/>
        <w:ind w:left="360"/>
        <w:jc w:val="both"/>
        <w:rPr>
          <w:rFonts w:ascii="Times New Roman" w:hAnsi="Times New Roman"/>
          <w:sz w:val="20"/>
          <w:szCs w:val="20"/>
        </w:rPr>
      </w:pPr>
      <w:r w:rsidRPr="00E92DF8">
        <w:rPr>
          <w:rFonts w:ascii="Times New Roman" w:hAnsi="Times New Roman"/>
          <w:sz w:val="20"/>
          <w:szCs w:val="20"/>
        </w:rPr>
        <w:t>Objetivos generales del Diagnóstico del programa.</w:t>
      </w:r>
    </w:p>
    <w:p w:rsidR="00491E72" w:rsidRPr="00E92DF8" w:rsidRDefault="00491E72" w:rsidP="00132BD0">
      <w:pPr>
        <w:pStyle w:val="Prrafodelista"/>
        <w:numPr>
          <w:ilvl w:val="0"/>
          <w:numId w:val="48"/>
        </w:numPr>
        <w:spacing w:after="0"/>
        <w:ind w:left="360"/>
        <w:jc w:val="both"/>
        <w:rPr>
          <w:rFonts w:ascii="Times New Roman" w:hAnsi="Times New Roman"/>
          <w:sz w:val="20"/>
          <w:szCs w:val="20"/>
        </w:rPr>
      </w:pPr>
      <w:r w:rsidRPr="00E92DF8">
        <w:rPr>
          <w:rFonts w:ascii="Times New Roman" w:hAnsi="Times New Roman"/>
          <w:sz w:val="20"/>
          <w:szCs w:val="20"/>
        </w:rPr>
        <w:t>Sistematización de la Evaluación Diagnóstica.</w:t>
      </w:r>
    </w:p>
    <w:p w:rsidR="00491E72" w:rsidRPr="00E92DF8" w:rsidRDefault="00491E72" w:rsidP="00132BD0">
      <w:pPr>
        <w:pStyle w:val="Prrafodelista"/>
        <w:numPr>
          <w:ilvl w:val="1"/>
          <w:numId w:val="48"/>
        </w:numPr>
        <w:spacing w:after="0"/>
        <w:ind w:left="709" w:hanging="283"/>
        <w:jc w:val="both"/>
        <w:rPr>
          <w:rFonts w:ascii="Times New Roman" w:hAnsi="Times New Roman"/>
          <w:sz w:val="20"/>
          <w:szCs w:val="20"/>
        </w:rPr>
      </w:pPr>
      <w:r w:rsidRPr="00E92DF8">
        <w:rPr>
          <w:rFonts w:ascii="Times New Roman" w:hAnsi="Times New Roman"/>
          <w:sz w:val="20"/>
          <w:szCs w:val="20"/>
        </w:rPr>
        <w:t>Sobre del Diseño.</w:t>
      </w:r>
    </w:p>
    <w:p w:rsidR="00491E72" w:rsidRPr="00E92DF8" w:rsidRDefault="00491E72" w:rsidP="00132BD0">
      <w:pPr>
        <w:pStyle w:val="Prrafodelista"/>
        <w:numPr>
          <w:ilvl w:val="1"/>
          <w:numId w:val="48"/>
        </w:numPr>
        <w:spacing w:after="0"/>
        <w:ind w:left="709" w:hanging="283"/>
        <w:jc w:val="both"/>
        <w:rPr>
          <w:rFonts w:ascii="Times New Roman" w:hAnsi="Times New Roman"/>
          <w:sz w:val="20"/>
          <w:szCs w:val="20"/>
        </w:rPr>
      </w:pPr>
      <w:r w:rsidRPr="00E92DF8">
        <w:rPr>
          <w:rFonts w:ascii="Times New Roman" w:hAnsi="Times New Roman"/>
          <w:sz w:val="20"/>
          <w:szCs w:val="20"/>
        </w:rPr>
        <w:t>Sobre la Operación.</w:t>
      </w:r>
    </w:p>
    <w:p w:rsidR="00491E72" w:rsidRPr="00E92DF8" w:rsidRDefault="00491E72" w:rsidP="00132BD0">
      <w:pPr>
        <w:pStyle w:val="Prrafodelista"/>
        <w:numPr>
          <w:ilvl w:val="1"/>
          <w:numId w:val="48"/>
        </w:numPr>
        <w:spacing w:after="0"/>
        <w:ind w:left="709" w:hanging="283"/>
        <w:jc w:val="both"/>
        <w:rPr>
          <w:rFonts w:ascii="Times New Roman" w:hAnsi="Times New Roman"/>
          <w:sz w:val="20"/>
          <w:szCs w:val="20"/>
        </w:rPr>
      </w:pPr>
      <w:r w:rsidRPr="00E92DF8">
        <w:rPr>
          <w:rFonts w:ascii="Times New Roman" w:hAnsi="Times New Roman"/>
          <w:sz w:val="20"/>
          <w:szCs w:val="20"/>
        </w:rPr>
        <w:t>Sobre la Evaluabilidad.</w:t>
      </w:r>
    </w:p>
    <w:p w:rsidR="00491E72" w:rsidRPr="00E92DF8" w:rsidRDefault="00491E72" w:rsidP="00132BD0">
      <w:pPr>
        <w:pStyle w:val="Prrafodelista"/>
        <w:numPr>
          <w:ilvl w:val="0"/>
          <w:numId w:val="48"/>
        </w:numPr>
        <w:spacing w:after="0"/>
        <w:ind w:left="360"/>
        <w:jc w:val="both"/>
        <w:rPr>
          <w:rFonts w:ascii="Times New Roman" w:hAnsi="Times New Roman"/>
          <w:sz w:val="20"/>
          <w:szCs w:val="20"/>
        </w:rPr>
      </w:pPr>
      <w:r w:rsidRPr="00E92DF8">
        <w:rPr>
          <w:rFonts w:ascii="Times New Roman" w:hAnsi="Times New Roman"/>
          <w:sz w:val="20"/>
          <w:szCs w:val="20"/>
        </w:rPr>
        <w:t>Sistematización de la Evaluación de operación y resultados.</w:t>
      </w:r>
    </w:p>
    <w:p w:rsidR="00491E72" w:rsidRPr="00E92DF8" w:rsidRDefault="00491E72" w:rsidP="00132BD0">
      <w:pPr>
        <w:pStyle w:val="Prrafodelista"/>
        <w:numPr>
          <w:ilvl w:val="0"/>
          <w:numId w:val="48"/>
        </w:numPr>
        <w:spacing w:after="0"/>
        <w:ind w:left="360"/>
        <w:jc w:val="both"/>
        <w:rPr>
          <w:rFonts w:ascii="Times New Roman" w:hAnsi="Times New Roman"/>
          <w:sz w:val="20"/>
          <w:szCs w:val="20"/>
        </w:rPr>
      </w:pPr>
      <w:r w:rsidRPr="00E92DF8">
        <w:rPr>
          <w:rFonts w:ascii="Times New Roman" w:hAnsi="Times New Roman"/>
          <w:sz w:val="20"/>
          <w:szCs w:val="20"/>
        </w:rPr>
        <w:t>Sistematización de la Evaluación de seguimiento de metas y grado de satisfacción de los beneficiarios.</w:t>
      </w:r>
    </w:p>
    <w:p w:rsidR="00B371F0" w:rsidRPr="00E92DF8" w:rsidRDefault="00B371F0"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b/>
          <w:sz w:val="20"/>
          <w:szCs w:val="20"/>
        </w:rPr>
      </w:pPr>
      <w:r w:rsidRPr="00E92DF8">
        <w:rPr>
          <w:rFonts w:ascii="Times New Roman" w:hAnsi="Times New Roman"/>
          <w:b/>
          <w:sz w:val="20"/>
          <w:szCs w:val="20"/>
        </w:rPr>
        <w:t>Introducción.</w:t>
      </w:r>
    </w:p>
    <w:p w:rsidR="00491E72" w:rsidRPr="00E92DF8" w:rsidRDefault="00491E72" w:rsidP="00491E72">
      <w:pPr>
        <w:autoSpaceDE w:val="0"/>
        <w:autoSpaceDN w:val="0"/>
        <w:adjustRightInd w:val="0"/>
        <w:spacing w:before="120" w:after="0"/>
        <w:jc w:val="both"/>
        <w:rPr>
          <w:rFonts w:ascii="Times New Roman" w:hAnsi="Times New Roman"/>
          <w:sz w:val="20"/>
          <w:szCs w:val="20"/>
        </w:rPr>
      </w:pPr>
      <w:r w:rsidRPr="00E92DF8">
        <w:rPr>
          <w:rFonts w:ascii="Times New Roman" w:eastAsia="Lucida Sans Unicode" w:hAnsi="Times New Roman"/>
          <w:sz w:val="20"/>
          <w:szCs w:val="20"/>
          <w:lang w:eastAsia="ar-SA"/>
        </w:rPr>
        <w:t>La seguridad económica de las personas adultas mayores se ha convertido en un problema social de primer orden en México, tanto por el incremento acelerado de este grupo poblacional, como por razones éticas y de solidaridad. La delegación Iztapalapa no es la excepción,</w:t>
      </w:r>
      <w:r w:rsidR="00A30D66" w:rsidRPr="00E92DF8">
        <w:rPr>
          <w:rFonts w:ascii="Times New Roman" w:eastAsia="Lucida Sans Unicode" w:hAnsi="Times New Roman"/>
          <w:sz w:val="20"/>
          <w:szCs w:val="20"/>
          <w:lang w:eastAsia="ar-SA"/>
        </w:rPr>
        <w:t xml:space="preserve"> </w:t>
      </w:r>
      <w:r w:rsidRPr="00E92DF8">
        <w:rPr>
          <w:rFonts w:ascii="Times New Roman" w:eastAsia="Lucida Sans Unicode" w:hAnsi="Times New Roman"/>
          <w:sz w:val="20"/>
          <w:szCs w:val="20"/>
          <w:lang w:eastAsia="ar-SA"/>
        </w:rPr>
        <w:t>e</w:t>
      </w:r>
      <w:r w:rsidRPr="00E92DF8">
        <w:rPr>
          <w:rFonts w:ascii="Times New Roman" w:hAnsi="Times New Roman"/>
          <w:sz w:val="20"/>
          <w:szCs w:val="20"/>
        </w:rPr>
        <w:t>l INEGI contabilizó, en 2005, a 137,333 personas de 60 años y más, lo que representó 8% de la población en esta demarcación y 16% del total de personas adultas mayores en el Distrito Federal.</w:t>
      </w:r>
    </w:p>
    <w:p w:rsidR="00491E72" w:rsidRPr="00E92DF8" w:rsidRDefault="00491E72" w:rsidP="00491E72">
      <w:pPr>
        <w:spacing w:before="120" w:after="0"/>
        <w:jc w:val="center"/>
        <w:rPr>
          <w:rFonts w:ascii="Times New Roman" w:eastAsia="Lucida Sans Unicode" w:hAnsi="Times New Roman"/>
          <w:sz w:val="20"/>
          <w:szCs w:val="20"/>
          <w:lang w:eastAsia="ar-SA"/>
        </w:rPr>
      </w:pPr>
      <w:r w:rsidRPr="00E92DF8">
        <w:rPr>
          <w:rFonts w:ascii="Times New Roman" w:eastAsia="Lucida Sans Unicode" w:hAnsi="Times New Roman"/>
          <w:noProof/>
          <w:sz w:val="20"/>
          <w:szCs w:val="20"/>
          <w:lang w:val="es-ES" w:eastAsia="es-ES"/>
        </w:rPr>
        <w:lastRenderedPageBreak/>
        <w:drawing>
          <wp:inline distT="0" distB="0" distL="0" distR="0">
            <wp:extent cx="5640070" cy="3042920"/>
            <wp:effectExtent l="0" t="0" r="0" b="508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40070" cy="3042920"/>
                    </a:xfrm>
                    <a:prstGeom prst="rect">
                      <a:avLst/>
                    </a:prstGeom>
                    <a:noFill/>
                    <a:ln>
                      <a:noFill/>
                    </a:ln>
                  </pic:spPr>
                </pic:pic>
              </a:graphicData>
            </a:graphic>
          </wp:inline>
        </w:drawing>
      </w:r>
    </w:p>
    <w:p w:rsidR="00491E72" w:rsidRPr="00E92DF8" w:rsidRDefault="00491E72" w:rsidP="00491E72">
      <w:pPr>
        <w:spacing w:before="120" w:after="0"/>
        <w:jc w:val="both"/>
        <w:rPr>
          <w:rFonts w:ascii="Times New Roman" w:eastAsia="Lucida Sans Unicode" w:hAnsi="Times New Roman"/>
          <w:sz w:val="20"/>
          <w:szCs w:val="20"/>
          <w:lang w:eastAsia="ar-SA"/>
        </w:rPr>
      </w:pPr>
    </w:p>
    <w:p w:rsidR="00491E72" w:rsidRPr="00E92DF8" w:rsidRDefault="00491E72" w:rsidP="00491E72">
      <w:pPr>
        <w:spacing w:after="0"/>
        <w:jc w:val="both"/>
        <w:rPr>
          <w:rFonts w:ascii="Times New Roman" w:eastAsia="Arial Unicode MS" w:hAnsi="Times New Roman"/>
          <w:sz w:val="20"/>
          <w:szCs w:val="20"/>
        </w:rPr>
      </w:pPr>
      <w:r w:rsidRPr="00E92DF8">
        <w:rPr>
          <w:rFonts w:ascii="Times New Roman" w:eastAsia="Arial Unicode MS" w:hAnsi="Times New Roman"/>
          <w:sz w:val="20"/>
          <w:szCs w:val="20"/>
        </w:rPr>
        <w:t>Es necesario señalar que, una gran parte de las personas adultas mayores enfrentan en nuestro país importantes problemas de salud, marginación, violencia y abandono, problemática que se ve agravada por la dinámica de empobrecimiento general de la gran mayoría de la población, por la insuficiencia de servicios de atención especializados brindados por el estado a este grupo de la población y por la limitada cobertura de los sistemas de protección social, especialmente de los sistemas de pensión de tipo contributivo dependientes de la existencia de una relación laboral formal.</w:t>
      </w:r>
    </w:p>
    <w:p w:rsidR="00491E72" w:rsidRPr="00E92DF8" w:rsidRDefault="00491E72" w:rsidP="00491E72">
      <w:pPr>
        <w:spacing w:after="0"/>
        <w:jc w:val="both"/>
        <w:rPr>
          <w:rFonts w:ascii="Times New Roman" w:eastAsia="Arial Unicode MS" w:hAnsi="Times New Roman"/>
          <w:sz w:val="20"/>
          <w:szCs w:val="20"/>
        </w:rPr>
      </w:pPr>
    </w:p>
    <w:p w:rsidR="00491E72" w:rsidRPr="00E92DF8" w:rsidRDefault="00491E72" w:rsidP="00491E72">
      <w:pPr>
        <w:spacing w:after="0"/>
        <w:jc w:val="both"/>
        <w:rPr>
          <w:rFonts w:ascii="Times New Roman" w:eastAsia="Lucida Sans Unicode" w:hAnsi="Times New Roman"/>
          <w:sz w:val="20"/>
          <w:szCs w:val="20"/>
          <w:lang w:eastAsia="ar-SA"/>
        </w:rPr>
      </w:pPr>
      <w:r w:rsidRPr="00E92DF8">
        <w:rPr>
          <w:rFonts w:ascii="Times New Roman" w:eastAsia="Lucida Sans Unicode" w:hAnsi="Times New Roman"/>
          <w:sz w:val="20"/>
          <w:szCs w:val="20"/>
          <w:lang w:eastAsia="ar-SA"/>
        </w:rPr>
        <w:t xml:space="preserve">La gran mayoría de este grupo etéreo, como el resto de la sociedad, padece en peores condiciones las grandes desigualdades socioeconómicas, de salud y de acceso a los servicios necesarios para proteger y restaurar sus condiciones de vida. Lo que se ve reflejado en un perfil de empobrecimiento generalizado, cabe mencionar que las personas adultas mayores entran fácilmente en el ciclo pobreza-enfermedad-pobreza, tomando en cuenta las razones que lo favorecen: la discriminación social, el bajo nivel de ingresos, las precarias condiciones de salud física, la morbilidad y las dificultades para acceder a los servicios de atención que requieren. </w:t>
      </w:r>
    </w:p>
    <w:p w:rsidR="00491E72" w:rsidRPr="00E92DF8" w:rsidRDefault="00491E72" w:rsidP="00491E72">
      <w:pPr>
        <w:spacing w:after="0"/>
        <w:jc w:val="both"/>
        <w:rPr>
          <w:rFonts w:ascii="Times New Roman" w:eastAsia="Lucida Sans Unicode" w:hAnsi="Times New Roman"/>
          <w:sz w:val="20"/>
          <w:szCs w:val="20"/>
          <w:lang w:eastAsia="ar-SA"/>
        </w:rPr>
      </w:pPr>
    </w:p>
    <w:p w:rsidR="00491E72" w:rsidRPr="00E92DF8" w:rsidRDefault="00491E72" w:rsidP="00491E72">
      <w:pPr>
        <w:spacing w:after="0"/>
        <w:jc w:val="both"/>
        <w:rPr>
          <w:rFonts w:ascii="Times New Roman" w:eastAsia="Lucida Sans Unicode" w:hAnsi="Times New Roman"/>
          <w:sz w:val="20"/>
          <w:szCs w:val="20"/>
          <w:lang w:eastAsia="ar-SA"/>
        </w:rPr>
      </w:pPr>
      <w:r w:rsidRPr="00E92DF8">
        <w:rPr>
          <w:rFonts w:ascii="Times New Roman" w:eastAsia="Lucida Sans Unicode" w:hAnsi="Times New Roman"/>
          <w:sz w:val="20"/>
          <w:szCs w:val="20"/>
          <w:lang w:eastAsia="ar-SA"/>
        </w:rPr>
        <w:t>Otros aspectos que influyen de manera importante en la calidad de vida de las personas adultas mayores son: la soledad, el maltrato y el abandono; así como la pérdida de roles.</w:t>
      </w:r>
    </w:p>
    <w:p w:rsidR="00491E72" w:rsidRPr="00E92DF8" w:rsidRDefault="00491E72" w:rsidP="00491E72">
      <w:pPr>
        <w:spacing w:after="0"/>
        <w:jc w:val="both"/>
        <w:rPr>
          <w:rFonts w:ascii="Times New Roman" w:hAnsi="Times New Roman"/>
          <w:sz w:val="20"/>
          <w:szCs w:val="20"/>
        </w:rPr>
      </w:pPr>
    </w:p>
    <w:p w:rsidR="00B371F0" w:rsidRPr="00E92DF8" w:rsidRDefault="00491E72" w:rsidP="001B4866">
      <w:pPr>
        <w:autoSpaceDE w:val="0"/>
        <w:autoSpaceDN w:val="0"/>
        <w:adjustRightInd w:val="0"/>
        <w:spacing w:after="0" w:line="240" w:lineRule="auto"/>
        <w:jc w:val="both"/>
        <w:rPr>
          <w:rFonts w:ascii="Times New Roman" w:eastAsia="Lucida Sans Unicode" w:hAnsi="Times New Roman"/>
          <w:sz w:val="20"/>
          <w:szCs w:val="20"/>
          <w:lang w:eastAsia="ar-SA"/>
        </w:rPr>
      </w:pPr>
      <w:r w:rsidRPr="00E92DF8">
        <w:rPr>
          <w:rFonts w:ascii="Times New Roman" w:eastAsia="Lucida Sans Unicode" w:hAnsi="Times New Roman"/>
          <w:sz w:val="20"/>
          <w:szCs w:val="20"/>
          <w:lang w:eastAsia="ar-SA"/>
        </w:rPr>
        <w:t xml:space="preserve">La evaluación de la gestión 2012 del </w:t>
      </w:r>
      <w:r w:rsidRPr="00E92DF8">
        <w:rPr>
          <w:rFonts w:ascii="Times New Roman" w:hAnsi="Times New Roman"/>
          <w:bCs/>
          <w:sz w:val="20"/>
          <w:szCs w:val="20"/>
        </w:rPr>
        <w:t>Programa de Ayuda Económica Viva Iztapalapa con Derechos Plenos para los Adultos Mayores 65, 66 y 67 Años, busca determinar si la instrumentación fue benéfica para los adultos, esto mediante el análisis de las Reglas de Operación y con base a los lineamientos para la Evaluación Interna 2013 de los programas sociales publicados en la Gaceta Oficial del Distrito Federal del 26 de abril de 2013.</w:t>
      </w:r>
    </w:p>
    <w:p w:rsidR="001B4866" w:rsidRPr="00E92DF8" w:rsidRDefault="001B4866" w:rsidP="001B4866">
      <w:pPr>
        <w:autoSpaceDE w:val="0"/>
        <w:autoSpaceDN w:val="0"/>
        <w:adjustRightInd w:val="0"/>
        <w:spacing w:after="0" w:line="240" w:lineRule="auto"/>
        <w:jc w:val="both"/>
        <w:rPr>
          <w:rFonts w:ascii="Times New Roman" w:eastAsia="Lucida Sans Unicode" w:hAnsi="Times New Roman"/>
          <w:sz w:val="20"/>
          <w:szCs w:val="20"/>
          <w:lang w:eastAsia="ar-SA"/>
        </w:rPr>
      </w:pPr>
    </w:p>
    <w:p w:rsidR="00491E72" w:rsidRPr="00E92DF8" w:rsidRDefault="00491E72" w:rsidP="00B371F0">
      <w:pPr>
        <w:spacing w:after="120"/>
        <w:jc w:val="both"/>
        <w:rPr>
          <w:rFonts w:ascii="Times New Roman" w:hAnsi="Times New Roman"/>
          <w:b/>
          <w:sz w:val="20"/>
          <w:szCs w:val="20"/>
        </w:rPr>
      </w:pPr>
      <w:r w:rsidRPr="00E92DF8">
        <w:rPr>
          <w:rFonts w:ascii="Times New Roman" w:hAnsi="Times New Roman"/>
          <w:b/>
          <w:sz w:val="20"/>
          <w:szCs w:val="20"/>
        </w:rPr>
        <w:t>Objetivo general del Diagnóstico del programa.</w:t>
      </w:r>
    </w:p>
    <w:p w:rsidR="00491E72" w:rsidRPr="00E92DF8" w:rsidRDefault="00491E72" w:rsidP="00491E72">
      <w:p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Datos que evidencian el problema o necesidad social prioritaria que se busca atender.</w:t>
      </w:r>
    </w:p>
    <w:p w:rsidR="00491E72" w:rsidRPr="00E92DF8" w:rsidRDefault="00491E72" w:rsidP="00491E72">
      <w:pPr>
        <w:autoSpaceDE w:val="0"/>
        <w:autoSpaceDN w:val="0"/>
        <w:adjustRightInd w:val="0"/>
        <w:spacing w:after="0" w:line="240" w:lineRule="auto"/>
        <w:jc w:val="both"/>
        <w:rPr>
          <w:rFonts w:ascii="Times New Roman" w:hAnsi="Times New Roman"/>
          <w:sz w:val="20"/>
          <w:szCs w:val="20"/>
        </w:rPr>
      </w:pPr>
    </w:p>
    <w:p w:rsidR="00491E72" w:rsidRPr="00E92DF8" w:rsidRDefault="00491E72" w:rsidP="00491E72">
      <w:pPr>
        <w:autoSpaceDE w:val="0"/>
        <w:autoSpaceDN w:val="0"/>
        <w:adjustRightInd w:val="0"/>
        <w:spacing w:after="0" w:line="240" w:lineRule="auto"/>
        <w:jc w:val="both"/>
        <w:rPr>
          <w:rFonts w:ascii="Times New Roman" w:eastAsia="Lucida Sans Unicode" w:hAnsi="Times New Roman"/>
          <w:sz w:val="20"/>
          <w:szCs w:val="20"/>
          <w:lang w:eastAsia="ar-SA"/>
        </w:rPr>
      </w:pPr>
      <w:r w:rsidRPr="00E92DF8">
        <w:rPr>
          <w:rFonts w:ascii="Times New Roman" w:eastAsia="Lucida Sans Unicode" w:hAnsi="Times New Roman"/>
          <w:sz w:val="20"/>
          <w:szCs w:val="20"/>
          <w:lang w:eastAsia="ar-SA"/>
        </w:rPr>
        <w:t xml:space="preserve">El problema principal de la protección social de las personas adultas mayores es la restringida cobertura de los sistemas públicos de pensiones de la seguridad social –sólo el 30% de los adultos mayores cuenta con ella— y su dependencia de la relación laboral formal, lo que ha significado </w:t>
      </w:r>
      <w:r w:rsidRPr="00E92DF8">
        <w:rPr>
          <w:rFonts w:ascii="Times New Roman" w:eastAsia="Arial Unicode MS" w:hAnsi="Times New Roman"/>
          <w:sz w:val="20"/>
          <w:szCs w:val="20"/>
        </w:rPr>
        <w:t xml:space="preserve">la exclusión de grandes sectores de la población dedicados a las labores del campo o de tipo independiente o informal y de manera muy especial de la gran mayoría de las mujeres, de la posibilidad de contar con una pensión, y en el caso de la población que sí la recibe, el monto de la misma resulta insuficiente para </w:t>
      </w:r>
      <w:r w:rsidRPr="00E92DF8">
        <w:rPr>
          <w:rFonts w:ascii="Times New Roman" w:eastAsia="Arial Unicode MS" w:hAnsi="Times New Roman"/>
          <w:sz w:val="20"/>
          <w:szCs w:val="20"/>
        </w:rPr>
        <w:lastRenderedPageBreak/>
        <w:t xml:space="preserve">garantizar una vejez digna a la gran mayoría. </w:t>
      </w:r>
      <w:r w:rsidRPr="00E92DF8">
        <w:rPr>
          <w:rFonts w:ascii="Times New Roman" w:eastAsia="Lucida Sans Unicode" w:hAnsi="Times New Roman"/>
          <w:sz w:val="20"/>
          <w:szCs w:val="20"/>
          <w:lang w:eastAsia="ar-SA"/>
        </w:rPr>
        <w:t>A esta problemática se añade la ausencia de programas integrales orientados a proveer servicios especializados de cuidado y apoyo a esta población.</w:t>
      </w:r>
    </w:p>
    <w:p w:rsidR="00491E72" w:rsidRPr="00E92DF8" w:rsidRDefault="00491E72" w:rsidP="00491E72">
      <w:pPr>
        <w:autoSpaceDE w:val="0"/>
        <w:autoSpaceDN w:val="0"/>
        <w:adjustRightInd w:val="0"/>
        <w:spacing w:after="0" w:line="240" w:lineRule="auto"/>
        <w:jc w:val="both"/>
        <w:rPr>
          <w:rFonts w:ascii="Times New Roman" w:eastAsia="Lucida Sans Unicode" w:hAnsi="Times New Roman"/>
          <w:sz w:val="20"/>
          <w:szCs w:val="20"/>
          <w:lang w:eastAsia="ar-SA"/>
        </w:rPr>
      </w:pPr>
    </w:p>
    <w:p w:rsidR="00491E72" w:rsidRPr="00E92DF8" w:rsidRDefault="00491E72" w:rsidP="00491E72">
      <w:pPr>
        <w:autoSpaceDE w:val="0"/>
        <w:autoSpaceDN w:val="0"/>
        <w:adjustRightInd w:val="0"/>
        <w:spacing w:after="0" w:line="240" w:lineRule="auto"/>
        <w:jc w:val="both"/>
        <w:rPr>
          <w:rFonts w:ascii="Times New Roman" w:eastAsia="Lucida Sans Unicode" w:hAnsi="Times New Roman"/>
          <w:sz w:val="20"/>
          <w:szCs w:val="20"/>
          <w:lang w:eastAsia="ar-SA"/>
        </w:rPr>
      </w:pPr>
      <w:r w:rsidRPr="00E92DF8">
        <w:rPr>
          <w:rFonts w:ascii="Times New Roman" w:eastAsia="Lucida Sans Unicode" w:hAnsi="Times New Roman"/>
          <w:sz w:val="20"/>
          <w:szCs w:val="20"/>
          <w:lang w:eastAsia="ar-SA"/>
        </w:rPr>
        <w:t xml:space="preserve">Esta problemática requiere de soluciones colectivas y públicas, ya que como se ha demostrado empíricamente, ni las familias por si solas, ni el libre mercado, pueden enfrentar exitosamente la creación de condiciones seguras y dignas que permitan a los adultos mayores disfrutar sus últimos años de vida. </w:t>
      </w:r>
    </w:p>
    <w:p w:rsidR="00491E72" w:rsidRPr="00E92DF8" w:rsidRDefault="00491E72" w:rsidP="00491E72">
      <w:pPr>
        <w:autoSpaceDE w:val="0"/>
        <w:autoSpaceDN w:val="0"/>
        <w:adjustRightInd w:val="0"/>
        <w:spacing w:after="0" w:line="240" w:lineRule="auto"/>
        <w:jc w:val="both"/>
        <w:rPr>
          <w:rFonts w:ascii="Times New Roman" w:eastAsia="Lucida Sans Unicode" w:hAnsi="Times New Roman"/>
          <w:sz w:val="20"/>
          <w:szCs w:val="20"/>
          <w:lang w:eastAsia="ar-SA"/>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lang w:val="es-ES_tradnl"/>
        </w:rPr>
        <w:t>-La población objetivo, la población potencial, la población beneficiaria del programa.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De acuerdo con información del INEGI, se estimó que en 2012 la población de adultos mayores residentes en Iztapalapa, en el rango de 65 a 67 años de edad, sería de 25 mil personas. La población beneficiaria de acuerdo a las Reglas de Operación se proyectó en 17,721 adultos mayores de 65, 66 y 67 años que vivan en la demarcación.</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-La situación deseada que se logará por la intervención del programa.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El programa busca que los adultos mayores de 65, 66 y 67 mejoren su calidad de vida a partir de la entrega de un apoyo económico que les permita disfrutar de una vida digna.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-Se alinea con el eje 2 de equidad, su línea política 2.6.5 se instrumentarán los mecanismos para revertir la exclusión social de los jóvenes mediante la ampliación de la oferta educativa y del empleo, de acceso a la vivienda, de alternativas de recreación y de creación cultural. Eje 2 de equidad, su línea política 2.6.7 mediante la instrumentación de los sistemas de asistencia social en el Distrito Federal, se aumentará y mejorará la prevención y atención a personas y familias en condiciones de abandono o extrema necesidad.</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El “Programa de Adultos Mayores de 65, 66 y 67” promueve derechos sociales como el tener acceso a una pensión, derecho a la salud, a una vejez digna, el derecho a la alimentación, el derecho a una vida libre y sin violencia.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
          <w:sz w:val="20"/>
          <w:szCs w:val="20"/>
        </w:rPr>
      </w:pPr>
      <w:r w:rsidRPr="00E92DF8">
        <w:rPr>
          <w:rFonts w:ascii="Times New Roman" w:hAnsi="Times New Roman"/>
          <w:b/>
          <w:sz w:val="20"/>
          <w:szCs w:val="20"/>
        </w:rPr>
        <w:t>-Objetivo general de la Sistematización de los ejercicios de la Evaluación Interna anteriores.</w:t>
      </w:r>
    </w:p>
    <w:p w:rsidR="00491E72" w:rsidRPr="00E92DF8" w:rsidRDefault="00491E72" w:rsidP="00491E72">
      <w:pPr>
        <w:spacing w:after="0"/>
        <w:ind w:left="708"/>
        <w:jc w:val="both"/>
        <w:rPr>
          <w:rFonts w:ascii="Times New Roman" w:hAnsi="Times New Roman"/>
          <w:b/>
          <w:sz w:val="20"/>
          <w:szCs w:val="20"/>
        </w:rPr>
      </w:pPr>
      <w:r w:rsidRPr="00E92DF8">
        <w:rPr>
          <w:rFonts w:ascii="Times New Roman" w:hAnsi="Times New Roman"/>
          <w:b/>
          <w:sz w:val="20"/>
          <w:szCs w:val="20"/>
        </w:rPr>
        <w:t>-Respecto a la sistematización de la Evaluación Diagnóstica.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
          <w:sz w:val="20"/>
          <w:szCs w:val="20"/>
        </w:rPr>
      </w:pPr>
      <w:r w:rsidRPr="00E92DF8">
        <w:rPr>
          <w:rFonts w:ascii="Times New Roman" w:hAnsi="Times New Roman"/>
          <w:b/>
          <w:sz w:val="20"/>
          <w:szCs w:val="20"/>
        </w:rPr>
        <w:t>Sobre el Diseño:</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bCs/>
          <w:sz w:val="20"/>
          <w:szCs w:val="20"/>
        </w:rPr>
        <w:t xml:space="preserve">-El objetivo planteado es el de </w:t>
      </w:r>
      <w:r w:rsidRPr="00E92DF8">
        <w:rPr>
          <w:rFonts w:ascii="Times New Roman" w:hAnsi="Times New Roman"/>
          <w:sz w:val="20"/>
          <w:szCs w:val="20"/>
        </w:rPr>
        <w:t>contribuir a que los Adultos Mayores de 65, 66 y 67 años residentes en la delegación Iztapalapa mejoren su desarrollo humano en la etapa de la vejez, y al mismo tiempo, mejoren sus condiciones de vida.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-Las estrategias que incluyen el programa es la de proporcionar a los adultos mayores de 65, 66 y 67 años de edad, residentes en la demarcación de Iztapalapa, una ayuda económica de $600.00 (seiscientos pesos 00/100 M.N.) bimestrales, contribuya a elevar su calidad de vida.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-Al final del ejercicio del programa se espera que los adultos mayores de 65,66 y 67 años de edad mejoren o hayan mejorado su calidad de vida a partir de satisfacer sus necesidades de alimentación y salud mediante el otorgamiento del apoyo económico bimestral.</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 xml:space="preserve">La meta programada para el Ejercicio Fiscal 2012 fue de hasta 25,528, beneficiarios y se estableció en las reglas de operación publicadas el 31 de enero del año en curso, cabe mencionar que, el 9 de octubre de 2012 se realizaron modificaciones las Reglas de Operación del programa y se ajustó el cierre de diciembre a 17,721 beneficiarios. Así el padrón de beneficiarios cerró el año fiscal en 17,701 adultos mayores activos. </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-Primordialmente se buscó beneficiar a todos los adultos mayores de 65, 66 y 67 años de edad de residentes de la delegación Iztapalapa.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-El “Programa de Adultos Mayores de 65, 66 y 67” tuvo como población objetivo a 17, 721 beneficiarios en la demarcación sin importar el grado de marginación de la Unidad Territorial, esto con finalidad de que el beneficio de $ 600.00 pesos bimestrales fuera universal en Iztapalapa. De tal manera que objetico de mejorar el desarrollo humano en la etapa de la vejez, y al mismo tiempo, mejoren sus condiciones de vida de los adultos fue cumplido durante el Ejercicio 2012.</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-Cualquier persona puede participar con sugerencias, comentarios y propuestas para mejorar el programa en sus instalaciones, por medio escrito, electrónico o verbal en la sede de la Delegación Política y/o en el portal de Internet oficial o en el área que corresponda.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-A través del Consejo Delegacional de Desarrollo Social todas las acciones y programas, se vinculan entre sí brindando la información necesaria a los beneficiarios mediante reuniones, trípticos, carteles e invitaciones para que asistan y participen de manera integral en el desarrollo social de su demarcación; asimismo, con otras instancias del Gobierno del Distrito Federal, la Asamblea Legislativa del Distrito Federal y el Gobierno Federal, se generan prácticas de vinculación entre las instancias encargadas de aplicar la política social en materia de asistencia a fin de optimizar el uso de los recursos y la infraestructura, además de propiciar una cultura de la corresponsabilidad.</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
          <w:sz w:val="20"/>
          <w:szCs w:val="20"/>
        </w:rPr>
      </w:pPr>
      <w:r w:rsidRPr="00E92DF8">
        <w:rPr>
          <w:rFonts w:ascii="Times New Roman" w:hAnsi="Times New Roman"/>
          <w:b/>
          <w:sz w:val="20"/>
          <w:szCs w:val="20"/>
        </w:rPr>
        <w:t>Sobre la Operación:</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-Para el Ejercicio 2012 se destinó la cantidad de $70,707,480.00 (Setenta millones setecientos siete mil cuatrocientos ochenta pesos 00/100 M.N.).Para la operación se plantea integrar un equipo de 10 personas que ofrezcan asesoría sobre el programa y además impartan platicas relativas a temas dirigidos a adultos mayores y otros programas delegacionales, los cuales son opcionales para los beneficiarios.</w:t>
      </w:r>
    </w:p>
    <w:p w:rsidR="00491E72" w:rsidRPr="00E92DF8" w:rsidRDefault="00491E72" w:rsidP="00491E72">
      <w:pPr>
        <w:pStyle w:val="Prrafodelista"/>
        <w:spacing w:before="120" w:after="0" w:line="240" w:lineRule="auto"/>
        <w:ind w:left="0"/>
        <w:jc w:val="both"/>
        <w:rPr>
          <w:rFonts w:ascii="Times New Roman" w:hAnsi="Times New Roman"/>
          <w:b/>
          <w:bCs/>
          <w:smallCaps/>
          <w:sz w:val="20"/>
          <w:szCs w:val="20"/>
        </w:rPr>
      </w:pPr>
      <w:r w:rsidRPr="00E92DF8">
        <w:rPr>
          <w:rFonts w:ascii="Times New Roman" w:hAnsi="Times New Roman"/>
          <w:b/>
          <w:bCs/>
          <w:smallCaps/>
          <w:sz w:val="20"/>
          <w:szCs w:val="20"/>
        </w:rPr>
        <w:t>Proceso de diseño de formatos y solicitudes de acceso al programa.</w:t>
      </w:r>
    </w:p>
    <w:p w:rsidR="00491E72" w:rsidRPr="00E92DF8" w:rsidRDefault="00491E72" w:rsidP="00491E72">
      <w:pPr>
        <w:pStyle w:val="Prrafodelista"/>
        <w:spacing w:before="120" w:after="0" w:line="240" w:lineRule="auto"/>
        <w:ind w:left="0"/>
        <w:jc w:val="both"/>
        <w:rPr>
          <w:rFonts w:ascii="Times New Roman" w:hAnsi="Times New Roman"/>
          <w:b/>
          <w:smallCaps/>
          <w:sz w:val="20"/>
          <w:szCs w:val="20"/>
        </w:rPr>
      </w:pPr>
    </w:p>
    <w:p w:rsidR="00491E72" w:rsidRPr="00E92DF8" w:rsidRDefault="00491E72" w:rsidP="00491E72">
      <w:pPr>
        <w:pStyle w:val="Prrafodelista"/>
        <w:spacing w:before="120" w:after="0" w:line="240" w:lineRule="auto"/>
        <w:ind w:left="0"/>
        <w:jc w:val="both"/>
        <w:rPr>
          <w:rFonts w:ascii="Times New Roman" w:hAnsi="Times New Roman"/>
          <w:sz w:val="20"/>
          <w:szCs w:val="20"/>
        </w:rPr>
      </w:pPr>
      <w:r w:rsidRPr="00E92DF8">
        <w:rPr>
          <w:rFonts w:ascii="Times New Roman" w:hAnsi="Times New Roman"/>
          <w:sz w:val="20"/>
          <w:szCs w:val="20"/>
        </w:rPr>
        <w:t>A continuación se enlistan los procesos de diseño y los resultados.</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3"/>
        </w:numPr>
        <w:tabs>
          <w:tab w:val="clear" w:pos="2340"/>
          <w:tab w:val="num" w:pos="-2520"/>
        </w:tabs>
        <w:spacing w:before="120" w:after="0" w:line="240" w:lineRule="auto"/>
        <w:ind w:left="720"/>
        <w:jc w:val="both"/>
        <w:rPr>
          <w:rFonts w:ascii="Times New Roman" w:hAnsi="Times New Roman"/>
          <w:sz w:val="20"/>
          <w:szCs w:val="20"/>
        </w:rPr>
      </w:pPr>
      <w:r w:rsidRPr="00E92DF8">
        <w:rPr>
          <w:rFonts w:ascii="Times New Roman" w:hAnsi="Times New Roman"/>
          <w:sz w:val="20"/>
          <w:szCs w:val="20"/>
        </w:rPr>
        <w:t>Diseño de una estrategia y materiales adecuados para la difusión del Programa Social, por conducto de la JUD de Participación Ciudadana.</w:t>
      </w:r>
    </w:p>
    <w:p w:rsidR="00491E72" w:rsidRPr="00E92DF8" w:rsidRDefault="00491E72" w:rsidP="00491E72">
      <w:pPr>
        <w:pStyle w:val="Prrafodelista"/>
        <w:spacing w:before="120" w:after="0" w:line="240" w:lineRule="auto"/>
        <w:ind w:left="180"/>
        <w:jc w:val="both"/>
        <w:rPr>
          <w:rFonts w:ascii="Times New Roman" w:hAnsi="Times New Roman"/>
          <w:sz w:val="20"/>
          <w:szCs w:val="20"/>
        </w:rPr>
      </w:pPr>
    </w:p>
    <w:p w:rsidR="00491E72" w:rsidRPr="00E92DF8" w:rsidRDefault="00491E72" w:rsidP="00132BD0">
      <w:pPr>
        <w:pStyle w:val="Prrafodelista"/>
        <w:numPr>
          <w:ilvl w:val="0"/>
          <w:numId w:val="23"/>
        </w:numPr>
        <w:tabs>
          <w:tab w:val="clear" w:pos="2340"/>
          <w:tab w:val="num" w:pos="-2520"/>
        </w:tabs>
        <w:spacing w:before="120" w:after="0" w:line="240" w:lineRule="auto"/>
        <w:ind w:left="720"/>
        <w:jc w:val="both"/>
        <w:rPr>
          <w:rFonts w:ascii="Times New Roman" w:hAnsi="Times New Roman"/>
          <w:sz w:val="20"/>
          <w:szCs w:val="20"/>
        </w:rPr>
      </w:pPr>
      <w:r w:rsidRPr="00E92DF8">
        <w:rPr>
          <w:rFonts w:ascii="Times New Roman" w:hAnsi="Times New Roman"/>
          <w:sz w:val="20"/>
          <w:szCs w:val="20"/>
        </w:rPr>
        <w:t>Instalación permanente de un módulo de atención que brinde información relativa a los requisitos de accesibilidad del programa, adicional a la repartición entre la población de volantes, pega de carteles y colocación de lonas.</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3"/>
        </w:numPr>
        <w:tabs>
          <w:tab w:val="clear" w:pos="2340"/>
          <w:tab w:val="num" w:pos="-2520"/>
        </w:tabs>
        <w:spacing w:before="120" w:after="0" w:line="240" w:lineRule="auto"/>
        <w:ind w:left="720"/>
        <w:jc w:val="both"/>
        <w:rPr>
          <w:rFonts w:ascii="Times New Roman" w:hAnsi="Times New Roman"/>
          <w:sz w:val="20"/>
          <w:szCs w:val="20"/>
        </w:rPr>
      </w:pPr>
      <w:r w:rsidRPr="00E92DF8">
        <w:rPr>
          <w:rFonts w:ascii="Times New Roman" w:hAnsi="Times New Roman"/>
          <w:sz w:val="20"/>
          <w:szCs w:val="20"/>
        </w:rPr>
        <w:t>Diseño de formatos homogéneos para recabar la información de los y las solicitantes, concordantes con lo establecido en las Reglas de Operación del Programa Social, la Ley de Desarrollo Social para el Distrito Federal y la Ley de Transparencia y Acceso a la Información Pública.</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3"/>
        </w:numPr>
        <w:tabs>
          <w:tab w:val="clear" w:pos="2340"/>
          <w:tab w:val="num" w:pos="-2520"/>
        </w:tabs>
        <w:spacing w:before="120" w:after="0" w:line="240" w:lineRule="auto"/>
        <w:ind w:left="720"/>
        <w:jc w:val="both"/>
        <w:rPr>
          <w:rFonts w:ascii="Times New Roman" w:hAnsi="Times New Roman"/>
          <w:sz w:val="20"/>
          <w:szCs w:val="20"/>
        </w:rPr>
      </w:pPr>
      <w:r w:rsidRPr="00E92DF8">
        <w:rPr>
          <w:rFonts w:ascii="Times New Roman" w:hAnsi="Times New Roman"/>
          <w:sz w:val="20"/>
          <w:szCs w:val="20"/>
        </w:rPr>
        <w:t>Realizar un calendario de requisición de formatos, con base en la programación anual del Programa Social, la estimación de la demanda ciudadana, las metas físicas y al trabajo del personal operativo de campo.</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3"/>
        </w:numPr>
        <w:tabs>
          <w:tab w:val="clear" w:pos="2340"/>
          <w:tab w:val="num" w:pos="-2520"/>
        </w:tabs>
        <w:spacing w:before="120" w:after="0" w:line="240" w:lineRule="auto"/>
        <w:ind w:left="720"/>
        <w:jc w:val="both"/>
        <w:rPr>
          <w:rFonts w:ascii="Times New Roman" w:hAnsi="Times New Roman"/>
          <w:sz w:val="20"/>
          <w:szCs w:val="20"/>
        </w:rPr>
      </w:pPr>
      <w:r w:rsidRPr="00E92DF8">
        <w:rPr>
          <w:rFonts w:ascii="Times New Roman" w:hAnsi="Times New Roman"/>
          <w:sz w:val="20"/>
          <w:szCs w:val="20"/>
        </w:rPr>
        <w:t>La Coordinación de Comunicación Social deberá autorizar el contenido, cuidando la imagen institucional, y reproducción de cada uno de los documentos (formatos, invitaciones, material de difusión entre otros) que genere para cada Programa Social.</w:t>
      </w:r>
    </w:p>
    <w:p w:rsidR="00491E72" w:rsidRPr="00E92DF8" w:rsidRDefault="00491E72" w:rsidP="00491E72">
      <w:pPr>
        <w:pStyle w:val="Prrafodelista"/>
        <w:spacing w:before="120" w:after="0" w:line="240" w:lineRule="auto"/>
        <w:ind w:left="360"/>
        <w:jc w:val="both"/>
        <w:rPr>
          <w:rFonts w:ascii="Times New Roman" w:hAnsi="Times New Roman"/>
          <w:sz w:val="20"/>
          <w:szCs w:val="20"/>
        </w:rPr>
      </w:pPr>
    </w:p>
    <w:p w:rsidR="00491E72" w:rsidRPr="00E92DF8" w:rsidRDefault="00491E72" w:rsidP="001B4866">
      <w:pPr>
        <w:pStyle w:val="Prrafodelista"/>
        <w:numPr>
          <w:ilvl w:val="0"/>
          <w:numId w:val="23"/>
        </w:numPr>
        <w:tabs>
          <w:tab w:val="clear" w:pos="2340"/>
          <w:tab w:val="num" w:pos="-2520"/>
        </w:tabs>
        <w:spacing w:before="120" w:after="0" w:line="240" w:lineRule="auto"/>
        <w:ind w:left="720"/>
        <w:jc w:val="both"/>
        <w:rPr>
          <w:rFonts w:ascii="Times New Roman" w:hAnsi="Times New Roman"/>
          <w:sz w:val="20"/>
          <w:szCs w:val="20"/>
        </w:rPr>
      </w:pPr>
      <w:r w:rsidRPr="00E92DF8">
        <w:rPr>
          <w:rFonts w:ascii="Times New Roman" w:hAnsi="Times New Roman"/>
          <w:sz w:val="20"/>
          <w:szCs w:val="20"/>
        </w:rPr>
        <w:t>Se deberá foliar cada uno de los formatos para recabar información del solicitante y deberá contener un contra-recibo que será entregado al solicitante.</w:t>
      </w:r>
    </w:p>
    <w:p w:rsidR="00491E72" w:rsidRPr="00E92DF8" w:rsidRDefault="00491E72" w:rsidP="00491E72">
      <w:pPr>
        <w:tabs>
          <w:tab w:val="num" w:pos="-2520"/>
        </w:tabs>
        <w:spacing w:before="120" w:after="0" w:line="240" w:lineRule="auto"/>
        <w:jc w:val="both"/>
        <w:rPr>
          <w:rFonts w:ascii="Times New Roman" w:hAnsi="Times New Roman"/>
          <w:sz w:val="20"/>
          <w:szCs w:val="20"/>
        </w:rPr>
      </w:pPr>
      <w:r w:rsidRPr="00E92DF8">
        <w:rPr>
          <w:rFonts w:ascii="Times New Roman" w:hAnsi="Times New Roman"/>
          <w:sz w:val="20"/>
          <w:szCs w:val="20"/>
        </w:rPr>
        <w:t xml:space="preserve">Resultados de los procesos de diseño: </w:t>
      </w:r>
    </w:p>
    <w:p w:rsidR="00491E72" w:rsidRPr="00E92DF8" w:rsidRDefault="00491E72" w:rsidP="00491E72">
      <w:pPr>
        <w:tabs>
          <w:tab w:val="num" w:pos="-2520"/>
        </w:tabs>
        <w:spacing w:before="120" w:after="0" w:line="240" w:lineRule="auto"/>
        <w:jc w:val="both"/>
        <w:rPr>
          <w:rFonts w:ascii="Times New Roman" w:hAnsi="Times New Roman"/>
          <w:sz w:val="20"/>
          <w:szCs w:val="20"/>
        </w:rPr>
      </w:pPr>
      <w:r w:rsidRPr="00E92DF8">
        <w:rPr>
          <w:rFonts w:ascii="Times New Roman" w:hAnsi="Times New Roman"/>
          <w:sz w:val="20"/>
          <w:szCs w:val="20"/>
        </w:rPr>
        <w:t xml:space="preserve">La instalación del módulo de atención ciudadana permitió mantener informada, permanentemente, a la población de los requisitos de acceso al programa. </w:t>
      </w:r>
    </w:p>
    <w:p w:rsidR="00491E72" w:rsidRPr="00E92DF8" w:rsidRDefault="00491E72" w:rsidP="00491E72">
      <w:pPr>
        <w:tabs>
          <w:tab w:val="num" w:pos="-2520"/>
        </w:tabs>
        <w:spacing w:before="120" w:after="0" w:line="240" w:lineRule="auto"/>
        <w:jc w:val="both"/>
        <w:rPr>
          <w:rFonts w:ascii="Times New Roman" w:hAnsi="Times New Roman"/>
          <w:sz w:val="20"/>
          <w:szCs w:val="20"/>
        </w:rPr>
      </w:pPr>
      <w:r w:rsidRPr="00E92DF8">
        <w:rPr>
          <w:rFonts w:ascii="Times New Roman" w:hAnsi="Times New Roman"/>
          <w:sz w:val="20"/>
          <w:szCs w:val="20"/>
        </w:rPr>
        <w:t>El diseño del formato de inscripción debidamente foliado del programa, agilizó los procesos administrativos para que los beneficiarios tuvieran acceso al programa.</w:t>
      </w:r>
    </w:p>
    <w:p w:rsidR="00491E72" w:rsidRPr="00E92DF8" w:rsidRDefault="00491E72" w:rsidP="00491E72">
      <w:pPr>
        <w:tabs>
          <w:tab w:val="num" w:pos="-2520"/>
        </w:tabs>
        <w:spacing w:before="120" w:after="0" w:line="240" w:lineRule="auto"/>
        <w:jc w:val="both"/>
        <w:rPr>
          <w:rFonts w:ascii="Times New Roman" w:hAnsi="Times New Roman"/>
          <w:sz w:val="20"/>
          <w:szCs w:val="20"/>
        </w:rPr>
      </w:pPr>
      <w:r w:rsidRPr="00E92DF8">
        <w:rPr>
          <w:rFonts w:ascii="Times New Roman" w:hAnsi="Times New Roman"/>
          <w:sz w:val="20"/>
          <w:szCs w:val="20"/>
        </w:rPr>
        <w:lastRenderedPageBreak/>
        <w:t>El calendario de programación anual permitió establecer las metas del programa que se deberían alcanzar durante el Ejercicio 2012, de igual manera, permitió establecer una programación de actividades para el personal de campo en función de las metas que se debían alcanzar.</w:t>
      </w:r>
    </w:p>
    <w:p w:rsidR="00491E72" w:rsidRPr="00E92DF8" w:rsidRDefault="00491E72" w:rsidP="00491E72">
      <w:pPr>
        <w:tabs>
          <w:tab w:val="num" w:pos="-2520"/>
        </w:tabs>
        <w:spacing w:before="120" w:after="0" w:line="240" w:lineRule="auto"/>
        <w:jc w:val="both"/>
        <w:rPr>
          <w:rFonts w:ascii="Times New Roman" w:hAnsi="Times New Roman"/>
          <w:sz w:val="20"/>
          <w:szCs w:val="20"/>
        </w:rPr>
      </w:pPr>
      <w:r w:rsidRPr="00E92DF8">
        <w:rPr>
          <w:rFonts w:ascii="Times New Roman" w:hAnsi="Times New Roman"/>
          <w:sz w:val="20"/>
          <w:szCs w:val="20"/>
        </w:rPr>
        <w:t>Coordinación de Comunicación Social autorizó las invitaciones impresas para cada uno de los beneficiarios así como también los mensajes del call center cuando éste fue necesario.</w:t>
      </w:r>
    </w:p>
    <w:p w:rsidR="00491E72" w:rsidRPr="00E92DF8" w:rsidRDefault="00491E72" w:rsidP="00491E72">
      <w:pPr>
        <w:pStyle w:val="Prrafodelista"/>
        <w:spacing w:before="120" w:after="0" w:line="240" w:lineRule="auto"/>
        <w:ind w:left="0"/>
        <w:jc w:val="both"/>
        <w:rPr>
          <w:rFonts w:ascii="Times New Roman" w:hAnsi="Times New Roman"/>
          <w:b/>
          <w:bCs/>
          <w:smallCaps/>
          <w:sz w:val="20"/>
          <w:szCs w:val="20"/>
        </w:rPr>
      </w:pPr>
    </w:p>
    <w:p w:rsidR="00491E72" w:rsidRPr="00E92DF8" w:rsidRDefault="00491E72" w:rsidP="00491E72">
      <w:pPr>
        <w:pStyle w:val="Prrafodelista"/>
        <w:spacing w:before="120" w:after="0" w:line="240" w:lineRule="auto"/>
        <w:ind w:left="0"/>
        <w:jc w:val="both"/>
        <w:rPr>
          <w:rFonts w:ascii="Times New Roman" w:hAnsi="Times New Roman"/>
          <w:b/>
          <w:bCs/>
          <w:smallCaps/>
          <w:sz w:val="20"/>
          <w:szCs w:val="20"/>
        </w:rPr>
      </w:pPr>
      <w:r w:rsidRPr="00E92DF8">
        <w:rPr>
          <w:rFonts w:ascii="Times New Roman" w:hAnsi="Times New Roman"/>
          <w:b/>
          <w:bCs/>
          <w:smallCaps/>
          <w:sz w:val="20"/>
          <w:szCs w:val="20"/>
        </w:rPr>
        <w:t>Proceso de integración de los expediente de los beneficiarios.</w:t>
      </w:r>
    </w:p>
    <w:p w:rsidR="00491E72" w:rsidRPr="00E92DF8" w:rsidRDefault="00491E72" w:rsidP="00491E72">
      <w:pPr>
        <w:pStyle w:val="Prrafodelista"/>
        <w:spacing w:before="120" w:after="0" w:line="240" w:lineRule="auto"/>
        <w:ind w:left="0"/>
        <w:jc w:val="both"/>
        <w:rPr>
          <w:rFonts w:ascii="Times New Roman" w:hAnsi="Times New Roman"/>
          <w:b/>
          <w:bCs/>
          <w:smallCaps/>
          <w:sz w:val="20"/>
          <w:szCs w:val="20"/>
        </w:rPr>
      </w:pPr>
    </w:p>
    <w:p w:rsidR="00491E72" w:rsidRPr="00E92DF8" w:rsidRDefault="00491E72" w:rsidP="00491E72">
      <w:pPr>
        <w:pStyle w:val="Prrafodelista"/>
        <w:spacing w:before="120" w:after="0" w:line="240" w:lineRule="auto"/>
        <w:ind w:left="0"/>
        <w:jc w:val="both"/>
        <w:rPr>
          <w:rFonts w:ascii="Times New Roman" w:hAnsi="Times New Roman"/>
          <w:sz w:val="20"/>
          <w:szCs w:val="20"/>
        </w:rPr>
      </w:pPr>
      <w:r w:rsidRPr="00E92DF8">
        <w:rPr>
          <w:rFonts w:ascii="Times New Roman" w:hAnsi="Times New Roman"/>
          <w:sz w:val="20"/>
          <w:szCs w:val="20"/>
        </w:rPr>
        <w:t>A continuación se enlistan los procesos de integración de los beneficiarios y los resultados.</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4"/>
        </w:numPr>
        <w:spacing w:before="120" w:after="0" w:line="240" w:lineRule="auto"/>
        <w:jc w:val="both"/>
        <w:rPr>
          <w:rFonts w:ascii="Times New Roman" w:hAnsi="Times New Roman"/>
          <w:sz w:val="20"/>
          <w:szCs w:val="20"/>
        </w:rPr>
      </w:pPr>
      <w:r w:rsidRPr="00E92DF8">
        <w:rPr>
          <w:rFonts w:ascii="Times New Roman" w:hAnsi="Times New Roman"/>
          <w:sz w:val="20"/>
          <w:szCs w:val="20"/>
        </w:rPr>
        <w:t>El personal operativo en campo y el asignado a los módulos de atención, será el encargado del llenado de los formatos de solicitud de incorporación a los Programas Sociales, así como de solicitar los documentos que se requieren en el expediente, de acuerdo a lo establecido en las Reglas de Operación de cada Programa Social.</w:t>
      </w:r>
    </w:p>
    <w:p w:rsidR="00491E72" w:rsidRPr="00E92DF8" w:rsidRDefault="00491E72" w:rsidP="00491E72">
      <w:pPr>
        <w:pStyle w:val="Prrafodelista"/>
        <w:spacing w:before="120" w:after="0" w:line="240" w:lineRule="auto"/>
        <w:ind w:left="360"/>
        <w:jc w:val="both"/>
        <w:rPr>
          <w:rFonts w:ascii="Times New Roman" w:hAnsi="Times New Roman"/>
          <w:sz w:val="20"/>
          <w:szCs w:val="20"/>
        </w:rPr>
      </w:pPr>
    </w:p>
    <w:p w:rsidR="00491E72" w:rsidRPr="00E92DF8" w:rsidRDefault="00491E72" w:rsidP="00132BD0">
      <w:pPr>
        <w:pStyle w:val="Prrafodelista"/>
        <w:numPr>
          <w:ilvl w:val="0"/>
          <w:numId w:val="24"/>
        </w:numPr>
        <w:spacing w:before="120" w:after="0" w:line="240" w:lineRule="auto"/>
        <w:jc w:val="both"/>
        <w:rPr>
          <w:rFonts w:ascii="Times New Roman" w:hAnsi="Times New Roman"/>
          <w:sz w:val="20"/>
          <w:szCs w:val="20"/>
        </w:rPr>
      </w:pPr>
      <w:r w:rsidRPr="00E92DF8">
        <w:rPr>
          <w:rFonts w:ascii="Times New Roman" w:hAnsi="Times New Roman"/>
          <w:sz w:val="20"/>
          <w:szCs w:val="20"/>
        </w:rPr>
        <w:t xml:space="preserve">Se deberán establecer mecanismos para la revisión de cada expediente, de tal forma que antes de que sean entregados para su captura los formatos estén debidamente llenados y acompañados de la documentación necesaria. </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4"/>
        </w:numPr>
        <w:spacing w:before="120" w:after="0" w:line="240" w:lineRule="auto"/>
        <w:jc w:val="both"/>
        <w:rPr>
          <w:rFonts w:ascii="Times New Roman" w:hAnsi="Times New Roman"/>
          <w:sz w:val="20"/>
          <w:szCs w:val="20"/>
        </w:rPr>
      </w:pPr>
      <w:r w:rsidRPr="00E92DF8">
        <w:rPr>
          <w:rFonts w:ascii="Times New Roman" w:hAnsi="Times New Roman"/>
          <w:sz w:val="20"/>
          <w:szCs w:val="20"/>
        </w:rPr>
        <w:t>Se deberá integrar un expediente por cada solicitante que contendrá la documentación presentada por el solicitante de acuerdo a lo establecido en las Reglas de Operación de cada Programa Social.</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4"/>
        </w:numPr>
        <w:spacing w:before="120" w:after="0" w:line="240" w:lineRule="auto"/>
        <w:jc w:val="both"/>
        <w:rPr>
          <w:rFonts w:ascii="Times New Roman" w:hAnsi="Times New Roman"/>
          <w:sz w:val="20"/>
          <w:szCs w:val="20"/>
        </w:rPr>
      </w:pPr>
      <w:r w:rsidRPr="00E92DF8">
        <w:rPr>
          <w:rFonts w:ascii="Times New Roman" w:hAnsi="Times New Roman"/>
          <w:sz w:val="20"/>
          <w:szCs w:val="20"/>
        </w:rPr>
        <w:t xml:space="preserve">Se deberá asignar un número consecutivo a cada expediente, aun cuando sean dados de baja. </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4"/>
        </w:numPr>
        <w:spacing w:before="120" w:after="0" w:line="240" w:lineRule="auto"/>
        <w:jc w:val="both"/>
        <w:rPr>
          <w:rFonts w:ascii="Times New Roman" w:hAnsi="Times New Roman"/>
          <w:sz w:val="20"/>
          <w:szCs w:val="20"/>
        </w:rPr>
      </w:pPr>
      <w:r w:rsidRPr="00E92DF8">
        <w:rPr>
          <w:rFonts w:ascii="Times New Roman" w:hAnsi="Times New Roman"/>
          <w:sz w:val="20"/>
          <w:szCs w:val="20"/>
        </w:rPr>
        <w:t>Se determinará si el solicitante reúne las condiciones establecidas en las Reglas de Operación a fin de darlo de alta como beneficiario en el sistema al efecto establecido e integrarlo al Padrón de Beneficiarios.</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4"/>
        </w:numPr>
        <w:spacing w:before="120" w:after="0" w:line="240" w:lineRule="auto"/>
        <w:jc w:val="both"/>
        <w:rPr>
          <w:rFonts w:ascii="Times New Roman" w:hAnsi="Times New Roman"/>
          <w:sz w:val="20"/>
          <w:szCs w:val="20"/>
        </w:rPr>
      </w:pPr>
      <w:r w:rsidRPr="00E92DF8">
        <w:rPr>
          <w:rFonts w:ascii="Times New Roman" w:hAnsi="Times New Roman"/>
          <w:sz w:val="20"/>
          <w:szCs w:val="20"/>
        </w:rPr>
        <w:t>Se dará de baja al beneficiario del padrón de acuerdo a lo siguiente:</w:t>
      </w:r>
    </w:p>
    <w:p w:rsidR="00491E72" w:rsidRPr="00E92DF8" w:rsidRDefault="00491E72" w:rsidP="00132BD0">
      <w:pPr>
        <w:pStyle w:val="Prrafodelista"/>
        <w:numPr>
          <w:ilvl w:val="1"/>
          <w:numId w:val="23"/>
        </w:numPr>
        <w:spacing w:before="120" w:after="0" w:line="240" w:lineRule="auto"/>
        <w:jc w:val="both"/>
        <w:rPr>
          <w:rFonts w:ascii="Times New Roman" w:hAnsi="Times New Roman"/>
          <w:sz w:val="20"/>
          <w:szCs w:val="20"/>
        </w:rPr>
      </w:pPr>
      <w:r w:rsidRPr="00E92DF8">
        <w:rPr>
          <w:rFonts w:ascii="Times New Roman" w:hAnsi="Times New Roman"/>
          <w:sz w:val="20"/>
          <w:szCs w:val="20"/>
        </w:rPr>
        <w:t>Cuando cumpla 68 años</w:t>
      </w:r>
    </w:p>
    <w:p w:rsidR="00491E72" w:rsidRPr="00E92DF8" w:rsidRDefault="00491E72" w:rsidP="00132BD0">
      <w:pPr>
        <w:pStyle w:val="Prrafodelista"/>
        <w:numPr>
          <w:ilvl w:val="1"/>
          <w:numId w:val="23"/>
        </w:numPr>
        <w:spacing w:before="120" w:after="0" w:line="240" w:lineRule="auto"/>
        <w:jc w:val="both"/>
        <w:rPr>
          <w:rFonts w:ascii="Times New Roman" w:hAnsi="Times New Roman"/>
          <w:sz w:val="20"/>
          <w:szCs w:val="20"/>
        </w:rPr>
      </w:pPr>
      <w:r w:rsidRPr="00E92DF8">
        <w:rPr>
          <w:rFonts w:ascii="Times New Roman" w:hAnsi="Times New Roman"/>
          <w:sz w:val="20"/>
          <w:szCs w:val="20"/>
        </w:rPr>
        <w:t>Cuando se compruebe documentalmente la existencia de registro repetido</w:t>
      </w:r>
    </w:p>
    <w:p w:rsidR="00491E72" w:rsidRPr="00E92DF8" w:rsidRDefault="00491E72" w:rsidP="00132BD0">
      <w:pPr>
        <w:pStyle w:val="Prrafodelista"/>
        <w:numPr>
          <w:ilvl w:val="1"/>
          <w:numId w:val="23"/>
        </w:numPr>
        <w:spacing w:before="120" w:after="0" w:line="240" w:lineRule="auto"/>
        <w:jc w:val="both"/>
        <w:rPr>
          <w:rFonts w:ascii="Times New Roman" w:hAnsi="Times New Roman"/>
          <w:sz w:val="20"/>
          <w:szCs w:val="20"/>
        </w:rPr>
      </w:pPr>
      <w:r w:rsidRPr="00E92DF8">
        <w:rPr>
          <w:rFonts w:ascii="Times New Roman" w:hAnsi="Times New Roman"/>
          <w:sz w:val="20"/>
          <w:szCs w:val="20"/>
        </w:rPr>
        <w:t>Cuando haya proporcionado información falsa y no cumpla con los requisitos de edad o residencia</w:t>
      </w:r>
    </w:p>
    <w:p w:rsidR="00491E72" w:rsidRPr="00E92DF8" w:rsidRDefault="00491E72" w:rsidP="00132BD0">
      <w:pPr>
        <w:pStyle w:val="Prrafodelista"/>
        <w:numPr>
          <w:ilvl w:val="1"/>
          <w:numId w:val="23"/>
        </w:numPr>
        <w:spacing w:before="120" w:after="0" w:line="240" w:lineRule="auto"/>
        <w:jc w:val="both"/>
        <w:rPr>
          <w:rFonts w:ascii="Times New Roman" w:hAnsi="Times New Roman"/>
          <w:sz w:val="20"/>
          <w:szCs w:val="20"/>
        </w:rPr>
      </w:pPr>
      <w:r w:rsidRPr="00E92DF8">
        <w:rPr>
          <w:rFonts w:ascii="Times New Roman" w:hAnsi="Times New Roman"/>
          <w:sz w:val="20"/>
          <w:szCs w:val="20"/>
        </w:rPr>
        <w:t>Cuando el domicilio no exista</w:t>
      </w:r>
    </w:p>
    <w:p w:rsidR="00491E72" w:rsidRPr="00E92DF8" w:rsidRDefault="00491E72" w:rsidP="00132BD0">
      <w:pPr>
        <w:pStyle w:val="Prrafodelista"/>
        <w:numPr>
          <w:ilvl w:val="1"/>
          <w:numId w:val="23"/>
        </w:numPr>
        <w:spacing w:before="120" w:after="0" w:line="240" w:lineRule="auto"/>
        <w:jc w:val="both"/>
        <w:rPr>
          <w:rFonts w:ascii="Times New Roman" w:hAnsi="Times New Roman"/>
          <w:sz w:val="20"/>
          <w:szCs w:val="20"/>
        </w:rPr>
      </w:pPr>
      <w:r w:rsidRPr="00E92DF8">
        <w:rPr>
          <w:rFonts w:ascii="Times New Roman" w:hAnsi="Times New Roman"/>
          <w:sz w:val="20"/>
          <w:szCs w:val="20"/>
        </w:rPr>
        <w:t>Cuando por voluntad propia rechace la ayuda económica. En este caso deberá firmar el formato establecido para tal fin</w:t>
      </w:r>
    </w:p>
    <w:p w:rsidR="00491E72" w:rsidRPr="00E92DF8" w:rsidRDefault="00491E72" w:rsidP="00132BD0">
      <w:pPr>
        <w:pStyle w:val="Prrafodelista"/>
        <w:numPr>
          <w:ilvl w:val="1"/>
          <w:numId w:val="23"/>
        </w:numPr>
        <w:spacing w:before="120" w:after="0" w:line="240" w:lineRule="auto"/>
        <w:jc w:val="both"/>
        <w:rPr>
          <w:rFonts w:ascii="Times New Roman" w:hAnsi="Times New Roman"/>
          <w:sz w:val="20"/>
          <w:szCs w:val="20"/>
        </w:rPr>
      </w:pPr>
      <w:r w:rsidRPr="00E92DF8">
        <w:rPr>
          <w:rFonts w:ascii="Times New Roman" w:hAnsi="Times New Roman"/>
          <w:sz w:val="20"/>
          <w:szCs w:val="20"/>
        </w:rPr>
        <w:t>Cuando el adulto mayor haya fallecido</w:t>
      </w:r>
    </w:p>
    <w:p w:rsidR="00491E72" w:rsidRPr="00E92DF8" w:rsidRDefault="00491E72" w:rsidP="00132BD0">
      <w:pPr>
        <w:pStyle w:val="Prrafodelista"/>
        <w:numPr>
          <w:ilvl w:val="1"/>
          <w:numId w:val="23"/>
        </w:numPr>
        <w:spacing w:before="120" w:after="0" w:line="240" w:lineRule="auto"/>
        <w:jc w:val="both"/>
        <w:rPr>
          <w:rFonts w:ascii="Times New Roman" w:hAnsi="Times New Roman"/>
          <w:sz w:val="20"/>
          <w:szCs w:val="20"/>
        </w:rPr>
      </w:pPr>
      <w:r w:rsidRPr="00E92DF8">
        <w:rPr>
          <w:rFonts w:ascii="Times New Roman" w:hAnsi="Times New Roman"/>
          <w:sz w:val="20"/>
          <w:szCs w:val="20"/>
        </w:rPr>
        <w:t>Cuando se detecte un error en el nombre del beneficiario. En este caso se le dará de alta nuevamente con las correcciones necesarias.</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491E72">
      <w:pPr>
        <w:tabs>
          <w:tab w:val="num" w:pos="-2520"/>
        </w:tabs>
        <w:spacing w:before="120" w:after="0" w:line="240" w:lineRule="auto"/>
        <w:jc w:val="both"/>
        <w:rPr>
          <w:rFonts w:ascii="Times New Roman" w:hAnsi="Times New Roman"/>
          <w:sz w:val="20"/>
          <w:szCs w:val="20"/>
        </w:rPr>
      </w:pPr>
      <w:r w:rsidRPr="00E92DF8">
        <w:rPr>
          <w:rFonts w:ascii="Times New Roman" w:hAnsi="Times New Roman"/>
          <w:sz w:val="20"/>
          <w:szCs w:val="20"/>
        </w:rPr>
        <w:t xml:space="preserve">Resultados de los procesos de integración de los expedientes de los beneficiarios: </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r w:rsidRPr="00E92DF8">
        <w:rPr>
          <w:rFonts w:ascii="Times New Roman" w:hAnsi="Times New Roman"/>
          <w:sz w:val="20"/>
          <w:szCs w:val="20"/>
          <w:lang w:val="es-MX"/>
        </w:rPr>
        <w:t>El programa implementó el área de archivo con los expedientes de cada uno de los beneficiarios de acuerdo a la Ley de Desarrollo Social para el Distrito Federal y la Ley de Transparencia y Acceso a la Información Pública. Del mismo modo se logró establecer las causales de baja a los beneficiarios.</w:t>
      </w:r>
    </w:p>
    <w:p w:rsidR="00491E72" w:rsidRPr="00E92DF8" w:rsidRDefault="00491E72" w:rsidP="00491E72">
      <w:pPr>
        <w:pStyle w:val="Prrafodelista"/>
        <w:spacing w:before="120" w:after="0" w:line="240" w:lineRule="auto"/>
        <w:ind w:left="0"/>
        <w:jc w:val="both"/>
        <w:rPr>
          <w:rFonts w:ascii="Times New Roman" w:hAnsi="Times New Roman"/>
          <w:sz w:val="20"/>
          <w:szCs w:val="20"/>
          <w:lang w:val="es-MX"/>
        </w:rPr>
      </w:pPr>
      <w:r w:rsidRPr="00E92DF8">
        <w:rPr>
          <w:rFonts w:ascii="Times New Roman" w:hAnsi="Times New Roman"/>
          <w:sz w:val="20"/>
          <w:szCs w:val="20"/>
          <w:lang w:val="es-MX"/>
        </w:rPr>
        <w:t>La correcta operación del área de archivo documental del programa permitió la rápida administración de cada uno de los expedientes de los beneficiarios, sin embargo, a falta de mobiliario y zona adecuada en las instalaciones no asegura la correcta conservación de los documentos.</w:t>
      </w:r>
    </w:p>
    <w:p w:rsidR="00491E72" w:rsidRPr="00E92DF8" w:rsidRDefault="00491E72" w:rsidP="00491E72">
      <w:pPr>
        <w:pStyle w:val="Prrafodelista"/>
        <w:spacing w:before="120" w:after="0" w:line="240" w:lineRule="auto"/>
        <w:ind w:left="0"/>
        <w:jc w:val="both"/>
        <w:rPr>
          <w:rFonts w:ascii="Times New Roman" w:hAnsi="Times New Roman"/>
          <w:sz w:val="20"/>
          <w:szCs w:val="20"/>
          <w:lang w:val="es-MX"/>
        </w:rPr>
      </w:pPr>
    </w:p>
    <w:p w:rsidR="00491E72" w:rsidRPr="00E92DF8" w:rsidRDefault="00491E72" w:rsidP="00491E72">
      <w:pPr>
        <w:pStyle w:val="Prrafodelista"/>
        <w:spacing w:before="120" w:after="0" w:line="240" w:lineRule="auto"/>
        <w:ind w:left="0"/>
        <w:jc w:val="both"/>
        <w:rPr>
          <w:rFonts w:ascii="Times New Roman" w:hAnsi="Times New Roman"/>
          <w:b/>
          <w:bCs/>
          <w:smallCaps/>
          <w:sz w:val="20"/>
          <w:szCs w:val="20"/>
        </w:rPr>
      </w:pPr>
      <w:r w:rsidRPr="00E92DF8">
        <w:rPr>
          <w:rFonts w:ascii="Times New Roman" w:hAnsi="Times New Roman"/>
          <w:b/>
          <w:bCs/>
          <w:smallCaps/>
          <w:sz w:val="20"/>
          <w:szCs w:val="20"/>
        </w:rPr>
        <w:t>Proceso de instrumentación para la entrega de los apoyos.</w:t>
      </w:r>
    </w:p>
    <w:p w:rsidR="00491E72" w:rsidRPr="00E92DF8" w:rsidRDefault="00491E72" w:rsidP="00491E72">
      <w:pPr>
        <w:pStyle w:val="Prrafodelista"/>
        <w:spacing w:before="120" w:after="0" w:line="240" w:lineRule="auto"/>
        <w:ind w:left="0"/>
        <w:jc w:val="both"/>
        <w:rPr>
          <w:rFonts w:ascii="Times New Roman" w:hAnsi="Times New Roman"/>
          <w:b/>
          <w:smallCaps/>
          <w:sz w:val="20"/>
          <w:szCs w:val="20"/>
        </w:rPr>
      </w:pPr>
    </w:p>
    <w:p w:rsidR="00491E72" w:rsidRPr="00E92DF8" w:rsidRDefault="00491E72" w:rsidP="00491E72">
      <w:pPr>
        <w:pStyle w:val="Prrafodelista"/>
        <w:spacing w:before="120" w:after="0" w:line="240" w:lineRule="auto"/>
        <w:ind w:left="0"/>
        <w:jc w:val="both"/>
        <w:rPr>
          <w:rFonts w:ascii="Times New Roman" w:hAnsi="Times New Roman"/>
          <w:sz w:val="20"/>
          <w:szCs w:val="20"/>
        </w:rPr>
      </w:pPr>
      <w:r w:rsidRPr="00E92DF8">
        <w:rPr>
          <w:rFonts w:ascii="Times New Roman" w:hAnsi="Times New Roman"/>
          <w:sz w:val="20"/>
          <w:szCs w:val="20"/>
        </w:rPr>
        <w:t xml:space="preserve">A continuación se enlistan los procesos de instrumentación para la entrega de los apoyos: </w:t>
      </w:r>
    </w:p>
    <w:p w:rsidR="00491E72" w:rsidRPr="00E92DF8" w:rsidRDefault="00491E72" w:rsidP="00491E72">
      <w:pPr>
        <w:pStyle w:val="Prrafodelista"/>
        <w:spacing w:before="120" w:after="0" w:line="240" w:lineRule="auto"/>
        <w:ind w:left="0"/>
        <w:jc w:val="both"/>
        <w:rPr>
          <w:rFonts w:ascii="Times New Roman" w:hAnsi="Times New Roman"/>
          <w:b/>
          <w:smallCaps/>
          <w:sz w:val="20"/>
          <w:szCs w:val="20"/>
        </w:rPr>
      </w:pPr>
    </w:p>
    <w:p w:rsidR="00491E72" w:rsidRPr="00E92DF8" w:rsidRDefault="00491E72" w:rsidP="00132BD0">
      <w:pPr>
        <w:pStyle w:val="Prrafodelista"/>
        <w:numPr>
          <w:ilvl w:val="0"/>
          <w:numId w:val="25"/>
        </w:numPr>
        <w:spacing w:before="120" w:after="0" w:line="240" w:lineRule="auto"/>
        <w:jc w:val="both"/>
        <w:rPr>
          <w:rFonts w:ascii="Times New Roman" w:hAnsi="Times New Roman"/>
          <w:sz w:val="20"/>
          <w:szCs w:val="20"/>
        </w:rPr>
      </w:pPr>
      <w:r w:rsidRPr="00E92DF8">
        <w:rPr>
          <w:rFonts w:ascii="Times New Roman" w:hAnsi="Times New Roman"/>
          <w:sz w:val="20"/>
          <w:szCs w:val="20"/>
        </w:rPr>
        <w:t>Se deberá elaborar un padrón con los beneficiarios que hayan cumplido con todos los requisitos, identificándolos con una clave consecutiva, de conformidad con la Ley de Desarrollo Social para el Distrito Federal y las Reglas de Operación del Programa Social.</w:t>
      </w:r>
    </w:p>
    <w:p w:rsidR="00491E72" w:rsidRPr="00E92DF8" w:rsidRDefault="00491E72" w:rsidP="00491E72">
      <w:pPr>
        <w:pStyle w:val="Prrafodelista"/>
        <w:spacing w:before="120" w:after="0" w:line="240" w:lineRule="auto"/>
        <w:ind w:left="360"/>
        <w:jc w:val="both"/>
        <w:rPr>
          <w:rFonts w:ascii="Times New Roman" w:hAnsi="Times New Roman"/>
          <w:sz w:val="20"/>
          <w:szCs w:val="20"/>
        </w:rPr>
      </w:pPr>
    </w:p>
    <w:p w:rsidR="00491E72" w:rsidRPr="00E92DF8" w:rsidRDefault="00491E72" w:rsidP="00132BD0">
      <w:pPr>
        <w:pStyle w:val="Prrafodelista"/>
        <w:numPr>
          <w:ilvl w:val="0"/>
          <w:numId w:val="25"/>
        </w:numPr>
        <w:spacing w:before="120" w:after="0" w:line="240" w:lineRule="auto"/>
        <w:jc w:val="both"/>
        <w:rPr>
          <w:rFonts w:ascii="Times New Roman" w:hAnsi="Times New Roman"/>
          <w:sz w:val="20"/>
          <w:szCs w:val="20"/>
        </w:rPr>
      </w:pPr>
      <w:r w:rsidRPr="00E92DF8">
        <w:rPr>
          <w:rFonts w:ascii="Times New Roman" w:hAnsi="Times New Roman"/>
          <w:sz w:val="20"/>
          <w:szCs w:val="20"/>
        </w:rPr>
        <w:lastRenderedPageBreak/>
        <w:t xml:space="preserve">Se publicará en la página electrónica de la Delegación </w:t>
      </w:r>
      <w:hyperlink r:id="rId35" w:history="1">
        <w:r w:rsidRPr="00E92DF8">
          <w:rPr>
            <w:rFonts w:ascii="Times New Roman" w:hAnsi="Times New Roman"/>
            <w:sz w:val="20"/>
            <w:szCs w:val="20"/>
          </w:rPr>
          <w:t>www.iztapalapa.gob.mx</w:t>
        </w:r>
      </w:hyperlink>
      <w:r w:rsidRPr="00E92DF8">
        <w:rPr>
          <w:rFonts w:ascii="Times New Roman" w:hAnsi="Times New Roman"/>
          <w:sz w:val="20"/>
          <w:szCs w:val="20"/>
        </w:rPr>
        <w:t>. El padrón de los y las beneficiarias.</w:t>
      </w:r>
    </w:p>
    <w:p w:rsidR="00491E72" w:rsidRPr="00E92DF8" w:rsidRDefault="00491E72" w:rsidP="00491E72">
      <w:pPr>
        <w:pStyle w:val="Prrafodelista"/>
        <w:spacing w:before="120" w:after="0" w:line="240" w:lineRule="auto"/>
        <w:ind w:left="360"/>
        <w:jc w:val="both"/>
        <w:rPr>
          <w:rFonts w:ascii="Times New Roman" w:hAnsi="Times New Roman"/>
          <w:sz w:val="20"/>
          <w:szCs w:val="20"/>
        </w:rPr>
      </w:pPr>
    </w:p>
    <w:p w:rsidR="00491E72" w:rsidRPr="00E92DF8" w:rsidRDefault="00491E72" w:rsidP="00132BD0">
      <w:pPr>
        <w:pStyle w:val="Prrafodelista"/>
        <w:numPr>
          <w:ilvl w:val="0"/>
          <w:numId w:val="25"/>
        </w:numPr>
        <w:spacing w:before="120" w:after="0" w:line="240" w:lineRule="auto"/>
        <w:jc w:val="both"/>
        <w:rPr>
          <w:rFonts w:ascii="Times New Roman" w:hAnsi="Times New Roman"/>
          <w:sz w:val="20"/>
          <w:szCs w:val="20"/>
        </w:rPr>
      </w:pPr>
      <w:r w:rsidRPr="00E92DF8">
        <w:rPr>
          <w:rFonts w:ascii="Times New Roman" w:hAnsi="Times New Roman"/>
          <w:sz w:val="20"/>
          <w:szCs w:val="20"/>
        </w:rPr>
        <w:t xml:space="preserve">Se entregará el padrón de beneficiarios en forma impresa y en archivo digital al área respectiva para gestionar la solicitud en la Dirección General Administrativa de dispersión de los recursos para los beneficiarios y beneficiarias del Programa Social. </w:t>
      </w:r>
    </w:p>
    <w:p w:rsidR="00491E72" w:rsidRPr="00E92DF8" w:rsidRDefault="00491E72" w:rsidP="00491E72">
      <w:pPr>
        <w:pStyle w:val="Prrafodelista"/>
        <w:spacing w:before="120" w:after="0" w:line="240" w:lineRule="auto"/>
        <w:ind w:left="360"/>
        <w:jc w:val="both"/>
        <w:rPr>
          <w:rFonts w:ascii="Times New Roman" w:hAnsi="Times New Roman"/>
          <w:sz w:val="20"/>
          <w:szCs w:val="20"/>
        </w:rPr>
      </w:pPr>
    </w:p>
    <w:p w:rsidR="00491E72" w:rsidRPr="00E92DF8" w:rsidRDefault="00491E72" w:rsidP="00132BD0">
      <w:pPr>
        <w:pStyle w:val="Prrafodelista"/>
        <w:numPr>
          <w:ilvl w:val="0"/>
          <w:numId w:val="25"/>
        </w:numPr>
        <w:spacing w:before="120" w:after="0" w:line="240" w:lineRule="auto"/>
        <w:jc w:val="both"/>
        <w:rPr>
          <w:rFonts w:ascii="Times New Roman" w:hAnsi="Times New Roman"/>
          <w:sz w:val="20"/>
          <w:szCs w:val="20"/>
        </w:rPr>
      </w:pPr>
      <w:r w:rsidRPr="00E92DF8">
        <w:rPr>
          <w:rFonts w:ascii="Times New Roman" w:hAnsi="Times New Roman"/>
          <w:sz w:val="20"/>
          <w:szCs w:val="20"/>
        </w:rPr>
        <w:t>La Dirección General de Administración procesará la información y expedirá las tarjetas para los beneficiarios(as) y las entregará a la LCP de Asuntos Sustantivos de la Dirección General de Desarrollo Delegacional.</w:t>
      </w:r>
    </w:p>
    <w:p w:rsidR="00491E72" w:rsidRPr="00E92DF8" w:rsidRDefault="00491E72" w:rsidP="00491E72">
      <w:pPr>
        <w:pStyle w:val="Prrafodelista"/>
        <w:spacing w:before="120" w:after="0" w:line="240" w:lineRule="auto"/>
        <w:ind w:left="360"/>
        <w:jc w:val="both"/>
        <w:rPr>
          <w:rFonts w:ascii="Times New Roman" w:hAnsi="Times New Roman"/>
          <w:sz w:val="20"/>
          <w:szCs w:val="20"/>
        </w:rPr>
      </w:pPr>
    </w:p>
    <w:p w:rsidR="00491E72" w:rsidRPr="00E92DF8" w:rsidRDefault="00491E72" w:rsidP="00491E72">
      <w:pPr>
        <w:pStyle w:val="Prrafodelista"/>
        <w:spacing w:before="120" w:after="0" w:line="240" w:lineRule="auto"/>
        <w:ind w:left="0"/>
        <w:jc w:val="both"/>
        <w:rPr>
          <w:rFonts w:ascii="Times New Roman" w:hAnsi="Times New Roman"/>
          <w:b/>
          <w:smallCaps/>
          <w:sz w:val="20"/>
          <w:szCs w:val="20"/>
        </w:rPr>
      </w:pPr>
      <w:r w:rsidRPr="00E92DF8">
        <w:rPr>
          <w:rFonts w:ascii="Times New Roman" w:hAnsi="Times New Roman"/>
          <w:b/>
          <w:smallCaps/>
          <w:sz w:val="20"/>
          <w:szCs w:val="20"/>
        </w:rPr>
        <w:t>Proceso de entrega de los apoyos a los beneficiarios.</w:t>
      </w:r>
    </w:p>
    <w:p w:rsidR="00491E72" w:rsidRPr="00E92DF8" w:rsidRDefault="00491E72" w:rsidP="00491E72">
      <w:pPr>
        <w:pStyle w:val="Prrafodelista"/>
        <w:spacing w:before="120" w:after="0" w:line="240" w:lineRule="auto"/>
        <w:ind w:left="0"/>
        <w:jc w:val="both"/>
        <w:rPr>
          <w:rFonts w:ascii="Times New Roman" w:hAnsi="Times New Roman"/>
          <w:b/>
          <w:smallCaps/>
          <w:sz w:val="20"/>
          <w:szCs w:val="20"/>
        </w:rPr>
      </w:pPr>
    </w:p>
    <w:p w:rsidR="00491E72" w:rsidRPr="00E92DF8" w:rsidRDefault="00491E72" w:rsidP="00132BD0">
      <w:pPr>
        <w:pStyle w:val="Prrafodelista"/>
        <w:numPr>
          <w:ilvl w:val="0"/>
          <w:numId w:val="26"/>
        </w:numPr>
        <w:spacing w:before="120" w:after="0" w:line="240" w:lineRule="auto"/>
        <w:jc w:val="both"/>
        <w:rPr>
          <w:rFonts w:ascii="Times New Roman" w:hAnsi="Times New Roman"/>
          <w:sz w:val="20"/>
          <w:szCs w:val="20"/>
        </w:rPr>
      </w:pPr>
      <w:r w:rsidRPr="00E92DF8">
        <w:rPr>
          <w:rFonts w:ascii="Times New Roman" w:hAnsi="Times New Roman"/>
          <w:sz w:val="20"/>
          <w:szCs w:val="20"/>
        </w:rPr>
        <w:t>La Dirección General de Desarrollo Delegacional informará a la Dirección de Finanzas, al área de control de padrones, a la coordinación de programa y al personal operativo, las fechas de la entrega de tarjetas.</w:t>
      </w:r>
    </w:p>
    <w:p w:rsidR="00491E72" w:rsidRPr="00E92DF8" w:rsidRDefault="00491E72" w:rsidP="00491E72">
      <w:pPr>
        <w:pStyle w:val="Prrafodelista"/>
        <w:spacing w:before="120" w:after="0" w:line="240" w:lineRule="auto"/>
        <w:ind w:left="360"/>
        <w:jc w:val="both"/>
        <w:rPr>
          <w:rFonts w:ascii="Times New Roman" w:hAnsi="Times New Roman"/>
          <w:sz w:val="20"/>
          <w:szCs w:val="20"/>
        </w:rPr>
      </w:pPr>
    </w:p>
    <w:p w:rsidR="00491E72" w:rsidRPr="00E92DF8" w:rsidRDefault="00491E72" w:rsidP="00132BD0">
      <w:pPr>
        <w:pStyle w:val="Prrafodelista"/>
        <w:numPr>
          <w:ilvl w:val="0"/>
          <w:numId w:val="26"/>
        </w:numPr>
        <w:spacing w:before="120" w:after="0" w:line="240" w:lineRule="auto"/>
        <w:jc w:val="both"/>
        <w:rPr>
          <w:rFonts w:ascii="Times New Roman" w:hAnsi="Times New Roman"/>
          <w:sz w:val="20"/>
          <w:szCs w:val="20"/>
        </w:rPr>
      </w:pPr>
      <w:r w:rsidRPr="00E92DF8">
        <w:rPr>
          <w:rFonts w:ascii="Times New Roman" w:hAnsi="Times New Roman"/>
          <w:sz w:val="20"/>
          <w:szCs w:val="20"/>
        </w:rPr>
        <w:t xml:space="preserve">Se deberá organizar un acto público para llevar a cabo la entrega de las tarjetas a cada beneficiario(a) de cada Programa Social. </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6"/>
        </w:numPr>
        <w:spacing w:before="120" w:after="0" w:line="240" w:lineRule="auto"/>
        <w:jc w:val="both"/>
        <w:rPr>
          <w:rFonts w:ascii="Times New Roman" w:hAnsi="Times New Roman"/>
          <w:sz w:val="20"/>
          <w:szCs w:val="20"/>
        </w:rPr>
      </w:pPr>
      <w:r w:rsidRPr="00E92DF8">
        <w:rPr>
          <w:rFonts w:ascii="Times New Roman" w:hAnsi="Times New Roman"/>
          <w:sz w:val="20"/>
          <w:szCs w:val="20"/>
        </w:rPr>
        <w:t>Se diseñará una invitación que se entregará a cada beneficiario(a) de cada Programa Social.</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6"/>
        </w:numPr>
        <w:spacing w:before="120" w:after="0" w:line="240" w:lineRule="auto"/>
        <w:jc w:val="both"/>
        <w:rPr>
          <w:rFonts w:ascii="Times New Roman" w:hAnsi="Times New Roman"/>
          <w:sz w:val="20"/>
          <w:szCs w:val="20"/>
        </w:rPr>
      </w:pPr>
      <w:r w:rsidRPr="00E92DF8">
        <w:rPr>
          <w:rFonts w:ascii="Times New Roman" w:hAnsi="Times New Roman"/>
          <w:sz w:val="20"/>
          <w:szCs w:val="20"/>
        </w:rPr>
        <w:t>Se deberá realizar una relación de las tarjetas entregadas y las sobrantes a fin devolverlas a la Dirección General de Administración.</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6"/>
        </w:numPr>
        <w:spacing w:before="120" w:after="0" w:line="240" w:lineRule="auto"/>
        <w:jc w:val="both"/>
        <w:rPr>
          <w:rFonts w:ascii="Times New Roman" w:hAnsi="Times New Roman"/>
          <w:sz w:val="20"/>
          <w:szCs w:val="20"/>
        </w:rPr>
      </w:pPr>
      <w:r w:rsidRPr="00E92DF8">
        <w:rPr>
          <w:rFonts w:ascii="Times New Roman" w:hAnsi="Times New Roman"/>
          <w:sz w:val="20"/>
          <w:szCs w:val="20"/>
        </w:rPr>
        <w:t>Se deberá elaborar un reporte final del acto público donde se incluya el número de asistentes, de beneficiarios que recibieron su tarjeta y de tarjetas que no se entregaron.</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491E72">
      <w:pPr>
        <w:pStyle w:val="Prrafodelista"/>
        <w:spacing w:before="120" w:after="0" w:line="240" w:lineRule="auto"/>
        <w:ind w:left="0"/>
        <w:jc w:val="both"/>
        <w:rPr>
          <w:rFonts w:ascii="Times New Roman" w:hAnsi="Times New Roman"/>
          <w:smallCaps/>
          <w:sz w:val="20"/>
          <w:szCs w:val="20"/>
        </w:rPr>
      </w:pPr>
      <w:r w:rsidRPr="00E92DF8">
        <w:rPr>
          <w:rFonts w:ascii="Times New Roman" w:hAnsi="Times New Roman"/>
          <w:b/>
          <w:smallCaps/>
          <w:sz w:val="20"/>
          <w:szCs w:val="20"/>
        </w:rPr>
        <w:t>Proceso de capacitación al personal operativo</w:t>
      </w:r>
      <w:r w:rsidRPr="00E92DF8">
        <w:rPr>
          <w:rFonts w:ascii="Times New Roman" w:hAnsi="Times New Roman"/>
          <w:smallCaps/>
          <w:sz w:val="20"/>
          <w:szCs w:val="20"/>
        </w:rPr>
        <w:t>.</w:t>
      </w:r>
    </w:p>
    <w:p w:rsidR="00491E72" w:rsidRPr="00E92DF8" w:rsidRDefault="00491E72" w:rsidP="00491E72">
      <w:pPr>
        <w:pStyle w:val="Prrafodelista"/>
        <w:spacing w:before="120" w:after="0" w:line="240" w:lineRule="auto"/>
        <w:ind w:left="0"/>
        <w:jc w:val="both"/>
        <w:rPr>
          <w:rFonts w:ascii="Times New Roman" w:hAnsi="Times New Roman"/>
          <w:smallCaps/>
          <w:sz w:val="20"/>
          <w:szCs w:val="20"/>
        </w:rPr>
      </w:pPr>
    </w:p>
    <w:p w:rsidR="00491E72" w:rsidRPr="00E92DF8" w:rsidRDefault="00491E72" w:rsidP="00132BD0">
      <w:pPr>
        <w:pStyle w:val="Prrafodelista"/>
        <w:numPr>
          <w:ilvl w:val="0"/>
          <w:numId w:val="27"/>
        </w:numPr>
        <w:spacing w:before="120" w:after="0" w:line="240" w:lineRule="auto"/>
        <w:jc w:val="both"/>
        <w:rPr>
          <w:rFonts w:ascii="Times New Roman" w:hAnsi="Times New Roman"/>
          <w:sz w:val="20"/>
          <w:szCs w:val="20"/>
        </w:rPr>
      </w:pPr>
      <w:r w:rsidRPr="00E92DF8">
        <w:rPr>
          <w:rFonts w:ascii="Times New Roman" w:hAnsi="Times New Roman"/>
          <w:sz w:val="20"/>
          <w:szCs w:val="20"/>
        </w:rPr>
        <w:t>Se deberá instruir al personal involucrado en el funcionamiento de cada Programa Social (personal operativo en campo, personal en módulos de atención, personal de gabinete).</w:t>
      </w:r>
    </w:p>
    <w:p w:rsidR="00491E72" w:rsidRPr="00E92DF8" w:rsidRDefault="00491E72" w:rsidP="00491E72">
      <w:pPr>
        <w:pStyle w:val="Prrafodelista"/>
        <w:spacing w:before="120" w:after="0" w:line="240" w:lineRule="auto"/>
        <w:ind w:left="360"/>
        <w:jc w:val="both"/>
        <w:rPr>
          <w:rFonts w:ascii="Times New Roman" w:hAnsi="Times New Roman"/>
          <w:sz w:val="20"/>
          <w:szCs w:val="20"/>
        </w:rPr>
      </w:pPr>
    </w:p>
    <w:p w:rsidR="00491E72" w:rsidRPr="00E92DF8" w:rsidRDefault="00491E72" w:rsidP="00132BD0">
      <w:pPr>
        <w:pStyle w:val="Prrafodelista"/>
        <w:numPr>
          <w:ilvl w:val="0"/>
          <w:numId w:val="27"/>
        </w:numPr>
        <w:spacing w:before="120" w:after="0" w:line="240" w:lineRule="auto"/>
        <w:jc w:val="both"/>
        <w:rPr>
          <w:rFonts w:ascii="Times New Roman" w:hAnsi="Times New Roman"/>
          <w:sz w:val="20"/>
          <w:szCs w:val="20"/>
        </w:rPr>
      </w:pPr>
      <w:r w:rsidRPr="00E92DF8">
        <w:rPr>
          <w:rFonts w:ascii="Times New Roman" w:hAnsi="Times New Roman"/>
          <w:sz w:val="20"/>
          <w:szCs w:val="20"/>
        </w:rPr>
        <w:t>La capacitación deberá abarcar cada una de las etapas del Programas, debiendo homogenizar la información que se le da a la población, sobre el llenado de los formatos, la integración del expediente, sobre el padrón de beneficiarios, la emisión y entrega de tarjetas.</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7"/>
        </w:numPr>
        <w:spacing w:before="120" w:after="0" w:line="240" w:lineRule="auto"/>
        <w:jc w:val="both"/>
        <w:rPr>
          <w:rFonts w:ascii="Times New Roman" w:hAnsi="Times New Roman"/>
          <w:sz w:val="20"/>
          <w:szCs w:val="20"/>
        </w:rPr>
      </w:pPr>
      <w:r w:rsidRPr="00E92DF8">
        <w:rPr>
          <w:rFonts w:ascii="Times New Roman" w:hAnsi="Times New Roman"/>
          <w:sz w:val="20"/>
          <w:szCs w:val="20"/>
        </w:rPr>
        <w:t>La Dirección General de Desarrollo Delegacional debe analizar y autorizar -a través de la Dirección de Promoción y Atención Ciudadana- el contenido de la capacitación y los espacios propuestos.</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 xml:space="preserve">-La operación del programa se realizó de acuerdo a las Reglas de Operación en relación a la promoción y difusión. </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•Durante el 2012 se incorporaron 3,729 adultos mayores de 65 a 67 al padrón del Programa a los que se les hizo una entrega de una ayuda económica bimestral mediante una tarjeta plástica (monedero electrónico) con $600 bimestrales.</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•Se realizaron 3 eventos masivos de entrega de apoyos.</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•Al 30 de junio el padrón de adultos mayores tuvo una cobertura de 20,000 beneficiarios que recibieron la ayuda económica.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Cs/>
          <w:sz w:val="20"/>
          <w:szCs w:val="20"/>
        </w:rPr>
      </w:pPr>
      <w:r w:rsidRPr="00E92DF8">
        <w:rPr>
          <w:rFonts w:ascii="Times New Roman" w:hAnsi="Times New Roman"/>
          <w:sz w:val="20"/>
          <w:szCs w:val="20"/>
        </w:rPr>
        <w:t xml:space="preserve">-Se logró una cobertura de 17,701 adultos mayores con respecto a lo programado en las Reglas de Operación que fue de 17,721 beneficiarios, </w:t>
      </w:r>
      <w:r w:rsidRPr="00E92DF8">
        <w:rPr>
          <w:rFonts w:ascii="Times New Roman" w:hAnsi="Times New Roman"/>
          <w:bCs/>
          <w:sz w:val="20"/>
          <w:szCs w:val="20"/>
        </w:rPr>
        <w:t>de tal forma que el porcentaje de efectividad en la entrega de apoyos es del 99.8 %.</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-Los resultados de los indicadores evaluados son las metas programadas contenida en las Reglas de Operación y los beneficiarios activos al cierre en diciembre de 2012. De tal manera que, el porcentaje de eficiencia entre metas programadas y beneficiarios activos fue del 99.8%. Dicho resultado puede ser supervisado y evaluado a través del padrón de beneficiarios y el archivo documental del programa a resguardo de la Coordinación de Programas Prioritarios.</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lastRenderedPageBreak/>
        <w:t>-La población objetivo establecida en las Reglas de Operación se mantuvo hasta diciembre del 2012 y no existió ninguna ampliación.</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-Durante el Ejercicio 2012 se implementaron acciones en el área de padrones el objetivo de depurar el Padrón de Adultos Mayores con la finalidad de tener datos e indicadores confiables.</w:t>
      </w:r>
    </w:p>
    <w:p w:rsidR="00491E72" w:rsidRPr="00E92DF8" w:rsidRDefault="00491E72" w:rsidP="00491E72">
      <w:pPr>
        <w:autoSpaceDE w:val="0"/>
        <w:autoSpaceDN w:val="0"/>
        <w:adjustRightInd w:val="0"/>
        <w:spacing w:before="120" w:after="0"/>
        <w:jc w:val="both"/>
        <w:rPr>
          <w:rFonts w:ascii="Times New Roman" w:hAnsi="Times New Roman"/>
          <w:sz w:val="20"/>
          <w:szCs w:val="20"/>
        </w:rPr>
      </w:pPr>
      <w:r w:rsidRPr="00E92DF8">
        <w:rPr>
          <w:rFonts w:ascii="Times New Roman" w:hAnsi="Times New Roman"/>
          <w:sz w:val="20"/>
          <w:szCs w:val="20"/>
        </w:rPr>
        <w:t>-La evaluación del programa valoró los resultados de efectividad del programa en relación a la entrega de los apoyos económicos que fue del 99.8%, de la misma manera, tomó en cuenta para la evaluación las siguientes metas obtenidas:</w:t>
      </w:r>
    </w:p>
    <w:p w:rsidR="00491E72" w:rsidRPr="00E92DF8" w:rsidRDefault="00491E72" w:rsidP="00491E72">
      <w:pPr>
        <w:autoSpaceDE w:val="0"/>
        <w:autoSpaceDN w:val="0"/>
        <w:adjustRightInd w:val="0"/>
        <w:spacing w:before="120" w:after="0"/>
        <w:jc w:val="both"/>
        <w:rPr>
          <w:rFonts w:ascii="Times New Roman" w:hAnsi="Times New Roman"/>
          <w:b/>
          <w:bCs/>
          <w:sz w:val="20"/>
          <w:szCs w:val="20"/>
        </w:rPr>
      </w:pPr>
      <w:r w:rsidRPr="00E92DF8">
        <w:rPr>
          <w:rFonts w:ascii="Times New Roman" w:hAnsi="Times New Roman"/>
          <w:sz w:val="20"/>
          <w:szCs w:val="20"/>
        </w:rPr>
        <w:t xml:space="preserve">La Coordinación de Programas Sociales y el Área de Modernización que mediante su aplicación buscaron mejores resultados directamente relacionados con el proceso de seguimiento, supervisión, control y evaluación. </w:t>
      </w:r>
    </w:p>
    <w:p w:rsidR="00491E72" w:rsidRPr="00E92DF8" w:rsidRDefault="00491E72" w:rsidP="00132BD0">
      <w:pPr>
        <w:pStyle w:val="Prrafodelista"/>
        <w:framePr w:hSpace="141" w:wrap="around" w:vAnchor="text" w:hAnchor="margin" w:xAlign="center" w:y="105"/>
        <w:numPr>
          <w:ilvl w:val="0"/>
          <w:numId w:val="31"/>
        </w:numPr>
        <w:spacing w:after="0" w:line="240" w:lineRule="auto"/>
        <w:contextualSpacing w:val="0"/>
        <w:jc w:val="both"/>
        <w:rPr>
          <w:rFonts w:ascii="Times New Roman" w:hAnsi="Times New Roman"/>
          <w:sz w:val="20"/>
          <w:szCs w:val="20"/>
        </w:rPr>
      </w:pPr>
      <w:r w:rsidRPr="00E92DF8">
        <w:rPr>
          <w:rFonts w:ascii="Times New Roman" w:hAnsi="Times New Roman"/>
          <w:sz w:val="20"/>
          <w:szCs w:val="20"/>
        </w:rPr>
        <w:t>Con el fin de garantizar el bienestar de los Adultos Mayores en Iztapalapa, y en congruencia de que la salud es un derecho, se trabajó en conjunto con la Dirección de Desarrollo Social para la entrega de la “Tarjeta del Gobierno Popular de Iztapalapa a beneficiarios del Programa de las Personas Adultas Mayores de 65 a 67 años”.</w:t>
      </w:r>
    </w:p>
    <w:p w:rsidR="00491E72" w:rsidRPr="00E92DF8" w:rsidRDefault="00491E72" w:rsidP="00132BD0">
      <w:pPr>
        <w:pStyle w:val="Prrafodelista"/>
        <w:numPr>
          <w:ilvl w:val="0"/>
          <w:numId w:val="31"/>
        </w:numPr>
        <w:spacing w:after="0" w:line="240" w:lineRule="auto"/>
        <w:contextualSpacing w:val="0"/>
        <w:jc w:val="both"/>
        <w:rPr>
          <w:rFonts w:ascii="Times New Roman" w:hAnsi="Times New Roman"/>
          <w:sz w:val="20"/>
          <w:szCs w:val="20"/>
        </w:rPr>
      </w:pPr>
      <w:r w:rsidRPr="00E92DF8">
        <w:rPr>
          <w:rFonts w:ascii="Times New Roman" w:hAnsi="Times New Roman"/>
          <w:sz w:val="20"/>
          <w:szCs w:val="20"/>
        </w:rPr>
        <w:t>Se realizaron 16 eventos masivos en las ocho territoriales con pláticas informativas sobre los beneficios y servicios que ofrece la Delegación a través de la Tarjeta de Salud.</w:t>
      </w:r>
    </w:p>
    <w:p w:rsidR="00491E72" w:rsidRPr="00E92DF8" w:rsidRDefault="00491E72" w:rsidP="00491E72">
      <w:pPr>
        <w:pStyle w:val="Prrafodelista"/>
        <w:spacing w:after="0" w:line="240" w:lineRule="auto"/>
        <w:ind w:left="0"/>
        <w:contextualSpacing w:val="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Para septiembre entregaron aproximadamente 14,000 tarjetas de salud a adultos mayores de 65 a 67 años.</w:t>
      </w:r>
    </w:p>
    <w:p w:rsidR="00491E72" w:rsidRPr="00E92DF8" w:rsidRDefault="00491E72" w:rsidP="00491E72">
      <w:pPr>
        <w:spacing w:after="0"/>
        <w:jc w:val="both"/>
        <w:rPr>
          <w:rFonts w:ascii="Times New Roman" w:hAnsi="Times New Roman"/>
          <w:b/>
          <w:bCs/>
          <w:sz w:val="20"/>
          <w:szCs w:val="20"/>
          <w:lang w:val="es-ES"/>
        </w:rPr>
      </w:pP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 xml:space="preserve">-La Coordinación de Programas Sociales y la Dirección General de Desarrollo Delegacional sostuvieron reuniones para valorar los alcances obtenidos a partir del análisis de la operatividad del programa de </w:t>
      </w:r>
      <w:r w:rsidRPr="00E92DF8">
        <w:rPr>
          <w:rFonts w:ascii="Times New Roman" w:hAnsi="Times New Roman"/>
          <w:sz w:val="20"/>
          <w:szCs w:val="20"/>
          <w:lang w:val="es-ES"/>
        </w:rPr>
        <w:t xml:space="preserve">adultos mayores de 65 a 67 años. </w:t>
      </w:r>
      <w:r w:rsidRPr="00E92DF8">
        <w:rPr>
          <w:rFonts w:ascii="Times New Roman" w:hAnsi="Times New Roman"/>
          <w:sz w:val="20"/>
          <w:szCs w:val="20"/>
        </w:rPr>
        <w:t>Por consiguiente, se determinó que para hacer aún más eficiente el programa, a partir del Ejercicio 2013, su operación estará a cargo de la Dirección de Desarrollo Social de la Delegación Iztapalapa.</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3E3054" w:rsidRDefault="00491E72" w:rsidP="003E3054">
      <w:pPr>
        <w:spacing w:after="120"/>
        <w:jc w:val="both"/>
        <w:rPr>
          <w:rFonts w:ascii="Times New Roman" w:hAnsi="Times New Roman"/>
          <w:b/>
          <w:sz w:val="20"/>
          <w:szCs w:val="20"/>
        </w:rPr>
      </w:pPr>
      <w:r w:rsidRPr="00E92DF8">
        <w:rPr>
          <w:rFonts w:ascii="Times New Roman" w:hAnsi="Times New Roman"/>
          <w:b/>
          <w:sz w:val="20"/>
          <w:szCs w:val="20"/>
        </w:rPr>
        <w:t>Sobre la Evaluación:</w:t>
      </w: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 xml:space="preserve">-Sí se valoró la medida en los resultados respecto a que son verificables, fiables y creíbles, La Coordinación de Programas Prioritarios cuenta con el archivo del Programa </w:t>
      </w:r>
      <w:r w:rsidRPr="00E92DF8">
        <w:rPr>
          <w:rFonts w:ascii="Times New Roman" w:hAnsi="Times New Roman"/>
          <w:bCs/>
          <w:sz w:val="20"/>
          <w:szCs w:val="20"/>
        </w:rPr>
        <w:t xml:space="preserve">Programa de Ayuda Económica Viva Iztapalapa con Derechos Plenos para los Adultos Mayores 65, 66 y 67 Años, </w:t>
      </w:r>
      <w:r w:rsidRPr="00E92DF8">
        <w:rPr>
          <w:rFonts w:ascii="Times New Roman" w:hAnsi="Times New Roman"/>
          <w:sz w:val="20"/>
          <w:szCs w:val="20"/>
          <w:lang w:val="es-ES"/>
        </w:rPr>
        <w:t>con los expedientes individuales de los beneficiarios.</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 xml:space="preserve">En el mismo sentido, el padrón de beneficiarios permitió obtener los datos estadísticos sobre el porcentaje de beneficiarios que habitan en las Unidades Territoriales de muy alta, alta, media y baja marginación, información fue publicada de </w:t>
      </w:r>
      <w:r w:rsidRPr="00E92DF8">
        <w:rPr>
          <w:rFonts w:ascii="Times New Roman" w:hAnsi="Times New Roman"/>
          <w:sz w:val="20"/>
          <w:szCs w:val="20"/>
        </w:rPr>
        <w:t xml:space="preserve">conformidad con la Ley de Desarrollo Social para el Distrito Federal, y la Ley de Transparencia y Acceso a la Información Pública vigente en el Distrito Federal y en la página electrónica de la delegación </w:t>
      </w:r>
      <w:hyperlink r:id="rId36" w:history="1">
        <w:r w:rsidRPr="00E92DF8">
          <w:rPr>
            <w:rFonts w:ascii="Times New Roman" w:hAnsi="Times New Roman"/>
            <w:sz w:val="20"/>
            <w:szCs w:val="20"/>
          </w:rPr>
          <w:t>www.iztapalapa.gob.mx</w:t>
        </w:r>
      </w:hyperlink>
      <w:r w:rsidRPr="00E92DF8">
        <w:rPr>
          <w:rFonts w:ascii="Times New Roman" w:hAnsi="Times New Roman"/>
          <w:sz w:val="20"/>
          <w:szCs w:val="20"/>
        </w:rPr>
        <w:t>.</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-Sí se establecieron los criterios y parámetros de medición cuantitativos para la evaluación en base a las Reglas de Operación 2012.</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Los indicadores, principalmente cuantitativos, establecidos en las Reglas de Operación fueron elaborados a partir de la información contenida en el padrón de beneficiarios; número de adultos mayores activos en el padrón de beneficiarios y la meta programada.</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-Sí estuvo definido un sistema y mecanismos de generación, recolección y registro de datos para obtener los indicadores del programa, la Coordinación del Programa cuenta con el diseño del programa, mismo que se hace mención en ésta evaluación.</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-Las fuentes de información están especificadas y claramente establecidas en las Reglas de Operación del programa.</w:t>
      </w:r>
    </w:p>
    <w:p w:rsidR="00491E72" w:rsidRPr="00E92DF8" w:rsidRDefault="00491E72" w:rsidP="00491E72">
      <w:pPr>
        <w:pStyle w:val="Prrafodelista"/>
        <w:shd w:val="clear" w:color="auto" w:fill="FFFFFF"/>
        <w:spacing w:before="120" w:after="0" w:line="240" w:lineRule="auto"/>
        <w:ind w:left="0" w:right="-54"/>
        <w:jc w:val="both"/>
        <w:rPr>
          <w:rFonts w:ascii="Times New Roman" w:hAnsi="Times New Roman"/>
          <w:sz w:val="20"/>
          <w:szCs w:val="20"/>
        </w:rPr>
      </w:pPr>
      <w:r w:rsidRPr="00E92DF8">
        <w:rPr>
          <w:rFonts w:ascii="Times New Roman" w:hAnsi="Times New Roman"/>
          <w:sz w:val="20"/>
          <w:szCs w:val="20"/>
        </w:rPr>
        <w:t>-Sí existe una clara concatenación entre indicadores y objetivos del programa establecida en las Reglas de Operación. La cobertura que ha tenido este programa ha sido en las ocho Unidades Territoriales con las que cuenta esta Delegación; siendo la de mayor participación Cabeza de Juárez, seguida por Santa Catarina y Paraje San Juan, correspondientes a Unidades Territoriales de Alta Marginación, sin embargo, esto no es un parámetro para descartar a los demás habitantes.</w:t>
      </w: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lastRenderedPageBreak/>
        <w:t>-Los indicadores establecidos sí son suficientes para medir los objetivos estrategias, resultados y efectos del programa y se sintetizan de la siguiente manera:</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132BD0">
      <w:pPr>
        <w:pStyle w:val="Prrafodelista"/>
        <w:numPr>
          <w:ilvl w:val="0"/>
          <w:numId w:val="40"/>
        </w:numPr>
        <w:spacing w:after="0"/>
        <w:jc w:val="both"/>
        <w:rPr>
          <w:rFonts w:ascii="Times New Roman" w:hAnsi="Times New Roman"/>
          <w:sz w:val="20"/>
          <w:szCs w:val="20"/>
        </w:rPr>
      </w:pPr>
      <w:r w:rsidRPr="00E92DF8">
        <w:rPr>
          <w:rFonts w:ascii="Times New Roman" w:hAnsi="Times New Roman"/>
          <w:sz w:val="20"/>
          <w:szCs w:val="20"/>
        </w:rPr>
        <w:t>-Población beneficiaria del programa activa en padrón al cierre en diciembre 2012.</w:t>
      </w:r>
    </w:p>
    <w:p w:rsidR="00491E72" w:rsidRPr="00E92DF8" w:rsidRDefault="00491E72" w:rsidP="00132BD0">
      <w:pPr>
        <w:pStyle w:val="Prrafodelista"/>
        <w:numPr>
          <w:ilvl w:val="0"/>
          <w:numId w:val="40"/>
        </w:numPr>
        <w:spacing w:after="0"/>
        <w:jc w:val="both"/>
        <w:rPr>
          <w:rFonts w:ascii="Times New Roman" w:hAnsi="Times New Roman"/>
          <w:sz w:val="20"/>
          <w:szCs w:val="20"/>
        </w:rPr>
      </w:pPr>
      <w:r w:rsidRPr="00E92DF8">
        <w:rPr>
          <w:rFonts w:ascii="Times New Roman" w:hAnsi="Times New Roman"/>
          <w:sz w:val="20"/>
          <w:szCs w:val="20"/>
        </w:rPr>
        <w:t>-Población beneficiaria establecida como meta del programa para el 2012.</w:t>
      </w:r>
    </w:p>
    <w:p w:rsidR="00491E72" w:rsidRPr="00E92DF8" w:rsidRDefault="00491E72" w:rsidP="00491E72">
      <w:pPr>
        <w:spacing w:after="0"/>
        <w:ind w:left="708"/>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 xml:space="preserve">La información fue publicada de </w:t>
      </w:r>
      <w:r w:rsidRPr="00E92DF8">
        <w:rPr>
          <w:rFonts w:ascii="Times New Roman" w:hAnsi="Times New Roman"/>
          <w:sz w:val="20"/>
          <w:szCs w:val="20"/>
        </w:rPr>
        <w:t xml:space="preserve">conformidad con la Ley de Desarrollo Social para el Distrito Federal, y la Ley de Transparencia y Acceso a la Información Pública-vigente en el Distrito Federal y en la página electrónica de la delegación </w:t>
      </w:r>
      <w:hyperlink r:id="rId37" w:history="1">
        <w:r w:rsidRPr="00E92DF8">
          <w:rPr>
            <w:rFonts w:ascii="Times New Roman" w:hAnsi="Times New Roman"/>
            <w:sz w:val="20"/>
            <w:szCs w:val="20"/>
          </w:rPr>
          <w:t>www.iztapalapa.gob.mx</w:t>
        </w:r>
      </w:hyperlink>
      <w:r w:rsidRPr="00E92DF8">
        <w:rPr>
          <w:rFonts w:ascii="Times New Roman" w:hAnsi="Times New Roman"/>
          <w:sz w:val="20"/>
          <w:szCs w:val="20"/>
        </w:rPr>
        <w:t>.</w:t>
      </w:r>
    </w:p>
    <w:p w:rsidR="00491E72" w:rsidRPr="00E92DF8" w:rsidRDefault="00491E72" w:rsidP="00491E72">
      <w:pPr>
        <w:spacing w:after="0"/>
        <w:ind w:left="708"/>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-La Coordinación de Programas Prioritarios mantiene un constante intercambio de información sobre los mecanismos de evaluación, avance y operación de los programas con las áreas responsables.</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-Cabe mencionar que la efectividad de este programa se debe, además, a la participación de la población mediante sus propuestas, a la definición de estrategias y mecanismos por parte del responsable general del programa. La participación ciudadana en el programa se contempla en sus Reglas de Operación, cua</w:t>
      </w:r>
      <w:r w:rsidRPr="00E92DF8">
        <w:rPr>
          <w:rFonts w:ascii="Times New Roman" w:hAnsi="Times New Roman"/>
          <w:spacing w:val="-1"/>
          <w:sz w:val="20"/>
          <w:szCs w:val="20"/>
        </w:rPr>
        <w:t>l</w:t>
      </w:r>
      <w:r w:rsidRPr="00E92DF8">
        <w:rPr>
          <w:rFonts w:ascii="Times New Roman" w:hAnsi="Times New Roman"/>
          <w:spacing w:val="1"/>
          <w:sz w:val="20"/>
          <w:szCs w:val="20"/>
        </w:rPr>
        <w:t>q</w:t>
      </w:r>
      <w:r w:rsidRPr="00E92DF8">
        <w:rPr>
          <w:rFonts w:ascii="Times New Roman" w:hAnsi="Times New Roman"/>
          <w:sz w:val="20"/>
          <w:szCs w:val="20"/>
        </w:rPr>
        <w:t>uier</w:t>
      </w:r>
      <w:r w:rsidR="001B4866" w:rsidRPr="00E92DF8">
        <w:rPr>
          <w:rFonts w:ascii="Times New Roman" w:hAnsi="Times New Roman"/>
          <w:sz w:val="20"/>
          <w:szCs w:val="20"/>
        </w:rPr>
        <w:t xml:space="preserve"> </w:t>
      </w:r>
      <w:r w:rsidRPr="00E92DF8">
        <w:rPr>
          <w:rFonts w:ascii="Times New Roman" w:hAnsi="Times New Roman"/>
          <w:sz w:val="20"/>
          <w:szCs w:val="20"/>
        </w:rPr>
        <w:t>pe</w:t>
      </w:r>
      <w:r w:rsidRPr="00E92DF8">
        <w:rPr>
          <w:rFonts w:ascii="Times New Roman" w:hAnsi="Times New Roman"/>
          <w:spacing w:val="1"/>
          <w:sz w:val="20"/>
          <w:szCs w:val="20"/>
        </w:rPr>
        <w:t>r</w:t>
      </w:r>
      <w:r w:rsidRPr="00E92DF8">
        <w:rPr>
          <w:rFonts w:ascii="Times New Roman" w:hAnsi="Times New Roman"/>
          <w:sz w:val="20"/>
          <w:szCs w:val="20"/>
        </w:rPr>
        <w:t>so</w:t>
      </w:r>
      <w:r w:rsidRPr="00E92DF8">
        <w:rPr>
          <w:rFonts w:ascii="Times New Roman" w:hAnsi="Times New Roman"/>
          <w:spacing w:val="-1"/>
          <w:sz w:val="20"/>
          <w:szCs w:val="20"/>
        </w:rPr>
        <w:t>n</w:t>
      </w:r>
      <w:r w:rsidRPr="00E92DF8">
        <w:rPr>
          <w:rFonts w:ascii="Times New Roman" w:hAnsi="Times New Roman"/>
          <w:sz w:val="20"/>
          <w:szCs w:val="20"/>
        </w:rPr>
        <w:t xml:space="preserve">a </w:t>
      </w:r>
      <w:r w:rsidRPr="00E92DF8">
        <w:rPr>
          <w:rFonts w:ascii="Times New Roman" w:hAnsi="Times New Roman"/>
          <w:spacing w:val="-1"/>
          <w:sz w:val="20"/>
          <w:szCs w:val="20"/>
        </w:rPr>
        <w:t>p</w:t>
      </w:r>
      <w:r w:rsidRPr="00E92DF8">
        <w:rPr>
          <w:rFonts w:ascii="Times New Roman" w:hAnsi="Times New Roman"/>
          <w:sz w:val="20"/>
          <w:szCs w:val="20"/>
        </w:rPr>
        <w:t>uede</w:t>
      </w:r>
      <w:r w:rsidR="001B4866" w:rsidRPr="00E92DF8">
        <w:rPr>
          <w:rFonts w:ascii="Times New Roman" w:hAnsi="Times New Roman"/>
          <w:sz w:val="20"/>
          <w:szCs w:val="20"/>
        </w:rPr>
        <w:t xml:space="preserve"> </w:t>
      </w:r>
      <w:r w:rsidRPr="00E92DF8">
        <w:rPr>
          <w:rFonts w:ascii="Times New Roman" w:hAnsi="Times New Roman"/>
          <w:sz w:val="20"/>
          <w:szCs w:val="20"/>
        </w:rPr>
        <w:t>partici</w:t>
      </w:r>
      <w:r w:rsidRPr="00E92DF8">
        <w:rPr>
          <w:rFonts w:ascii="Times New Roman" w:hAnsi="Times New Roman"/>
          <w:spacing w:val="-1"/>
          <w:sz w:val="20"/>
          <w:szCs w:val="20"/>
        </w:rPr>
        <w:t>p</w:t>
      </w:r>
      <w:r w:rsidRPr="00E92DF8">
        <w:rPr>
          <w:rFonts w:ascii="Times New Roman" w:hAnsi="Times New Roman"/>
          <w:sz w:val="20"/>
          <w:szCs w:val="20"/>
        </w:rPr>
        <w:t>ar</w:t>
      </w:r>
      <w:r w:rsidR="001B4866" w:rsidRPr="00E92DF8">
        <w:rPr>
          <w:rFonts w:ascii="Times New Roman" w:hAnsi="Times New Roman"/>
          <w:sz w:val="20"/>
          <w:szCs w:val="20"/>
        </w:rPr>
        <w:t xml:space="preserve"> </w:t>
      </w:r>
      <w:r w:rsidRPr="00E92DF8">
        <w:rPr>
          <w:rFonts w:ascii="Times New Roman" w:hAnsi="Times New Roman"/>
          <w:sz w:val="20"/>
          <w:szCs w:val="20"/>
        </w:rPr>
        <w:t>c</w:t>
      </w:r>
      <w:r w:rsidRPr="00E92DF8">
        <w:rPr>
          <w:rFonts w:ascii="Times New Roman" w:hAnsi="Times New Roman"/>
          <w:spacing w:val="1"/>
          <w:sz w:val="20"/>
          <w:szCs w:val="20"/>
        </w:rPr>
        <w:t>o</w:t>
      </w:r>
      <w:r w:rsidRPr="00E92DF8">
        <w:rPr>
          <w:rFonts w:ascii="Times New Roman" w:hAnsi="Times New Roman"/>
          <w:sz w:val="20"/>
          <w:szCs w:val="20"/>
        </w:rPr>
        <w:t>n</w:t>
      </w:r>
      <w:r w:rsidR="001B4866" w:rsidRPr="00E92DF8">
        <w:rPr>
          <w:rFonts w:ascii="Times New Roman" w:hAnsi="Times New Roman"/>
          <w:sz w:val="20"/>
          <w:szCs w:val="20"/>
        </w:rPr>
        <w:t xml:space="preserve"> </w:t>
      </w:r>
      <w:r w:rsidRPr="00E92DF8">
        <w:rPr>
          <w:rFonts w:ascii="Times New Roman" w:hAnsi="Times New Roman"/>
          <w:sz w:val="20"/>
          <w:szCs w:val="20"/>
        </w:rPr>
        <w:t>sugerencias,</w:t>
      </w:r>
      <w:r w:rsidR="001B4866" w:rsidRPr="00E92DF8">
        <w:rPr>
          <w:rFonts w:ascii="Times New Roman" w:hAnsi="Times New Roman"/>
          <w:sz w:val="20"/>
          <w:szCs w:val="20"/>
        </w:rPr>
        <w:t xml:space="preserve"> </w:t>
      </w:r>
      <w:r w:rsidRPr="00E92DF8">
        <w:rPr>
          <w:rFonts w:ascii="Times New Roman" w:hAnsi="Times New Roman"/>
          <w:sz w:val="20"/>
          <w:szCs w:val="20"/>
        </w:rPr>
        <w:t>c</w:t>
      </w:r>
      <w:r w:rsidRPr="00E92DF8">
        <w:rPr>
          <w:rFonts w:ascii="Times New Roman" w:hAnsi="Times New Roman"/>
          <w:spacing w:val="2"/>
          <w:sz w:val="20"/>
          <w:szCs w:val="20"/>
        </w:rPr>
        <w:t>o</w:t>
      </w:r>
      <w:r w:rsidRPr="00E92DF8">
        <w:rPr>
          <w:rFonts w:ascii="Times New Roman" w:hAnsi="Times New Roman"/>
          <w:spacing w:val="-4"/>
          <w:sz w:val="20"/>
          <w:szCs w:val="20"/>
        </w:rPr>
        <w:t>m</w:t>
      </w:r>
      <w:r w:rsidRPr="00E92DF8">
        <w:rPr>
          <w:rFonts w:ascii="Times New Roman" w:hAnsi="Times New Roman"/>
          <w:sz w:val="20"/>
          <w:szCs w:val="20"/>
        </w:rPr>
        <w:t>e</w:t>
      </w:r>
      <w:r w:rsidRPr="00E92DF8">
        <w:rPr>
          <w:rFonts w:ascii="Times New Roman" w:hAnsi="Times New Roman"/>
          <w:spacing w:val="1"/>
          <w:sz w:val="20"/>
          <w:szCs w:val="20"/>
        </w:rPr>
        <w:t>n</w:t>
      </w:r>
      <w:r w:rsidRPr="00E92DF8">
        <w:rPr>
          <w:rFonts w:ascii="Times New Roman" w:hAnsi="Times New Roman"/>
          <w:sz w:val="20"/>
          <w:szCs w:val="20"/>
        </w:rPr>
        <w:t>tari</w:t>
      </w:r>
      <w:r w:rsidRPr="00E92DF8">
        <w:rPr>
          <w:rFonts w:ascii="Times New Roman" w:hAnsi="Times New Roman"/>
          <w:spacing w:val="-1"/>
          <w:sz w:val="20"/>
          <w:szCs w:val="20"/>
        </w:rPr>
        <w:t>o</w:t>
      </w:r>
      <w:r w:rsidRPr="00E92DF8">
        <w:rPr>
          <w:rFonts w:ascii="Times New Roman" w:hAnsi="Times New Roman"/>
          <w:sz w:val="20"/>
          <w:szCs w:val="20"/>
        </w:rPr>
        <w:t>s</w:t>
      </w:r>
      <w:r w:rsidR="001B4866" w:rsidRPr="00E92DF8">
        <w:rPr>
          <w:rFonts w:ascii="Times New Roman" w:hAnsi="Times New Roman"/>
          <w:sz w:val="20"/>
          <w:szCs w:val="20"/>
        </w:rPr>
        <w:t xml:space="preserve"> </w:t>
      </w:r>
      <w:r w:rsidRPr="00E92DF8">
        <w:rPr>
          <w:rFonts w:ascii="Times New Roman" w:hAnsi="Times New Roman"/>
          <w:sz w:val="20"/>
          <w:szCs w:val="20"/>
        </w:rPr>
        <w:t>y p</w:t>
      </w:r>
      <w:r w:rsidRPr="00E92DF8">
        <w:rPr>
          <w:rFonts w:ascii="Times New Roman" w:hAnsi="Times New Roman"/>
          <w:spacing w:val="1"/>
          <w:sz w:val="20"/>
          <w:szCs w:val="20"/>
        </w:rPr>
        <w:t>r</w:t>
      </w:r>
      <w:r w:rsidRPr="00E92DF8">
        <w:rPr>
          <w:rFonts w:ascii="Times New Roman" w:hAnsi="Times New Roman"/>
          <w:spacing w:val="-1"/>
          <w:sz w:val="20"/>
          <w:szCs w:val="20"/>
        </w:rPr>
        <w:t>o</w:t>
      </w:r>
      <w:r w:rsidRPr="00E92DF8">
        <w:rPr>
          <w:rFonts w:ascii="Times New Roman" w:hAnsi="Times New Roman"/>
          <w:sz w:val="20"/>
          <w:szCs w:val="20"/>
        </w:rPr>
        <w:t>puestas para</w:t>
      </w:r>
      <w:r w:rsidR="001B4866" w:rsidRPr="00E92DF8">
        <w:rPr>
          <w:rFonts w:ascii="Times New Roman" w:hAnsi="Times New Roman"/>
          <w:sz w:val="20"/>
          <w:szCs w:val="20"/>
        </w:rPr>
        <w:t xml:space="preserve"> </w:t>
      </w:r>
      <w:r w:rsidRPr="00E92DF8">
        <w:rPr>
          <w:rFonts w:ascii="Times New Roman" w:hAnsi="Times New Roman"/>
          <w:spacing w:val="-4"/>
          <w:sz w:val="20"/>
          <w:szCs w:val="20"/>
        </w:rPr>
        <w:t>m</w:t>
      </w:r>
      <w:r w:rsidRPr="00E92DF8">
        <w:rPr>
          <w:rFonts w:ascii="Times New Roman" w:hAnsi="Times New Roman"/>
          <w:sz w:val="20"/>
          <w:szCs w:val="20"/>
        </w:rPr>
        <w:t>ejorar</w:t>
      </w:r>
      <w:r w:rsidR="001B4866" w:rsidRPr="00E92DF8">
        <w:rPr>
          <w:rFonts w:ascii="Times New Roman" w:hAnsi="Times New Roman"/>
          <w:sz w:val="20"/>
          <w:szCs w:val="20"/>
        </w:rPr>
        <w:t xml:space="preserve"> </w:t>
      </w:r>
      <w:r w:rsidRPr="00E92DF8">
        <w:rPr>
          <w:rFonts w:ascii="Times New Roman" w:hAnsi="Times New Roman"/>
          <w:sz w:val="20"/>
          <w:szCs w:val="20"/>
        </w:rPr>
        <w:t>el progr</w:t>
      </w:r>
      <w:r w:rsidRPr="00E92DF8">
        <w:rPr>
          <w:rFonts w:ascii="Times New Roman" w:hAnsi="Times New Roman"/>
          <w:spacing w:val="2"/>
          <w:sz w:val="20"/>
          <w:szCs w:val="20"/>
        </w:rPr>
        <w:t>a</w:t>
      </w:r>
      <w:r w:rsidRPr="00E92DF8">
        <w:rPr>
          <w:rFonts w:ascii="Times New Roman" w:hAnsi="Times New Roman"/>
          <w:spacing w:val="-3"/>
          <w:sz w:val="20"/>
          <w:szCs w:val="20"/>
        </w:rPr>
        <w:t>m</w:t>
      </w:r>
      <w:r w:rsidRPr="00E92DF8">
        <w:rPr>
          <w:rFonts w:ascii="Times New Roman" w:hAnsi="Times New Roman"/>
          <w:sz w:val="20"/>
          <w:szCs w:val="20"/>
        </w:rPr>
        <w:t xml:space="preserve">a </w:t>
      </w:r>
      <w:r w:rsidRPr="00E92DF8">
        <w:rPr>
          <w:rFonts w:ascii="Times New Roman" w:hAnsi="Times New Roman"/>
          <w:spacing w:val="1"/>
          <w:sz w:val="20"/>
          <w:szCs w:val="20"/>
        </w:rPr>
        <w:t>e</w:t>
      </w:r>
      <w:r w:rsidRPr="00E92DF8">
        <w:rPr>
          <w:rFonts w:ascii="Times New Roman" w:hAnsi="Times New Roman"/>
          <w:sz w:val="20"/>
          <w:szCs w:val="20"/>
        </w:rPr>
        <w:t xml:space="preserve">n </w:t>
      </w:r>
      <w:r w:rsidRPr="00E92DF8">
        <w:rPr>
          <w:rFonts w:ascii="Times New Roman" w:hAnsi="Times New Roman"/>
          <w:spacing w:val="1"/>
          <w:w w:val="102"/>
          <w:sz w:val="20"/>
          <w:szCs w:val="20"/>
        </w:rPr>
        <w:t>s</w:t>
      </w:r>
      <w:r w:rsidRPr="00E92DF8">
        <w:rPr>
          <w:rFonts w:ascii="Times New Roman" w:hAnsi="Times New Roman"/>
          <w:spacing w:val="-1"/>
          <w:w w:val="102"/>
          <w:sz w:val="20"/>
          <w:szCs w:val="20"/>
        </w:rPr>
        <w:t>u</w:t>
      </w:r>
      <w:r w:rsidRPr="00E92DF8">
        <w:rPr>
          <w:rFonts w:ascii="Times New Roman" w:hAnsi="Times New Roman"/>
          <w:w w:val="102"/>
          <w:sz w:val="20"/>
          <w:szCs w:val="20"/>
        </w:rPr>
        <w:t xml:space="preserve">s </w:t>
      </w:r>
      <w:r w:rsidRPr="00E92DF8">
        <w:rPr>
          <w:rFonts w:ascii="Times New Roman" w:hAnsi="Times New Roman"/>
          <w:sz w:val="20"/>
          <w:szCs w:val="20"/>
        </w:rPr>
        <w:t>i</w:t>
      </w:r>
      <w:r w:rsidRPr="00E92DF8">
        <w:rPr>
          <w:rFonts w:ascii="Times New Roman" w:hAnsi="Times New Roman"/>
          <w:spacing w:val="-1"/>
          <w:sz w:val="20"/>
          <w:szCs w:val="20"/>
        </w:rPr>
        <w:t>n</w:t>
      </w:r>
      <w:r w:rsidRPr="00E92DF8">
        <w:rPr>
          <w:rFonts w:ascii="Times New Roman" w:hAnsi="Times New Roman"/>
          <w:spacing w:val="1"/>
          <w:sz w:val="20"/>
          <w:szCs w:val="20"/>
        </w:rPr>
        <w:t>s</w:t>
      </w:r>
      <w:r w:rsidRPr="00E92DF8">
        <w:rPr>
          <w:rFonts w:ascii="Times New Roman" w:hAnsi="Times New Roman"/>
          <w:spacing w:val="-1"/>
          <w:sz w:val="20"/>
          <w:szCs w:val="20"/>
        </w:rPr>
        <w:t>t</w:t>
      </w:r>
      <w:r w:rsidRPr="00E92DF8">
        <w:rPr>
          <w:rFonts w:ascii="Times New Roman" w:hAnsi="Times New Roman"/>
          <w:sz w:val="20"/>
          <w:szCs w:val="20"/>
        </w:rPr>
        <w:t>alac</w:t>
      </w:r>
      <w:r w:rsidRPr="00E92DF8">
        <w:rPr>
          <w:rFonts w:ascii="Times New Roman" w:hAnsi="Times New Roman"/>
          <w:spacing w:val="1"/>
          <w:sz w:val="20"/>
          <w:szCs w:val="20"/>
        </w:rPr>
        <w:t>i</w:t>
      </w:r>
      <w:r w:rsidRPr="00E92DF8">
        <w:rPr>
          <w:rFonts w:ascii="Times New Roman" w:hAnsi="Times New Roman"/>
          <w:spacing w:val="-1"/>
          <w:sz w:val="20"/>
          <w:szCs w:val="20"/>
        </w:rPr>
        <w:t>o</w:t>
      </w:r>
      <w:r w:rsidRPr="00E92DF8">
        <w:rPr>
          <w:rFonts w:ascii="Times New Roman" w:hAnsi="Times New Roman"/>
          <w:sz w:val="20"/>
          <w:szCs w:val="20"/>
        </w:rPr>
        <w:t>nes,</w:t>
      </w:r>
      <w:r w:rsidR="001B4866" w:rsidRPr="00E92DF8">
        <w:rPr>
          <w:rFonts w:ascii="Times New Roman" w:hAnsi="Times New Roman"/>
          <w:sz w:val="20"/>
          <w:szCs w:val="20"/>
        </w:rPr>
        <w:t xml:space="preserve"> </w:t>
      </w:r>
      <w:r w:rsidRPr="00E92DF8">
        <w:rPr>
          <w:rFonts w:ascii="Times New Roman" w:hAnsi="Times New Roman"/>
          <w:sz w:val="20"/>
          <w:szCs w:val="20"/>
        </w:rPr>
        <w:t>p</w:t>
      </w:r>
      <w:r w:rsidRPr="00E92DF8">
        <w:rPr>
          <w:rFonts w:ascii="Times New Roman" w:hAnsi="Times New Roman"/>
          <w:spacing w:val="-1"/>
          <w:sz w:val="20"/>
          <w:szCs w:val="20"/>
        </w:rPr>
        <w:t>o</w:t>
      </w:r>
      <w:r w:rsidRPr="00E92DF8">
        <w:rPr>
          <w:rFonts w:ascii="Times New Roman" w:hAnsi="Times New Roman"/>
          <w:sz w:val="20"/>
          <w:szCs w:val="20"/>
        </w:rPr>
        <w:t>r</w:t>
      </w:r>
      <w:r w:rsidR="001B4866" w:rsidRPr="00E92DF8">
        <w:rPr>
          <w:rFonts w:ascii="Times New Roman" w:hAnsi="Times New Roman"/>
          <w:sz w:val="20"/>
          <w:szCs w:val="20"/>
        </w:rPr>
        <w:t xml:space="preserve"> </w:t>
      </w:r>
      <w:r w:rsidRPr="00E92DF8">
        <w:rPr>
          <w:rFonts w:ascii="Times New Roman" w:hAnsi="Times New Roman"/>
          <w:spacing w:val="-3"/>
          <w:sz w:val="20"/>
          <w:szCs w:val="20"/>
        </w:rPr>
        <w:t>m</w:t>
      </w:r>
      <w:r w:rsidRPr="00E92DF8">
        <w:rPr>
          <w:rFonts w:ascii="Times New Roman" w:hAnsi="Times New Roman"/>
          <w:spacing w:val="1"/>
          <w:sz w:val="20"/>
          <w:szCs w:val="20"/>
        </w:rPr>
        <w:t>e</w:t>
      </w:r>
      <w:r w:rsidRPr="00E92DF8">
        <w:rPr>
          <w:rFonts w:ascii="Times New Roman" w:hAnsi="Times New Roman"/>
          <w:sz w:val="20"/>
          <w:szCs w:val="20"/>
        </w:rPr>
        <w:t>d</w:t>
      </w:r>
      <w:r w:rsidRPr="00E92DF8">
        <w:rPr>
          <w:rFonts w:ascii="Times New Roman" w:hAnsi="Times New Roman"/>
          <w:spacing w:val="-1"/>
          <w:sz w:val="20"/>
          <w:szCs w:val="20"/>
        </w:rPr>
        <w:t>i</w:t>
      </w:r>
      <w:r w:rsidRPr="00E92DF8">
        <w:rPr>
          <w:rFonts w:ascii="Times New Roman" w:hAnsi="Times New Roman"/>
          <w:sz w:val="20"/>
          <w:szCs w:val="20"/>
        </w:rPr>
        <w:t>o</w:t>
      </w:r>
      <w:r w:rsidR="001B4866" w:rsidRPr="00E92DF8">
        <w:rPr>
          <w:rFonts w:ascii="Times New Roman" w:hAnsi="Times New Roman"/>
          <w:sz w:val="20"/>
          <w:szCs w:val="20"/>
        </w:rPr>
        <w:t xml:space="preserve"> </w:t>
      </w:r>
      <w:r w:rsidRPr="00E92DF8">
        <w:rPr>
          <w:rFonts w:ascii="Times New Roman" w:hAnsi="Times New Roman"/>
          <w:sz w:val="20"/>
          <w:szCs w:val="20"/>
        </w:rPr>
        <w:t>escrito, elec</w:t>
      </w:r>
      <w:r w:rsidRPr="00E92DF8">
        <w:rPr>
          <w:rFonts w:ascii="Times New Roman" w:hAnsi="Times New Roman"/>
          <w:spacing w:val="-1"/>
          <w:sz w:val="20"/>
          <w:szCs w:val="20"/>
        </w:rPr>
        <w:t>t</w:t>
      </w:r>
      <w:r w:rsidRPr="00E92DF8">
        <w:rPr>
          <w:rFonts w:ascii="Times New Roman" w:hAnsi="Times New Roman"/>
          <w:spacing w:val="1"/>
          <w:sz w:val="20"/>
          <w:szCs w:val="20"/>
        </w:rPr>
        <w:t>r</w:t>
      </w:r>
      <w:r w:rsidRPr="00E92DF8">
        <w:rPr>
          <w:rFonts w:ascii="Times New Roman" w:hAnsi="Times New Roman"/>
          <w:sz w:val="20"/>
          <w:szCs w:val="20"/>
        </w:rPr>
        <w:t>ó</w:t>
      </w:r>
      <w:r w:rsidRPr="00E92DF8">
        <w:rPr>
          <w:rFonts w:ascii="Times New Roman" w:hAnsi="Times New Roman"/>
          <w:spacing w:val="-1"/>
          <w:sz w:val="20"/>
          <w:szCs w:val="20"/>
        </w:rPr>
        <w:t>n</w:t>
      </w:r>
      <w:r w:rsidRPr="00E92DF8">
        <w:rPr>
          <w:rFonts w:ascii="Times New Roman" w:hAnsi="Times New Roman"/>
          <w:sz w:val="20"/>
          <w:szCs w:val="20"/>
        </w:rPr>
        <w:t>ico</w:t>
      </w:r>
      <w:r w:rsidR="001B4866" w:rsidRPr="00E92DF8">
        <w:rPr>
          <w:rFonts w:ascii="Times New Roman" w:hAnsi="Times New Roman"/>
          <w:sz w:val="20"/>
          <w:szCs w:val="20"/>
        </w:rPr>
        <w:t xml:space="preserve"> </w:t>
      </w:r>
      <w:r w:rsidRPr="00E92DF8">
        <w:rPr>
          <w:rFonts w:ascii="Times New Roman" w:hAnsi="Times New Roman"/>
          <w:sz w:val="20"/>
          <w:szCs w:val="20"/>
        </w:rPr>
        <w:t>o</w:t>
      </w:r>
      <w:r w:rsidR="001B4866" w:rsidRPr="00E92DF8">
        <w:rPr>
          <w:rFonts w:ascii="Times New Roman" w:hAnsi="Times New Roman"/>
          <w:sz w:val="20"/>
          <w:szCs w:val="20"/>
        </w:rPr>
        <w:t xml:space="preserve"> </w:t>
      </w:r>
      <w:r w:rsidRPr="00E92DF8">
        <w:rPr>
          <w:rFonts w:ascii="Times New Roman" w:hAnsi="Times New Roman"/>
          <w:sz w:val="20"/>
          <w:szCs w:val="20"/>
        </w:rPr>
        <w:t>v</w:t>
      </w:r>
      <w:r w:rsidRPr="00E92DF8">
        <w:rPr>
          <w:rFonts w:ascii="Times New Roman" w:hAnsi="Times New Roman"/>
          <w:spacing w:val="-1"/>
          <w:sz w:val="20"/>
          <w:szCs w:val="20"/>
        </w:rPr>
        <w:t>e</w:t>
      </w:r>
      <w:r w:rsidRPr="00E92DF8">
        <w:rPr>
          <w:rFonts w:ascii="Times New Roman" w:hAnsi="Times New Roman"/>
          <w:spacing w:val="1"/>
          <w:sz w:val="20"/>
          <w:szCs w:val="20"/>
        </w:rPr>
        <w:t>r</w:t>
      </w:r>
      <w:r w:rsidRPr="00E92DF8">
        <w:rPr>
          <w:rFonts w:ascii="Times New Roman" w:hAnsi="Times New Roman"/>
          <w:sz w:val="20"/>
          <w:szCs w:val="20"/>
        </w:rPr>
        <w:t>bal</w:t>
      </w:r>
      <w:r w:rsidR="001B4866" w:rsidRPr="00E92DF8">
        <w:rPr>
          <w:rFonts w:ascii="Times New Roman" w:hAnsi="Times New Roman"/>
          <w:sz w:val="20"/>
          <w:szCs w:val="20"/>
        </w:rPr>
        <w:t xml:space="preserve"> </w:t>
      </w:r>
      <w:r w:rsidRPr="00E92DF8">
        <w:rPr>
          <w:rFonts w:ascii="Times New Roman" w:hAnsi="Times New Roman"/>
          <w:sz w:val="20"/>
          <w:szCs w:val="20"/>
        </w:rPr>
        <w:t>en</w:t>
      </w:r>
      <w:r w:rsidR="001B4866" w:rsidRPr="00E92DF8">
        <w:rPr>
          <w:rFonts w:ascii="Times New Roman" w:hAnsi="Times New Roman"/>
          <w:sz w:val="20"/>
          <w:szCs w:val="20"/>
        </w:rPr>
        <w:t xml:space="preserve"> </w:t>
      </w:r>
      <w:r w:rsidRPr="00E92DF8">
        <w:rPr>
          <w:rFonts w:ascii="Times New Roman" w:hAnsi="Times New Roman"/>
          <w:sz w:val="20"/>
          <w:szCs w:val="20"/>
        </w:rPr>
        <w:t>la</w:t>
      </w:r>
      <w:r w:rsidR="001B4866" w:rsidRPr="00E92DF8">
        <w:rPr>
          <w:rFonts w:ascii="Times New Roman" w:hAnsi="Times New Roman"/>
          <w:sz w:val="20"/>
          <w:szCs w:val="20"/>
        </w:rPr>
        <w:t xml:space="preserve"> </w:t>
      </w:r>
      <w:r w:rsidRPr="00E92DF8">
        <w:rPr>
          <w:rFonts w:ascii="Times New Roman" w:hAnsi="Times New Roman"/>
          <w:sz w:val="20"/>
          <w:szCs w:val="20"/>
        </w:rPr>
        <w:t>sede</w:t>
      </w:r>
      <w:r w:rsidR="001B4866" w:rsidRPr="00E92DF8">
        <w:rPr>
          <w:rFonts w:ascii="Times New Roman" w:hAnsi="Times New Roman"/>
          <w:sz w:val="20"/>
          <w:szCs w:val="20"/>
        </w:rPr>
        <w:t xml:space="preserve"> </w:t>
      </w:r>
      <w:r w:rsidRPr="00E92DF8">
        <w:rPr>
          <w:rFonts w:ascii="Times New Roman" w:hAnsi="Times New Roman"/>
          <w:sz w:val="20"/>
          <w:szCs w:val="20"/>
        </w:rPr>
        <w:t>de</w:t>
      </w:r>
      <w:r w:rsidR="001B4866" w:rsidRPr="00E92DF8">
        <w:rPr>
          <w:rFonts w:ascii="Times New Roman" w:hAnsi="Times New Roman"/>
          <w:sz w:val="20"/>
          <w:szCs w:val="20"/>
        </w:rPr>
        <w:t xml:space="preserve"> </w:t>
      </w:r>
      <w:r w:rsidRPr="00E92DF8">
        <w:rPr>
          <w:rFonts w:ascii="Times New Roman" w:hAnsi="Times New Roman"/>
          <w:spacing w:val="-1"/>
          <w:sz w:val="20"/>
          <w:szCs w:val="20"/>
        </w:rPr>
        <w:t>l</w:t>
      </w:r>
      <w:r w:rsidRPr="00E92DF8">
        <w:rPr>
          <w:rFonts w:ascii="Times New Roman" w:hAnsi="Times New Roman"/>
          <w:sz w:val="20"/>
          <w:szCs w:val="20"/>
        </w:rPr>
        <w:t>a</w:t>
      </w:r>
      <w:r w:rsidR="001B4866" w:rsidRPr="00E92DF8">
        <w:rPr>
          <w:rFonts w:ascii="Times New Roman" w:hAnsi="Times New Roman"/>
          <w:sz w:val="20"/>
          <w:szCs w:val="20"/>
        </w:rPr>
        <w:t xml:space="preserve"> </w:t>
      </w:r>
      <w:r w:rsidRPr="00E92DF8">
        <w:rPr>
          <w:rFonts w:ascii="Times New Roman" w:hAnsi="Times New Roman"/>
          <w:sz w:val="20"/>
          <w:szCs w:val="20"/>
        </w:rPr>
        <w:t>De</w:t>
      </w:r>
      <w:r w:rsidRPr="00E92DF8">
        <w:rPr>
          <w:rFonts w:ascii="Times New Roman" w:hAnsi="Times New Roman"/>
          <w:spacing w:val="-1"/>
          <w:sz w:val="20"/>
          <w:szCs w:val="20"/>
        </w:rPr>
        <w:t>l</w:t>
      </w:r>
      <w:r w:rsidRPr="00E92DF8">
        <w:rPr>
          <w:rFonts w:ascii="Times New Roman" w:hAnsi="Times New Roman"/>
          <w:sz w:val="20"/>
          <w:szCs w:val="20"/>
        </w:rPr>
        <w:t>egación</w:t>
      </w:r>
      <w:r w:rsidR="001B4866" w:rsidRPr="00E92DF8">
        <w:rPr>
          <w:rFonts w:ascii="Times New Roman" w:hAnsi="Times New Roman"/>
          <w:sz w:val="20"/>
          <w:szCs w:val="20"/>
        </w:rPr>
        <w:t xml:space="preserve"> </w:t>
      </w:r>
      <w:r w:rsidRPr="00E92DF8">
        <w:rPr>
          <w:rFonts w:ascii="Times New Roman" w:hAnsi="Times New Roman"/>
          <w:sz w:val="20"/>
          <w:szCs w:val="20"/>
        </w:rPr>
        <w:t>Pol</w:t>
      </w:r>
      <w:r w:rsidRPr="00E92DF8">
        <w:rPr>
          <w:rFonts w:ascii="Times New Roman" w:hAnsi="Times New Roman"/>
          <w:spacing w:val="1"/>
          <w:sz w:val="20"/>
          <w:szCs w:val="20"/>
        </w:rPr>
        <w:t>í</w:t>
      </w:r>
      <w:r w:rsidRPr="00E92DF8">
        <w:rPr>
          <w:rFonts w:ascii="Times New Roman" w:hAnsi="Times New Roman"/>
          <w:spacing w:val="-1"/>
          <w:sz w:val="20"/>
          <w:szCs w:val="20"/>
        </w:rPr>
        <w:t>t</w:t>
      </w:r>
      <w:r w:rsidRPr="00E92DF8">
        <w:rPr>
          <w:rFonts w:ascii="Times New Roman" w:hAnsi="Times New Roman"/>
          <w:sz w:val="20"/>
          <w:szCs w:val="20"/>
        </w:rPr>
        <w:t>i</w:t>
      </w:r>
      <w:r w:rsidRPr="00E92DF8">
        <w:rPr>
          <w:rFonts w:ascii="Times New Roman" w:hAnsi="Times New Roman"/>
          <w:spacing w:val="1"/>
          <w:sz w:val="20"/>
          <w:szCs w:val="20"/>
        </w:rPr>
        <w:t>c</w:t>
      </w:r>
      <w:r w:rsidRPr="00E92DF8">
        <w:rPr>
          <w:rFonts w:ascii="Times New Roman" w:hAnsi="Times New Roman"/>
          <w:sz w:val="20"/>
          <w:szCs w:val="20"/>
        </w:rPr>
        <w:t>a</w:t>
      </w:r>
      <w:r w:rsidR="001B4866" w:rsidRPr="00E92DF8">
        <w:rPr>
          <w:rFonts w:ascii="Times New Roman" w:hAnsi="Times New Roman"/>
          <w:sz w:val="20"/>
          <w:szCs w:val="20"/>
        </w:rPr>
        <w:t xml:space="preserve"> </w:t>
      </w:r>
      <w:r w:rsidRPr="00E92DF8">
        <w:rPr>
          <w:rFonts w:ascii="Times New Roman" w:hAnsi="Times New Roman"/>
          <w:sz w:val="20"/>
          <w:szCs w:val="20"/>
        </w:rPr>
        <w:t>y/o</w:t>
      </w:r>
      <w:r w:rsidR="001B4866" w:rsidRPr="00E92DF8">
        <w:rPr>
          <w:rFonts w:ascii="Times New Roman" w:hAnsi="Times New Roman"/>
          <w:sz w:val="20"/>
          <w:szCs w:val="20"/>
        </w:rPr>
        <w:t xml:space="preserve"> </w:t>
      </w:r>
      <w:r w:rsidRPr="00E92DF8">
        <w:rPr>
          <w:rFonts w:ascii="Times New Roman" w:hAnsi="Times New Roman"/>
          <w:sz w:val="20"/>
          <w:szCs w:val="20"/>
        </w:rPr>
        <w:t>en</w:t>
      </w:r>
      <w:r w:rsidR="001B4866" w:rsidRPr="00E92DF8">
        <w:rPr>
          <w:rFonts w:ascii="Times New Roman" w:hAnsi="Times New Roman"/>
          <w:sz w:val="20"/>
          <w:szCs w:val="20"/>
        </w:rPr>
        <w:t xml:space="preserve"> </w:t>
      </w:r>
      <w:r w:rsidRPr="00E92DF8">
        <w:rPr>
          <w:rFonts w:ascii="Times New Roman" w:hAnsi="Times New Roman"/>
          <w:sz w:val="20"/>
          <w:szCs w:val="20"/>
        </w:rPr>
        <w:t>el</w:t>
      </w:r>
      <w:r w:rsidR="001B4866" w:rsidRPr="00E92DF8">
        <w:rPr>
          <w:rFonts w:ascii="Times New Roman" w:hAnsi="Times New Roman"/>
          <w:sz w:val="20"/>
          <w:szCs w:val="20"/>
        </w:rPr>
        <w:t xml:space="preserve"> </w:t>
      </w:r>
      <w:r w:rsidRPr="00E92DF8">
        <w:rPr>
          <w:rFonts w:ascii="Times New Roman" w:hAnsi="Times New Roman"/>
          <w:sz w:val="20"/>
          <w:szCs w:val="20"/>
        </w:rPr>
        <w:t>por</w:t>
      </w:r>
      <w:r w:rsidRPr="00E92DF8">
        <w:rPr>
          <w:rFonts w:ascii="Times New Roman" w:hAnsi="Times New Roman"/>
          <w:spacing w:val="-1"/>
          <w:sz w:val="20"/>
          <w:szCs w:val="20"/>
        </w:rPr>
        <w:t>t</w:t>
      </w:r>
      <w:r w:rsidRPr="00E92DF8">
        <w:rPr>
          <w:rFonts w:ascii="Times New Roman" w:hAnsi="Times New Roman"/>
          <w:sz w:val="20"/>
          <w:szCs w:val="20"/>
        </w:rPr>
        <w:t>al</w:t>
      </w:r>
      <w:r w:rsidR="001B4866" w:rsidRPr="00E92DF8">
        <w:rPr>
          <w:rFonts w:ascii="Times New Roman" w:hAnsi="Times New Roman"/>
          <w:sz w:val="20"/>
          <w:szCs w:val="20"/>
        </w:rPr>
        <w:t xml:space="preserve"> </w:t>
      </w:r>
      <w:r w:rsidRPr="00E92DF8">
        <w:rPr>
          <w:rFonts w:ascii="Times New Roman" w:hAnsi="Times New Roman"/>
          <w:sz w:val="20"/>
          <w:szCs w:val="20"/>
        </w:rPr>
        <w:t>de</w:t>
      </w:r>
      <w:r w:rsidRPr="00E92DF8">
        <w:rPr>
          <w:rFonts w:ascii="Times New Roman" w:hAnsi="Times New Roman"/>
          <w:spacing w:val="13"/>
          <w:sz w:val="20"/>
          <w:szCs w:val="20"/>
        </w:rPr>
        <w:t xml:space="preserve"> I</w:t>
      </w:r>
      <w:r w:rsidRPr="00E92DF8">
        <w:rPr>
          <w:rFonts w:ascii="Times New Roman" w:hAnsi="Times New Roman"/>
          <w:sz w:val="20"/>
          <w:szCs w:val="20"/>
        </w:rPr>
        <w:t>nternet</w:t>
      </w:r>
      <w:r w:rsidR="001B4866" w:rsidRPr="00E92DF8">
        <w:rPr>
          <w:rFonts w:ascii="Times New Roman" w:hAnsi="Times New Roman"/>
          <w:sz w:val="20"/>
          <w:szCs w:val="20"/>
        </w:rPr>
        <w:t xml:space="preserve"> </w:t>
      </w:r>
      <w:r w:rsidRPr="00E92DF8">
        <w:rPr>
          <w:rFonts w:ascii="Times New Roman" w:hAnsi="Times New Roman"/>
          <w:spacing w:val="1"/>
          <w:w w:val="102"/>
          <w:sz w:val="20"/>
          <w:szCs w:val="20"/>
        </w:rPr>
        <w:t>o</w:t>
      </w:r>
      <w:r w:rsidRPr="00E92DF8">
        <w:rPr>
          <w:rFonts w:ascii="Times New Roman" w:hAnsi="Times New Roman"/>
          <w:spacing w:val="-1"/>
          <w:w w:val="102"/>
          <w:sz w:val="20"/>
          <w:szCs w:val="20"/>
        </w:rPr>
        <w:t>f</w:t>
      </w:r>
      <w:r w:rsidRPr="00E92DF8">
        <w:rPr>
          <w:rFonts w:ascii="Times New Roman" w:hAnsi="Times New Roman"/>
          <w:w w:val="102"/>
          <w:sz w:val="20"/>
          <w:szCs w:val="20"/>
        </w:rPr>
        <w:t>ic</w:t>
      </w:r>
      <w:r w:rsidRPr="00E92DF8">
        <w:rPr>
          <w:rFonts w:ascii="Times New Roman" w:hAnsi="Times New Roman"/>
          <w:spacing w:val="1"/>
          <w:w w:val="102"/>
          <w:sz w:val="20"/>
          <w:szCs w:val="20"/>
        </w:rPr>
        <w:t>i</w:t>
      </w:r>
      <w:r w:rsidRPr="00E92DF8">
        <w:rPr>
          <w:rFonts w:ascii="Times New Roman" w:hAnsi="Times New Roman"/>
          <w:spacing w:val="-1"/>
          <w:w w:val="102"/>
          <w:sz w:val="20"/>
          <w:szCs w:val="20"/>
        </w:rPr>
        <w:t>a</w:t>
      </w:r>
      <w:r w:rsidRPr="00E92DF8">
        <w:rPr>
          <w:rFonts w:ascii="Times New Roman" w:hAnsi="Times New Roman"/>
          <w:w w:val="102"/>
          <w:sz w:val="20"/>
          <w:szCs w:val="20"/>
        </w:rPr>
        <w:t xml:space="preserve">l </w:t>
      </w:r>
      <w:r w:rsidRPr="00E92DF8">
        <w:rPr>
          <w:rFonts w:ascii="Times New Roman" w:hAnsi="Times New Roman"/>
          <w:sz w:val="20"/>
          <w:szCs w:val="20"/>
        </w:rPr>
        <w:t>o</w:t>
      </w:r>
      <w:r w:rsidR="001B4866" w:rsidRPr="00E92DF8">
        <w:rPr>
          <w:rFonts w:ascii="Times New Roman" w:hAnsi="Times New Roman"/>
          <w:sz w:val="20"/>
          <w:szCs w:val="20"/>
        </w:rPr>
        <w:t xml:space="preserve"> </w:t>
      </w:r>
      <w:r w:rsidRPr="00E92DF8">
        <w:rPr>
          <w:rFonts w:ascii="Times New Roman" w:hAnsi="Times New Roman"/>
          <w:sz w:val="20"/>
          <w:szCs w:val="20"/>
        </w:rPr>
        <w:t>en</w:t>
      </w:r>
      <w:r w:rsidR="001B4866" w:rsidRPr="00E92DF8">
        <w:rPr>
          <w:rFonts w:ascii="Times New Roman" w:hAnsi="Times New Roman"/>
          <w:sz w:val="20"/>
          <w:szCs w:val="20"/>
        </w:rPr>
        <w:t xml:space="preserve"> </w:t>
      </w:r>
      <w:r w:rsidRPr="00E92DF8">
        <w:rPr>
          <w:rFonts w:ascii="Times New Roman" w:hAnsi="Times New Roman"/>
          <w:sz w:val="20"/>
          <w:szCs w:val="20"/>
        </w:rPr>
        <w:t>el</w:t>
      </w:r>
      <w:r w:rsidR="001B4866" w:rsidRPr="00E92DF8">
        <w:rPr>
          <w:rFonts w:ascii="Times New Roman" w:hAnsi="Times New Roman"/>
          <w:sz w:val="20"/>
          <w:szCs w:val="20"/>
        </w:rPr>
        <w:t xml:space="preserve"> </w:t>
      </w:r>
      <w:r w:rsidRPr="00E92DF8">
        <w:rPr>
          <w:rFonts w:ascii="Times New Roman" w:hAnsi="Times New Roman"/>
          <w:sz w:val="20"/>
          <w:szCs w:val="20"/>
        </w:rPr>
        <w:t>área</w:t>
      </w:r>
      <w:r w:rsidR="001B4866" w:rsidRPr="00E92DF8">
        <w:rPr>
          <w:rFonts w:ascii="Times New Roman" w:hAnsi="Times New Roman"/>
          <w:sz w:val="20"/>
          <w:szCs w:val="20"/>
        </w:rPr>
        <w:t xml:space="preserve"> </w:t>
      </w:r>
      <w:r w:rsidRPr="00E92DF8">
        <w:rPr>
          <w:rFonts w:ascii="Times New Roman" w:hAnsi="Times New Roman"/>
          <w:sz w:val="20"/>
          <w:szCs w:val="20"/>
        </w:rPr>
        <w:t>q</w:t>
      </w:r>
      <w:r w:rsidRPr="00E92DF8">
        <w:rPr>
          <w:rFonts w:ascii="Times New Roman" w:hAnsi="Times New Roman"/>
          <w:spacing w:val="-1"/>
          <w:sz w:val="20"/>
          <w:szCs w:val="20"/>
        </w:rPr>
        <w:t>u</w:t>
      </w:r>
      <w:r w:rsidRPr="00E92DF8">
        <w:rPr>
          <w:rFonts w:ascii="Times New Roman" w:hAnsi="Times New Roman"/>
          <w:sz w:val="20"/>
          <w:szCs w:val="20"/>
        </w:rPr>
        <w:t>e</w:t>
      </w:r>
      <w:r w:rsidR="001B4866" w:rsidRPr="00E92DF8">
        <w:rPr>
          <w:rFonts w:ascii="Times New Roman" w:hAnsi="Times New Roman"/>
          <w:sz w:val="20"/>
          <w:szCs w:val="20"/>
        </w:rPr>
        <w:t xml:space="preserve"> </w:t>
      </w:r>
      <w:r w:rsidRPr="00E92DF8">
        <w:rPr>
          <w:rFonts w:ascii="Times New Roman" w:hAnsi="Times New Roman"/>
          <w:w w:val="102"/>
          <w:sz w:val="20"/>
          <w:szCs w:val="20"/>
        </w:rPr>
        <w:t>cor</w:t>
      </w:r>
      <w:r w:rsidRPr="00E92DF8">
        <w:rPr>
          <w:rFonts w:ascii="Times New Roman" w:hAnsi="Times New Roman"/>
          <w:spacing w:val="1"/>
          <w:w w:val="102"/>
          <w:sz w:val="20"/>
          <w:szCs w:val="20"/>
        </w:rPr>
        <w:t>r</w:t>
      </w:r>
      <w:r w:rsidRPr="00E92DF8">
        <w:rPr>
          <w:rFonts w:ascii="Times New Roman" w:hAnsi="Times New Roman"/>
          <w:w w:val="102"/>
          <w:sz w:val="20"/>
          <w:szCs w:val="20"/>
        </w:rPr>
        <w:t>esp</w:t>
      </w:r>
      <w:r w:rsidRPr="00E92DF8">
        <w:rPr>
          <w:rFonts w:ascii="Times New Roman" w:hAnsi="Times New Roman"/>
          <w:spacing w:val="-1"/>
          <w:w w:val="102"/>
          <w:sz w:val="20"/>
          <w:szCs w:val="20"/>
        </w:rPr>
        <w:t>o</w:t>
      </w:r>
      <w:r w:rsidRPr="00E92DF8">
        <w:rPr>
          <w:rFonts w:ascii="Times New Roman" w:hAnsi="Times New Roman"/>
          <w:w w:val="102"/>
          <w:sz w:val="20"/>
          <w:szCs w:val="20"/>
        </w:rPr>
        <w:t>nda en cada una de las etapas del diseño de la Política Social.</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Sin embargo, no se espera la participación de los beneficiarios en el seguimiento de la evaluación debido a que a partir del Ejercicio 2013 será la Dirección de Desarrollo Social de la Delegación Iztapalapa la responsable de la instrumentación de los apoyos a los adultos mayores en el rango de 60 a 64 años.</w:t>
      </w:r>
      <w:r w:rsidR="001B4866" w:rsidRPr="00E92DF8">
        <w:rPr>
          <w:rFonts w:ascii="Times New Roman" w:hAnsi="Times New Roman"/>
          <w:sz w:val="20"/>
          <w:szCs w:val="20"/>
          <w:lang w:val="es-ES"/>
        </w:rPr>
        <w:t xml:space="preserve"> </w:t>
      </w:r>
      <w:r w:rsidRPr="00E92DF8">
        <w:rPr>
          <w:rFonts w:ascii="Times New Roman" w:hAnsi="Times New Roman"/>
          <w:sz w:val="20"/>
          <w:szCs w:val="20"/>
          <w:lang w:val="es-ES"/>
        </w:rPr>
        <w:t>Quedando este programa no contemplado para el Ejercicio Fiscal 2013.</w:t>
      </w: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-Si hubo reuniones entre el personal adscrito al programa y la Coordinación de Programas Prioritarios para establecer los tiempos necesarios para realizar la evaluación del programa.</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b/>
          <w:sz w:val="20"/>
          <w:szCs w:val="20"/>
        </w:rPr>
      </w:pPr>
      <w:r w:rsidRPr="00E92DF8">
        <w:rPr>
          <w:rFonts w:ascii="Times New Roman" w:hAnsi="Times New Roman"/>
          <w:b/>
          <w:sz w:val="20"/>
          <w:szCs w:val="20"/>
        </w:rPr>
        <w:t>-Respecto a la sistematización de la Evaluación de Operación y Resultados.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-FORTALEZAS: El programa cuenta con un padrón de beneficiarios y la integración de un archivo que contiene los expedientes de cada uno de los adultos mayores, de carácter confiable y en apego a las Reglas de Operación.</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 xml:space="preserve">-OPORTUNIDADES: La integración de un padrón de beneficiarios confiable propició la pronta entrega de </w:t>
      </w:r>
      <w:r w:rsidRPr="00E92DF8">
        <w:rPr>
          <w:rFonts w:ascii="Times New Roman" w:hAnsi="Times New Roman"/>
          <w:sz w:val="20"/>
          <w:szCs w:val="20"/>
          <w:lang w:val="es-ES"/>
        </w:rPr>
        <w:t>14 mil tarjetas de salud como beneficio adicional para los adultos mayores.</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 xml:space="preserve">-DEBILIDADES: </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 xml:space="preserve">• Los recursos humanos asignados a la instrumentación del programa son insuficientes lo cual derivó en retrasos y desgaste innecesario, la capacitación que se les proporcionó fue insuficiente para los requerimientos de la operación del programa. </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 Se observaron deficiencias en entre la Coordinación del programa y el área de Finanzas, lo que derivó en la imposibilidad de definir los tiempos de los procesos y posibles alternativas al cumplimiento de los tiempos para desarrollar una estrategia que permitieran alcanzar los resultados esperados.</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 Se encontró que la información que existe sobre la implementación del programa (financieros, humanos y materiales), no está organizada y sistematizada en su totalidad por lo que es un rubro que busca alcanzar niveles mayores de calidad para lograr la eficiencia y eficacia que requiere el programa.</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-AMENAZAS: El fenómeno migratorio a la delegación Iztapalapa por parte de adultos mayores causa que no puedan comprobar la residencia debido a la falta de los documentos comprobatorios.</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La falta que equipo de oficina para la operación del programa es otro factor que debilitó la rapidez de los procesos administrativos.</w:t>
      </w: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rPr>
        <w:t xml:space="preserve">-El programa cuenta con un padrón de beneficiarios con datos confiables y además con un archivo debidamente constituido para generar los indicadores que comprueben la eficiencia operativa de cada uno de los proceso para la entrega de los </w:t>
      </w:r>
      <w:r w:rsidRPr="00E92DF8">
        <w:rPr>
          <w:rFonts w:ascii="Times New Roman" w:hAnsi="Times New Roman"/>
          <w:sz w:val="20"/>
          <w:szCs w:val="20"/>
        </w:rPr>
        <w:lastRenderedPageBreak/>
        <w:t xml:space="preserve">apoyos económicos, además, el padrón </w:t>
      </w:r>
      <w:r w:rsidRPr="00E92DF8">
        <w:rPr>
          <w:rFonts w:ascii="Times New Roman" w:hAnsi="Times New Roman"/>
          <w:sz w:val="20"/>
          <w:szCs w:val="20"/>
          <w:lang w:val="es-ES"/>
        </w:rPr>
        <w:t>permite generar indicadores cuantitativos y estadísticos y que está a disposición, en los términos que la Ley de Desarrollo Social en el Distrito Federal permite, en la Coordinación de Programas Prioritarios.</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eastAsia="Lucida Sans Unicode" w:hAnsi="Times New Roman"/>
          <w:sz w:val="20"/>
          <w:szCs w:val="20"/>
          <w:lang w:eastAsia="ar-SA"/>
        </w:rPr>
      </w:pPr>
      <w:r w:rsidRPr="00E92DF8">
        <w:rPr>
          <w:rFonts w:ascii="Times New Roman" w:eastAsia="Lucida Sans Unicode" w:hAnsi="Times New Roman"/>
          <w:sz w:val="20"/>
          <w:szCs w:val="20"/>
          <w:lang w:eastAsia="ar-SA"/>
        </w:rPr>
        <w:t xml:space="preserve">-El programa </w:t>
      </w:r>
      <w:r w:rsidRPr="00E92DF8">
        <w:rPr>
          <w:rFonts w:ascii="Times New Roman" w:eastAsia="Arial Unicode MS" w:hAnsi="Times New Roman"/>
          <w:sz w:val="20"/>
          <w:szCs w:val="20"/>
        </w:rPr>
        <w:t>de Ayuda Económica Viva Iztapalapa con derechos Plenos para Adultos Mayores de 65, 66 y 67 años</w:t>
      </w:r>
      <w:r w:rsidRPr="00E92DF8">
        <w:rPr>
          <w:rFonts w:ascii="Times New Roman" w:eastAsia="Lucida Sans Unicode" w:hAnsi="Times New Roman"/>
          <w:sz w:val="20"/>
          <w:szCs w:val="20"/>
          <w:lang w:eastAsia="ar-SA"/>
        </w:rPr>
        <w:t xml:space="preserve"> constituye un primer esfuerzo para enfrentar el problema del empobrecimiento y del abandono de las personas adultas mayores, encaminado a revertirlas y a generar en la sociedad una cultura de envejecimiento fundada en la solidaridad intergeneracional.</w:t>
      </w:r>
    </w:p>
    <w:p w:rsidR="00491E72" w:rsidRPr="00E92DF8" w:rsidRDefault="00491E72" w:rsidP="00491E72">
      <w:pPr>
        <w:spacing w:after="0"/>
        <w:jc w:val="both"/>
        <w:rPr>
          <w:rFonts w:ascii="Times New Roman" w:eastAsia="Lucida Sans Unicode" w:hAnsi="Times New Roman"/>
          <w:sz w:val="20"/>
          <w:szCs w:val="20"/>
          <w:lang w:eastAsia="ar-SA"/>
        </w:rPr>
      </w:pPr>
      <w:r w:rsidRPr="00E92DF8">
        <w:rPr>
          <w:rFonts w:ascii="Times New Roman" w:eastAsia="Lucida Sans Unicode" w:hAnsi="Times New Roman"/>
          <w:sz w:val="20"/>
          <w:szCs w:val="20"/>
          <w:lang w:eastAsia="ar-SA"/>
        </w:rPr>
        <w:t>Cabe mencionar que, en primera instancia, la ayuda económica que otorga la Delegación Iztapalapa coadyuvó a elevar la autoestima de las personas adultas mayores, ya que les permitió contribuir en el gasto familiar, a no sentirse como un peso para su familia en cuanto a su alimentación y gastos cotidianos.</w:t>
      </w:r>
    </w:p>
    <w:p w:rsidR="00491E72" w:rsidRPr="00E92DF8" w:rsidRDefault="00491E72" w:rsidP="00491E72">
      <w:pPr>
        <w:spacing w:after="0"/>
        <w:jc w:val="both"/>
        <w:rPr>
          <w:rFonts w:ascii="Times New Roman" w:eastAsia="Lucida Sans Unicode" w:hAnsi="Times New Roman"/>
          <w:sz w:val="20"/>
          <w:szCs w:val="20"/>
          <w:lang w:eastAsia="ar-SA"/>
        </w:rPr>
      </w:pPr>
    </w:p>
    <w:p w:rsidR="00491E72" w:rsidRPr="00E92DF8" w:rsidRDefault="00491E72" w:rsidP="00491E72">
      <w:pPr>
        <w:spacing w:after="0"/>
        <w:jc w:val="both"/>
        <w:rPr>
          <w:rFonts w:ascii="Times New Roman" w:eastAsia="Lucida Sans Unicode" w:hAnsi="Times New Roman"/>
          <w:sz w:val="20"/>
          <w:szCs w:val="20"/>
          <w:lang w:eastAsia="ar-SA"/>
        </w:rPr>
      </w:pPr>
      <w:r w:rsidRPr="00E92DF8">
        <w:rPr>
          <w:rFonts w:ascii="Times New Roman" w:hAnsi="Times New Roman"/>
          <w:bCs/>
          <w:sz w:val="20"/>
          <w:szCs w:val="20"/>
        </w:rPr>
        <w:t xml:space="preserve">-Derivado del análisis de los hallazgos descritos se hicieron las siguientes sugerencias y recomendaciones específicas: </w:t>
      </w:r>
    </w:p>
    <w:p w:rsidR="00491E72" w:rsidRPr="00E92DF8" w:rsidRDefault="00491E72" w:rsidP="00132BD0">
      <w:pPr>
        <w:numPr>
          <w:ilvl w:val="0"/>
          <w:numId w:val="41"/>
        </w:numPr>
        <w:spacing w:before="120" w:after="0" w:line="240" w:lineRule="auto"/>
        <w:jc w:val="both"/>
        <w:rPr>
          <w:rFonts w:ascii="Times New Roman" w:hAnsi="Times New Roman"/>
          <w:sz w:val="20"/>
          <w:szCs w:val="20"/>
        </w:rPr>
      </w:pPr>
      <w:r w:rsidRPr="00E92DF8">
        <w:rPr>
          <w:rFonts w:ascii="Times New Roman" w:hAnsi="Times New Roman"/>
          <w:sz w:val="20"/>
          <w:szCs w:val="20"/>
        </w:rPr>
        <w:t>Se sugiere formalizar los procedimientos establecidos para la implementación del programa, específicamente construir un Manual Específico de Operación conforme a la guía que estableció la Coordinación General de Modernización Administrativa.</w:t>
      </w:r>
    </w:p>
    <w:p w:rsidR="00491E72" w:rsidRPr="00E92DF8" w:rsidRDefault="00491E72" w:rsidP="00132BD0">
      <w:pPr>
        <w:numPr>
          <w:ilvl w:val="0"/>
          <w:numId w:val="41"/>
        </w:numPr>
        <w:spacing w:before="120" w:after="0" w:line="240" w:lineRule="auto"/>
        <w:jc w:val="both"/>
        <w:rPr>
          <w:rFonts w:ascii="Times New Roman" w:hAnsi="Times New Roman"/>
          <w:sz w:val="20"/>
          <w:szCs w:val="20"/>
        </w:rPr>
      </w:pPr>
      <w:r w:rsidRPr="00E92DF8">
        <w:rPr>
          <w:rFonts w:ascii="Times New Roman" w:hAnsi="Times New Roman"/>
          <w:sz w:val="20"/>
          <w:szCs w:val="20"/>
        </w:rPr>
        <w:t xml:space="preserve">Se sugiere trabajar un Cronograma anual con compromisos específicos de cada área involucrada en la operación del programa para agilizar los procesos. </w:t>
      </w:r>
    </w:p>
    <w:p w:rsidR="00491E72" w:rsidRPr="00E92DF8" w:rsidRDefault="00491E72" w:rsidP="00132BD0">
      <w:pPr>
        <w:numPr>
          <w:ilvl w:val="0"/>
          <w:numId w:val="41"/>
        </w:numPr>
        <w:spacing w:before="120" w:after="0" w:line="240" w:lineRule="auto"/>
        <w:jc w:val="both"/>
        <w:rPr>
          <w:rFonts w:ascii="Times New Roman" w:hAnsi="Times New Roman"/>
          <w:sz w:val="20"/>
          <w:szCs w:val="20"/>
        </w:rPr>
      </w:pPr>
      <w:r w:rsidRPr="00E92DF8">
        <w:rPr>
          <w:rFonts w:ascii="Times New Roman" w:hAnsi="Times New Roman"/>
          <w:sz w:val="20"/>
          <w:szCs w:val="20"/>
        </w:rPr>
        <w:t xml:space="preserve">Se recomienda reforzar todas las áreas involucradas en la operación del programa con personal capacitado: Asignación de un grupo especializado que levante los registros del programa, el área de padrones y la Coordinación de Recursos Financieros de la Dirección General de Administración. </w:t>
      </w:r>
    </w:p>
    <w:p w:rsidR="00491E72" w:rsidRPr="00E92DF8" w:rsidRDefault="00491E72" w:rsidP="00132BD0">
      <w:pPr>
        <w:numPr>
          <w:ilvl w:val="0"/>
          <w:numId w:val="41"/>
        </w:numPr>
        <w:spacing w:before="120" w:after="0" w:line="240" w:lineRule="auto"/>
        <w:jc w:val="both"/>
        <w:rPr>
          <w:rFonts w:ascii="Times New Roman" w:hAnsi="Times New Roman"/>
          <w:sz w:val="20"/>
          <w:szCs w:val="20"/>
        </w:rPr>
      </w:pPr>
      <w:r w:rsidRPr="00E92DF8">
        <w:rPr>
          <w:rFonts w:ascii="Times New Roman" w:hAnsi="Times New Roman"/>
          <w:sz w:val="20"/>
          <w:szCs w:val="20"/>
        </w:rPr>
        <w:t xml:space="preserve">Se recomienda dar mayor capacitación al equipo operativo en campo </w:t>
      </w:r>
    </w:p>
    <w:p w:rsidR="00491E72" w:rsidRPr="00E92DF8" w:rsidRDefault="00491E72" w:rsidP="00132BD0">
      <w:pPr>
        <w:numPr>
          <w:ilvl w:val="0"/>
          <w:numId w:val="41"/>
        </w:numPr>
        <w:spacing w:before="120" w:after="0" w:line="240" w:lineRule="auto"/>
        <w:jc w:val="both"/>
        <w:rPr>
          <w:rFonts w:ascii="Times New Roman" w:hAnsi="Times New Roman"/>
          <w:sz w:val="20"/>
          <w:szCs w:val="20"/>
        </w:rPr>
      </w:pPr>
      <w:r w:rsidRPr="00E92DF8">
        <w:rPr>
          <w:rFonts w:ascii="Times New Roman" w:hAnsi="Times New Roman"/>
          <w:sz w:val="20"/>
          <w:szCs w:val="20"/>
        </w:rPr>
        <w:t>Derivado de la carga de trabajo al equipo que actualmente operan el programa se sugiere desconcentrar algunos procesos operativos a las Direcciones Territoriales.</w:t>
      </w:r>
    </w:p>
    <w:p w:rsidR="00491E72" w:rsidRPr="00E92DF8" w:rsidRDefault="00491E72" w:rsidP="00132BD0">
      <w:pPr>
        <w:numPr>
          <w:ilvl w:val="0"/>
          <w:numId w:val="41"/>
        </w:numPr>
        <w:spacing w:before="120" w:after="0" w:line="240" w:lineRule="auto"/>
        <w:jc w:val="both"/>
        <w:rPr>
          <w:rFonts w:ascii="Times New Roman" w:hAnsi="Times New Roman"/>
          <w:sz w:val="20"/>
          <w:szCs w:val="20"/>
        </w:rPr>
      </w:pPr>
      <w:r w:rsidRPr="00E92DF8">
        <w:rPr>
          <w:rFonts w:ascii="Times New Roman" w:hAnsi="Times New Roman"/>
          <w:sz w:val="20"/>
          <w:szCs w:val="20"/>
        </w:rPr>
        <w:t>Con el objetivo de lograr una mejor calidad en la información que genera el programa, para su análisis, se recomienda tener un mayor control en la integración de los padrones, con mayor coordinación con los de otros programas, para incorporar a los beneficiarios de uno a otro donde así proceda.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
          <w:sz w:val="20"/>
          <w:szCs w:val="20"/>
          <w:lang w:val="es-ES"/>
        </w:rPr>
      </w:pPr>
      <w:r w:rsidRPr="00E92DF8">
        <w:rPr>
          <w:rFonts w:ascii="Times New Roman" w:hAnsi="Times New Roman"/>
          <w:b/>
          <w:sz w:val="20"/>
          <w:szCs w:val="20"/>
          <w:lang w:val="es-ES"/>
        </w:rPr>
        <w:t>-Respecto a la sistematización de la Evaluación de los seguimientos, metas y grado de satisfacción de los beneficiarios.</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-El establecimiento de las metas del Programa de Ayuda Económica Viva Iztapalapa con Derechos Plenos para los Adultos Mayores 65, 66 y 67 Años, cumplió en un 99.8% de efectividad respecto a lo programado para el Ejercicio 2012.</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-Se observó consistencia entre las metas de cobertura y los padrones de beneficiarios publicados, mismo que se entregan bimestralmente en tiempo y forma y se realiza permanentemente un análisis que pretende alcanzar, de forma gradual, el máximo de cobertura universal en cada una de las Unidades Territoriales de la Delegación.</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Se constató que la recolección de la información; su registro y control para la medición de los indicadores es la adecuada y existe información que respalda los indicadores, que son los expedientes de cada uno de los beneficiarios en activo y los que se dieron de baja, por periodo, contra los archivos electrónicos dentro de un padrón histórico donde se contemplan ingresos, bajas, altas de nuevo, reposiciones y se diseñaron indicadores específicos para el correcto monitoreo de resultados en los distintos rubros que requieren observación.</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 xml:space="preserve">-El planteamiento de la hipótesis sobre si un beneficio económico entregado cumple con el propósito de mejorar la calidad de vida en la población de adultos mayores de 65, 66 y 67 años, el resultado establece que sí cumple con los objetivos de elevar el nivel de vida y el disfrute de derechos de la población destino. </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 xml:space="preserve">-Las condiciones que inciden directamente en los resultados del Programa de Ayuda Económica Viva Iztapalapa con Derechos Plenos para los Adultos Mayores 65, 66 y 67 Años, encontró que la información que existe sobre la </w:t>
      </w:r>
      <w:r w:rsidRPr="00E92DF8">
        <w:rPr>
          <w:rFonts w:ascii="Times New Roman" w:hAnsi="Times New Roman"/>
          <w:sz w:val="20"/>
          <w:szCs w:val="20"/>
        </w:rPr>
        <w:lastRenderedPageBreak/>
        <w:t>implementación del programa (recursos financieros, humanos y materiales), no está organizada y sistematizada en su totalidad.</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-Se encontró que la oportunidad y la calidad de la actuación resultan estar en una escala satisfactoria, con base en el indicador “Escala de satisfacción con el programa” que refleja un 95% de efectividad.</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-Con respecto las exigencias de los beneficiarios es la entrega de los recursos económicos de acuerdo con la calendarización del programa, siendo ésta la principal queja para el área de Finanzas.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-Se encontró que el personal encargado de la coordinación del programa ha implementado algunos mecanismos para dar seguimiento y tener un control en la integración de los padrones y en la entrega de las tarjetas, bimestralmente se revisan metas alcanzadas, se realiza un análisis semestral de resultados alcanzados vs resultados programados, sin embargo no se tiene una estrategia definida para llevar a cabo evaluaciones sistemáticas de los procesos en la implementación del programa</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Se encontró que derivado del mecanismo permanente de reuniones de coordinación y valoración de los alcances obtenidos y la revisión de puntos críticos que se presentan en la operación del programa, se han implementado medidas correctivas en formatos, implementación de cronogramas y calendarios para el cumplimiento de las diferentes etapas que lleva la operación del Programa.</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b/>
          <w:sz w:val="20"/>
          <w:szCs w:val="20"/>
          <w:u w:val="single"/>
          <w:lang w:val="es-ES"/>
        </w:rPr>
      </w:pPr>
      <w:r w:rsidRPr="00E92DF8">
        <w:rPr>
          <w:rFonts w:ascii="Times New Roman" w:hAnsi="Times New Roman"/>
          <w:b/>
          <w:sz w:val="20"/>
          <w:szCs w:val="20"/>
          <w:u w:val="single"/>
          <w:lang w:val="es-ES"/>
        </w:rPr>
        <w:t>“Este programa es de carácter público, no es patrocinado ni promovido por partido político alguno y sus recursos provienen de sus impuestos que pagan todos los contribuyentes. Está prohibido el uso de éste programa con fines políticos, electorales, de lucro y otros distintos a los establecidos. Quien haga uso indebido de los recursos de éste programa deberá ser denunciado y sancionado de acuerdo con la Ley aplicable y ante la autoridad competente”.</w:t>
      </w:r>
    </w:p>
    <w:p w:rsidR="00491E72" w:rsidRPr="00E92DF8" w:rsidRDefault="00491E72" w:rsidP="00491E72">
      <w:pPr>
        <w:spacing w:after="0"/>
        <w:jc w:val="both"/>
        <w:rPr>
          <w:rFonts w:ascii="Times New Roman" w:hAnsi="Times New Roman"/>
          <w:sz w:val="20"/>
          <w:szCs w:val="20"/>
        </w:rPr>
      </w:pPr>
    </w:p>
    <w:p w:rsidR="00491E72" w:rsidRPr="003C694D" w:rsidRDefault="001B4866" w:rsidP="003C694D">
      <w:pPr>
        <w:spacing w:after="120"/>
        <w:jc w:val="both"/>
        <w:rPr>
          <w:rFonts w:ascii="Times New Roman" w:hAnsi="Times New Roman"/>
          <w:b/>
          <w:bCs/>
          <w:sz w:val="20"/>
          <w:szCs w:val="20"/>
        </w:rPr>
      </w:pPr>
      <w:r w:rsidRPr="00E92DF8">
        <w:rPr>
          <w:rFonts w:ascii="Times New Roman" w:hAnsi="Times New Roman"/>
          <w:b/>
          <w:bCs/>
          <w:sz w:val="20"/>
          <w:szCs w:val="20"/>
        </w:rPr>
        <w:t xml:space="preserve">En defensa de la economía popular: ayuda económica para la compra de gas, destinado a las familias con hijos de </w:t>
      </w:r>
      <w:r w:rsidR="000F3B74">
        <w:rPr>
          <w:rFonts w:ascii="Times New Roman" w:hAnsi="Times New Roman"/>
          <w:b/>
          <w:bCs/>
          <w:sz w:val="20"/>
          <w:szCs w:val="20"/>
        </w:rPr>
        <w:t>6</w:t>
      </w:r>
      <w:r w:rsidRPr="00E92DF8">
        <w:rPr>
          <w:rFonts w:ascii="Times New Roman" w:hAnsi="Times New Roman"/>
          <w:b/>
          <w:bCs/>
          <w:sz w:val="20"/>
          <w:szCs w:val="20"/>
        </w:rPr>
        <w:t xml:space="preserve"> a </w:t>
      </w:r>
      <w:r w:rsidR="000F3B74">
        <w:rPr>
          <w:rFonts w:ascii="Times New Roman" w:hAnsi="Times New Roman"/>
          <w:b/>
          <w:bCs/>
          <w:sz w:val="20"/>
          <w:szCs w:val="20"/>
        </w:rPr>
        <w:t>11</w:t>
      </w:r>
      <w:r w:rsidRPr="00E92DF8">
        <w:rPr>
          <w:rFonts w:ascii="Times New Roman" w:hAnsi="Times New Roman"/>
          <w:b/>
          <w:bCs/>
          <w:sz w:val="20"/>
          <w:szCs w:val="20"/>
        </w:rPr>
        <w:t xml:space="preserve"> años que residen en unidades territoriales de alta y muy alta marginación en la delegación Iztapalapa 20</w:t>
      </w:r>
      <w:r w:rsidR="00864358">
        <w:rPr>
          <w:rFonts w:ascii="Times New Roman" w:hAnsi="Times New Roman"/>
          <w:b/>
          <w:bCs/>
          <w:sz w:val="20"/>
          <w:szCs w:val="20"/>
        </w:rPr>
        <w:t>1</w:t>
      </w:r>
      <w:r w:rsidRPr="00E92DF8">
        <w:rPr>
          <w:rFonts w:ascii="Times New Roman" w:hAnsi="Times New Roman"/>
          <w:b/>
          <w:bCs/>
          <w:sz w:val="20"/>
          <w:szCs w:val="20"/>
        </w:rPr>
        <w:t>2</w:t>
      </w:r>
      <w:r w:rsidR="000F3B74">
        <w:rPr>
          <w:rFonts w:ascii="Times New Roman" w:hAnsi="Times New Roman"/>
          <w:b/>
          <w:bCs/>
          <w:sz w:val="20"/>
          <w:szCs w:val="20"/>
        </w:rPr>
        <w:t>.</w:t>
      </w:r>
    </w:p>
    <w:p w:rsidR="00491E72" w:rsidRPr="00E92DF8" w:rsidRDefault="00491E72" w:rsidP="003C694D">
      <w:pPr>
        <w:spacing w:after="120"/>
        <w:jc w:val="both"/>
        <w:rPr>
          <w:rFonts w:ascii="Times New Roman" w:hAnsi="Times New Roman"/>
          <w:sz w:val="20"/>
          <w:szCs w:val="20"/>
        </w:rPr>
      </w:pPr>
      <w:r w:rsidRPr="00E92DF8">
        <w:rPr>
          <w:rFonts w:ascii="Times New Roman" w:hAnsi="Times New Roman"/>
          <w:sz w:val="20"/>
          <w:szCs w:val="20"/>
        </w:rPr>
        <w:t>Elementos que contiene la evaluación del programa.</w:t>
      </w:r>
    </w:p>
    <w:p w:rsidR="00491E72" w:rsidRPr="00E92DF8" w:rsidRDefault="00491E72" w:rsidP="00132BD0">
      <w:pPr>
        <w:pStyle w:val="Prrafodelista"/>
        <w:numPr>
          <w:ilvl w:val="0"/>
          <w:numId w:val="48"/>
        </w:numPr>
        <w:tabs>
          <w:tab w:val="clear" w:pos="720"/>
          <w:tab w:val="num" w:pos="360"/>
        </w:tabs>
        <w:spacing w:after="0"/>
        <w:ind w:left="360"/>
        <w:jc w:val="both"/>
        <w:rPr>
          <w:rFonts w:ascii="Times New Roman" w:hAnsi="Times New Roman"/>
          <w:sz w:val="20"/>
          <w:szCs w:val="20"/>
        </w:rPr>
      </w:pPr>
      <w:r w:rsidRPr="00E92DF8">
        <w:rPr>
          <w:rFonts w:ascii="Times New Roman" w:hAnsi="Times New Roman"/>
          <w:sz w:val="20"/>
          <w:szCs w:val="20"/>
        </w:rPr>
        <w:t>Introducción.</w:t>
      </w:r>
    </w:p>
    <w:p w:rsidR="00491E72" w:rsidRPr="00E92DF8" w:rsidRDefault="00491E72" w:rsidP="00132BD0">
      <w:pPr>
        <w:pStyle w:val="Prrafodelista"/>
        <w:numPr>
          <w:ilvl w:val="0"/>
          <w:numId w:val="48"/>
        </w:numPr>
        <w:spacing w:after="0"/>
        <w:ind w:left="360"/>
        <w:jc w:val="both"/>
        <w:rPr>
          <w:rFonts w:ascii="Times New Roman" w:hAnsi="Times New Roman"/>
          <w:sz w:val="20"/>
          <w:szCs w:val="20"/>
        </w:rPr>
      </w:pPr>
      <w:r w:rsidRPr="00E92DF8">
        <w:rPr>
          <w:rFonts w:ascii="Times New Roman" w:hAnsi="Times New Roman"/>
          <w:sz w:val="20"/>
          <w:szCs w:val="20"/>
        </w:rPr>
        <w:t>Objetivos generales del Diagnóstico del programa.</w:t>
      </w:r>
    </w:p>
    <w:p w:rsidR="00491E72" w:rsidRPr="00E92DF8" w:rsidRDefault="00491E72" w:rsidP="00132BD0">
      <w:pPr>
        <w:pStyle w:val="Prrafodelista"/>
        <w:numPr>
          <w:ilvl w:val="0"/>
          <w:numId w:val="48"/>
        </w:numPr>
        <w:spacing w:after="0"/>
        <w:ind w:left="360"/>
        <w:jc w:val="both"/>
        <w:rPr>
          <w:rFonts w:ascii="Times New Roman" w:hAnsi="Times New Roman"/>
          <w:sz w:val="20"/>
          <w:szCs w:val="20"/>
        </w:rPr>
      </w:pPr>
      <w:r w:rsidRPr="00E92DF8">
        <w:rPr>
          <w:rFonts w:ascii="Times New Roman" w:hAnsi="Times New Roman"/>
          <w:sz w:val="20"/>
          <w:szCs w:val="20"/>
        </w:rPr>
        <w:t>Sistematización de la Evaluación Diagnóstica.</w:t>
      </w:r>
    </w:p>
    <w:p w:rsidR="00491E72" w:rsidRPr="00E92DF8" w:rsidRDefault="00491E72" w:rsidP="00132BD0">
      <w:pPr>
        <w:pStyle w:val="Prrafodelista"/>
        <w:numPr>
          <w:ilvl w:val="1"/>
          <w:numId w:val="48"/>
        </w:numPr>
        <w:spacing w:after="0"/>
        <w:ind w:left="1080"/>
        <w:jc w:val="both"/>
        <w:rPr>
          <w:rFonts w:ascii="Times New Roman" w:hAnsi="Times New Roman"/>
          <w:sz w:val="20"/>
          <w:szCs w:val="20"/>
        </w:rPr>
      </w:pPr>
      <w:r w:rsidRPr="00E92DF8">
        <w:rPr>
          <w:rFonts w:ascii="Times New Roman" w:hAnsi="Times New Roman"/>
          <w:sz w:val="20"/>
          <w:szCs w:val="20"/>
        </w:rPr>
        <w:t>Sobre del Diseño.</w:t>
      </w:r>
    </w:p>
    <w:p w:rsidR="00491E72" w:rsidRPr="00E92DF8" w:rsidRDefault="00491E72" w:rsidP="00132BD0">
      <w:pPr>
        <w:pStyle w:val="Prrafodelista"/>
        <w:numPr>
          <w:ilvl w:val="1"/>
          <w:numId w:val="48"/>
        </w:numPr>
        <w:spacing w:after="0"/>
        <w:ind w:left="1080"/>
        <w:jc w:val="both"/>
        <w:rPr>
          <w:rFonts w:ascii="Times New Roman" w:hAnsi="Times New Roman"/>
          <w:sz w:val="20"/>
          <w:szCs w:val="20"/>
        </w:rPr>
      </w:pPr>
      <w:r w:rsidRPr="00E92DF8">
        <w:rPr>
          <w:rFonts w:ascii="Times New Roman" w:hAnsi="Times New Roman"/>
          <w:sz w:val="20"/>
          <w:szCs w:val="20"/>
        </w:rPr>
        <w:t>Sobre la Operación.</w:t>
      </w:r>
    </w:p>
    <w:p w:rsidR="00491E72" w:rsidRPr="00E92DF8" w:rsidRDefault="00491E72" w:rsidP="00132BD0">
      <w:pPr>
        <w:pStyle w:val="Prrafodelista"/>
        <w:numPr>
          <w:ilvl w:val="1"/>
          <w:numId w:val="48"/>
        </w:numPr>
        <w:spacing w:after="0"/>
        <w:ind w:left="1080"/>
        <w:jc w:val="both"/>
        <w:rPr>
          <w:rFonts w:ascii="Times New Roman" w:hAnsi="Times New Roman"/>
          <w:sz w:val="20"/>
          <w:szCs w:val="20"/>
        </w:rPr>
      </w:pPr>
      <w:r w:rsidRPr="00E92DF8">
        <w:rPr>
          <w:rFonts w:ascii="Times New Roman" w:hAnsi="Times New Roman"/>
          <w:sz w:val="20"/>
          <w:szCs w:val="20"/>
        </w:rPr>
        <w:t>Sobre la Evaluabilidad.</w:t>
      </w:r>
    </w:p>
    <w:p w:rsidR="00491E72" w:rsidRPr="00E92DF8" w:rsidRDefault="00491E72" w:rsidP="00132BD0">
      <w:pPr>
        <w:pStyle w:val="Prrafodelista"/>
        <w:numPr>
          <w:ilvl w:val="0"/>
          <w:numId w:val="48"/>
        </w:numPr>
        <w:spacing w:after="0"/>
        <w:ind w:left="360"/>
        <w:jc w:val="both"/>
        <w:rPr>
          <w:rFonts w:ascii="Times New Roman" w:hAnsi="Times New Roman"/>
          <w:sz w:val="20"/>
          <w:szCs w:val="20"/>
        </w:rPr>
      </w:pPr>
      <w:r w:rsidRPr="00E92DF8">
        <w:rPr>
          <w:rFonts w:ascii="Times New Roman" w:hAnsi="Times New Roman"/>
          <w:sz w:val="20"/>
          <w:szCs w:val="20"/>
        </w:rPr>
        <w:t>Sistematización de la Evaluación de operación y resultados.</w:t>
      </w:r>
    </w:p>
    <w:p w:rsidR="00491E72" w:rsidRPr="003C694D" w:rsidRDefault="00491E72" w:rsidP="003C694D">
      <w:pPr>
        <w:pStyle w:val="Prrafodelista"/>
        <w:numPr>
          <w:ilvl w:val="0"/>
          <w:numId w:val="48"/>
        </w:numPr>
        <w:spacing w:after="120"/>
        <w:ind w:left="360"/>
        <w:jc w:val="both"/>
        <w:rPr>
          <w:rFonts w:ascii="Times New Roman" w:hAnsi="Times New Roman"/>
          <w:sz w:val="20"/>
          <w:szCs w:val="20"/>
        </w:rPr>
      </w:pPr>
      <w:r w:rsidRPr="00E92DF8">
        <w:rPr>
          <w:rFonts w:ascii="Times New Roman" w:hAnsi="Times New Roman"/>
          <w:sz w:val="20"/>
          <w:szCs w:val="20"/>
        </w:rPr>
        <w:t>Sistematización de la Evaluación de seguimiento de metas y grado de satisfacción de los beneficiarios.</w:t>
      </w:r>
    </w:p>
    <w:p w:rsidR="00491E72" w:rsidRPr="003C694D" w:rsidRDefault="00491E72" w:rsidP="003C694D">
      <w:pPr>
        <w:pStyle w:val="CM41"/>
        <w:spacing w:after="120"/>
        <w:jc w:val="both"/>
        <w:rPr>
          <w:b/>
          <w:sz w:val="20"/>
          <w:szCs w:val="20"/>
        </w:rPr>
      </w:pPr>
      <w:r w:rsidRPr="00E92DF8">
        <w:rPr>
          <w:b/>
          <w:bCs/>
          <w:sz w:val="20"/>
          <w:szCs w:val="20"/>
        </w:rPr>
        <w:t xml:space="preserve">Introducción. </w:t>
      </w:r>
    </w:p>
    <w:p w:rsidR="00A30D66" w:rsidRPr="00E92DF8" w:rsidRDefault="00491E72" w:rsidP="001B4866">
      <w:pPr>
        <w:spacing w:after="120"/>
        <w:jc w:val="both"/>
        <w:rPr>
          <w:rFonts w:ascii="Times New Roman" w:hAnsi="Times New Roman"/>
          <w:sz w:val="20"/>
          <w:szCs w:val="20"/>
        </w:rPr>
      </w:pPr>
      <w:r w:rsidRPr="00E92DF8">
        <w:rPr>
          <w:rFonts w:ascii="Times New Roman" w:hAnsi="Times New Roman"/>
          <w:sz w:val="20"/>
          <w:szCs w:val="20"/>
        </w:rPr>
        <w:t>Este programa surge como una de las mayores demandas de la población de Iztapalapa y que busca mejorar sus condiciones de vida. En el sexenio se ha incrementado considerablemente los precios de los energéticos, y como consecuencia, los productos de la canasta básica se han visto afectados por el alza en los combustibles. El gas LP es el recurso más consumid en las delegación Iztapalapa y su precio de compra afecta directamente la economía de las familias de escasos recursos en la demarcación.</w:t>
      </w:r>
    </w:p>
    <w:p w:rsidR="00491E72" w:rsidRPr="00E92DF8" w:rsidRDefault="00491E72" w:rsidP="001B4866">
      <w:pPr>
        <w:spacing w:after="120"/>
        <w:jc w:val="both"/>
        <w:rPr>
          <w:rFonts w:ascii="Times New Roman" w:hAnsi="Times New Roman"/>
          <w:b/>
          <w:sz w:val="20"/>
          <w:szCs w:val="20"/>
        </w:rPr>
      </w:pPr>
      <w:r w:rsidRPr="00E92DF8">
        <w:rPr>
          <w:rFonts w:ascii="Times New Roman" w:hAnsi="Times New Roman"/>
          <w:b/>
          <w:sz w:val="20"/>
          <w:szCs w:val="20"/>
        </w:rPr>
        <w:t>-Objetivo general del Diagnóstico del programa.</w:t>
      </w:r>
    </w:p>
    <w:p w:rsidR="00491E72" w:rsidRPr="00E92DF8" w:rsidRDefault="00491E72" w:rsidP="001B4866">
      <w:pPr>
        <w:spacing w:after="120"/>
        <w:jc w:val="both"/>
        <w:rPr>
          <w:rFonts w:ascii="Times New Roman" w:hAnsi="Times New Roman"/>
          <w:sz w:val="20"/>
          <w:szCs w:val="20"/>
        </w:rPr>
      </w:pPr>
      <w:r w:rsidRPr="00E92DF8">
        <w:rPr>
          <w:rFonts w:ascii="Times New Roman" w:hAnsi="Times New Roman"/>
          <w:sz w:val="20"/>
          <w:szCs w:val="20"/>
        </w:rPr>
        <w:t>-Datos que evidencian el problema o la necesidad social prioritaria que se buscan atender.</w:t>
      </w:r>
    </w:p>
    <w:p w:rsidR="00491E72" w:rsidRPr="00E92DF8" w:rsidRDefault="00491E72" w:rsidP="001B4866">
      <w:pPr>
        <w:spacing w:after="120"/>
        <w:jc w:val="both"/>
        <w:rPr>
          <w:rFonts w:ascii="Times New Roman" w:hAnsi="Times New Roman"/>
          <w:sz w:val="20"/>
          <w:szCs w:val="20"/>
        </w:rPr>
      </w:pPr>
      <w:r w:rsidRPr="00E92DF8">
        <w:rPr>
          <w:rFonts w:ascii="Times New Roman" w:hAnsi="Times New Roman"/>
          <w:sz w:val="20"/>
          <w:szCs w:val="20"/>
        </w:rPr>
        <w:t xml:space="preserve">El panorama del ingreso de la población de Iztapalapa siendo que el 53% de la Población Económicamente Activa vive con menos de 2 salarios mínimos, en tanto a nivel del Distrito Federal esta cifra se sitúa en 42.4%. En 2005, 757,000 personas </w:t>
      </w:r>
      <w:r w:rsidRPr="00E92DF8">
        <w:rPr>
          <w:rFonts w:ascii="Times New Roman" w:hAnsi="Times New Roman"/>
          <w:sz w:val="20"/>
          <w:szCs w:val="20"/>
        </w:rPr>
        <w:lastRenderedPageBreak/>
        <w:t>vivían con menos de 63 pesos diarios, la cual es la línea establecida por el CONEVAL para considerar a una persona como pobre. Entre los años 2000 y 2005, esta cifra aumentó en 10%.</w:t>
      </w:r>
    </w:p>
    <w:p w:rsidR="00491E72" w:rsidRPr="00E92DF8" w:rsidRDefault="00491E72" w:rsidP="001B4866">
      <w:pPr>
        <w:spacing w:after="120"/>
        <w:jc w:val="both"/>
        <w:rPr>
          <w:rFonts w:ascii="Times New Roman" w:hAnsi="Times New Roman"/>
          <w:sz w:val="20"/>
          <w:szCs w:val="20"/>
        </w:rPr>
      </w:pPr>
      <w:r w:rsidRPr="00E92DF8">
        <w:rPr>
          <w:rFonts w:ascii="Times New Roman" w:hAnsi="Times New Roman"/>
          <w:sz w:val="20"/>
          <w:szCs w:val="20"/>
        </w:rPr>
        <w:t>-La población objetivo, la población potencial, la población beneficiaria del programa.</w:t>
      </w:r>
    </w:p>
    <w:p w:rsidR="00491E72" w:rsidRPr="00E92DF8" w:rsidRDefault="00491E72" w:rsidP="001B4866">
      <w:pPr>
        <w:autoSpaceDE w:val="0"/>
        <w:autoSpaceDN w:val="0"/>
        <w:adjustRightInd w:val="0"/>
        <w:spacing w:after="120"/>
        <w:jc w:val="both"/>
        <w:rPr>
          <w:rFonts w:ascii="Times New Roman" w:hAnsi="Times New Roman"/>
          <w:sz w:val="20"/>
          <w:szCs w:val="20"/>
        </w:rPr>
      </w:pPr>
      <w:r w:rsidRPr="00E92DF8">
        <w:rPr>
          <w:rFonts w:ascii="Times New Roman" w:hAnsi="Times New Roman"/>
          <w:sz w:val="20"/>
          <w:szCs w:val="20"/>
        </w:rPr>
        <w:t>De acuerdo con informes del CONEVAL, el 53% de la población en Iztapalapa vive con dos salarios mínimos, en el 2005 poco más de 750 mil familias vivían con 63 pesos diarios. La población beneficiaria del programa se delimitó a aquellas familias con hijos de seis a once años de edad, residentes en las Unidades Territoriales de media a muy alta marginación en la Delegación Iztapalapa.</w:t>
      </w: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De la misma manera se establecieron los criterios de priorización para la integración al presente programa son públicos, transparentes y auditables. Cuando la cantidad de solicitudes de ingreso rebase la meta programada, se aplicarán los siguientes criterios para la integración del padrón:</w:t>
      </w:r>
    </w:p>
    <w:p w:rsidR="00491E72" w:rsidRPr="00E92DF8" w:rsidRDefault="00491E72" w:rsidP="00132BD0">
      <w:pPr>
        <w:numPr>
          <w:ilvl w:val="0"/>
          <w:numId w:val="32"/>
        </w:num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En primer lugar ingresaran las familias que habiten en Unidades Territoriales de muy alta marginación.</w:t>
      </w:r>
    </w:p>
    <w:p w:rsidR="00491E72" w:rsidRPr="00E92DF8" w:rsidRDefault="00491E72" w:rsidP="00132BD0">
      <w:pPr>
        <w:numPr>
          <w:ilvl w:val="0"/>
          <w:numId w:val="32"/>
        </w:num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En segundo lugar las familias que habiten en Unidades Territoriales de alta marginación.</w:t>
      </w:r>
    </w:p>
    <w:p w:rsidR="00491E72" w:rsidRPr="00E92DF8" w:rsidRDefault="00491E72" w:rsidP="00132BD0">
      <w:pPr>
        <w:numPr>
          <w:ilvl w:val="0"/>
          <w:numId w:val="32"/>
        </w:num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En tercer lugar las familias que habiten en Unidades Territoriales de media marginación.</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De tal manera que, para el Ejercicio 2012se beneficiará a 70 mil 25 familias con hijos de seis a once años.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-La situación deseada que se logará por la intervención del programa.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La condición poco favorable de las familias con niños de 6 a 11 años de edad de las Unidades Territoriales de muy alta y alta marginación ante los constantes incrementos del gas L.P. en relación a los bajos salarios de las personas que viven en Iztapalapa.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-Se alinea con el eje 2 de equidad, su línea política 2.6.5 se instrumentarán los mecanismos para revertir la exclusión social de los jóvenes mediante la ampliación de la oferta educativa y del empleo, de acceso a la vivienda, de alternativas de recreación y de creación cultural. Eje 2 de equidad, su línea política 2.6.7 mediante la instrumentación de los sistemas de asistencia social en el Distrito Federal, se aumentará y mejorará la prevención y atención a personas y familias en condiciones de abandono o extrema necesidad.</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
          <w:sz w:val="20"/>
          <w:szCs w:val="20"/>
        </w:rPr>
      </w:pPr>
      <w:r w:rsidRPr="00E92DF8">
        <w:rPr>
          <w:rFonts w:ascii="Times New Roman" w:hAnsi="Times New Roman"/>
          <w:b/>
          <w:sz w:val="20"/>
          <w:szCs w:val="20"/>
        </w:rPr>
        <w:t>-Objetivos generales de la Sistematización de los ejercicios de Evaluación Interna anteriores.</w:t>
      </w:r>
    </w:p>
    <w:p w:rsidR="00491E72" w:rsidRPr="00E92DF8" w:rsidRDefault="00491E72" w:rsidP="00491E72">
      <w:pPr>
        <w:spacing w:after="0"/>
        <w:ind w:left="708"/>
        <w:jc w:val="both"/>
        <w:rPr>
          <w:rFonts w:ascii="Times New Roman" w:hAnsi="Times New Roman"/>
          <w:b/>
          <w:sz w:val="20"/>
          <w:szCs w:val="20"/>
        </w:rPr>
      </w:pPr>
      <w:r w:rsidRPr="00E92DF8">
        <w:rPr>
          <w:rFonts w:ascii="Times New Roman" w:hAnsi="Times New Roman"/>
          <w:b/>
          <w:sz w:val="20"/>
          <w:szCs w:val="20"/>
        </w:rPr>
        <w:t>-Sistematización de la Evaluación Diagnóstica.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
          <w:sz w:val="20"/>
          <w:szCs w:val="20"/>
        </w:rPr>
      </w:pPr>
      <w:r w:rsidRPr="00E92DF8">
        <w:rPr>
          <w:rFonts w:ascii="Times New Roman" w:hAnsi="Times New Roman"/>
          <w:b/>
          <w:sz w:val="20"/>
          <w:szCs w:val="20"/>
        </w:rPr>
        <w:t>Sobre el Diseño</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-El Programa en Defensa de la Economía Popular: Ayuda Económica para la Compra de Gas, Destinado a las Familias con Hijos de Seis a Once Años, tiene como objetivo ayudar al gasto familiar en relación a la compra de gas LP. De igual manera, y como parte del programa, se imparten pláticas relacionadas con la utilización óptima de los energéticos y la preservación del medio ambiente.</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-La entrega de apoyos económicos de manera trimestral a las familias con niños de 6 a 11 años de la Unidades Territoriales de muy alta marginación, alta y media con el objetivo de que la compra de gas LP no presente una carga para los jefes de familia.</w:t>
      </w:r>
    </w:p>
    <w:p w:rsidR="00A30D66" w:rsidRPr="00E92DF8" w:rsidRDefault="00A30D66"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 xml:space="preserve">-Los resultados esperados al final de la ejecución del programa son el cumplimiento de las metas programadas para la entrega de los apoyos económicos y los beneficiarios activos en el padrón de beneficiarios. </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La delegación Iztapalapa cuenta con un análisis detallado sobre las zonas con mayor grado de marginación y situación de vulnerabilidad, de tal manera que de acuerdo a las Reglas de Operación del programa se logró al cierre de diciembre del 2012 una cobertura de 66 mil 639 beneficiarios de los 70 mil 25 que fueron programaos como meta anual.</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-El Programa en Defensa de la Economía Popular: Ayuda Económica para la Compra de Gas, Destinado a las Familias con Hijos de seis a once años integra un padrón que beneficie a 70 mil 25 familias con hijos de seis a once años.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-De acuerdo a los establecido en las Reglas de Operación, el objetivo planteado es contribuir con el gasto familiar en la adquisición de gas licuado de petróleo y compensar los incrementos de éste registrados en los últimos años, mediante una ayuda económica que beneficia a las familias que tengan hijos de seis a once años de edad y que residan en las Unidades Territoriales de media a muy alta marginación en la Delegación Iztapalapa.</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-Cualquier persona puede participar con sugerencias, comentarios y propuestas para mejorar el programa en sus instalaciones, por medio escrito, electrónico o verbal en la sede de la Delegación Política y/o en el portal de Internet oficial o en el área que corresponda.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-A través del Consejo Delegacional de Desarrollo Social todas las acciones y programas, se vinculan entre sí brindando la información necesaria a los beneficiarios mediante reuniones, trípticos, carteles e invitaciones para que asistan y participen de manera integral en el desarrollo social de su demarcación; asimismo, con otras instancias del Gobierno del Distrito Federal, la Asamblea Legislativa del Distrito Federal y el Gobierno Federal, se generan prácticas de vinculación entre las instancias encargadas de aplicar la política social en materia de asistencia a fin de optimizar el uso de los recursos y la infraestructura, además de propiciar una cultura de la corresponsabilidad.</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
          <w:sz w:val="20"/>
          <w:szCs w:val="20"/>
        </w:rPr>
      </w:pPr>
      <w:r w:rsidRPr="00E92DF8">
        <w:rPr>
          <w:rFonts w:ascii="Times New Roman" w:hAnsi="Times New Roman"/>
          <w:b/>
          <w:sz w:val="20"/>
          <w:szCs w:val="20"/>
        </w:rPr>
        <w:t>Sobre la Operación.</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-Para el Ejercicio 2012, el presupuesto total del programa ascendió a $83,905,100.00 (ochenta y tres millones novecientos cinco mil cien pesos 00/100 M.N.). Se contempló integrar un equipo de hasta 25 personas; que ofrecieron e impartieron talleres relativos a economía doméstica, nutrición, ahorro de energía y otros programas delegacionales; las cuales son opcionales para los beneficiarios.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pStyle w:val="Prrafodelista"/>
        <w:spacing w:after="0" w:line="240" w:lineRule="auto"/>
        <w:ind w:left="0"/>
        <w:jc w:val="both"/>
        <w:rPr>
          <w:rFonts w:ascii="Times New Roman" w:hAnsi="Times New Roman"/>
          <w:b/>
          <w:bCs/>
          <w:smallCaps/>
          <w:sz w:val="20"/>
          <w:szCs w:val="20"/>
        </w:rPr>
      </w:pPr>
      <w:r w:rsidRPr="00E92DF8">
        <w:rPr>
          <w:rFonts w:ascii="Times New Roman" w:hAnsi="Times New Roman"/>
          <w:b/>
          <w:bCs/>
          <w:smallCaps/>
          <w:sz w:val="20"/>
          <w:szCs w:val="20"/>
        </w:rPr>
        <w:t>Proceso de diseño de formatos y solicitudes de acceso al programa.</w:t>
      </w:r>
    </w:p>
    <w:p w:rsidR="00491E72" w:rsidRPr="00E92DF8" w:rsidRDefault="00491E72" w:rsidP="00491E72">
      <w:pPr>
        <w:pStyle w:val="Prrafodelista"/>
        <w:spacing w:after="0" w:line="240" w:lineRule="auto"/>
        <w:ind w:left="0"/>
        <w:jc w:val="both"/>
        <w:rPr>
          <w:rFonts w:ascii="Times New Roman" w:hAnsi="Times New Roman"/>
          <w:b/>
          <w:bCs/>
          <w:smallCaps/>
          <w:sz w:val="20"/>
          <w:szCs w:val="20"/>
        </w:rPr>
      </w:pPr>
    </w:p>
    <w:p w:rsidR="00491E72" w:rsidRPr="00E92DF8" w:rsidRDefault="00491E72" w:rsidP="00491E72">
      <w:pPr>
        <w:pStyle w:val="Prrafodelista"/>
        <w:spacing w:before="120" w:after="0" w:line="240" w:lineRule="auto"/>
        <w:ind w:left="0"/>
        <w:jc w:val="both"/>
        <w:rPr>
          <w:rFonts w:ascii="Times New Roman" w:hAnsi="Times New Roman"/>
          <w:sz w:val="20"/>
          <w:szCs w:val="20"/>
        </w:rPr>
      </w:pPr>
      <w:r w:rsidRPr="00E92DF8">
        <w:rPr>
          <w:rFonts w:ascii="Times New Roman" w:hAnsi="Times New Roman"/>
          <w:sz w:val="20"/>
          <w:szCs w:val="20"/>
        </w:rPr>
        <w:t>A continuación se enlistan los procesos de diseño y los resultados.</w:t>
      </w:r>
    </w:p>
    <w:p w:rsidR="00491E72" w:rsidRPr="00E92DF8" w:rsidRDefault="00491E72" w:rsidP="00491E72">
      <w:pPr>
        <w:pStyle w:val="Prrafodelista"/>
        <w:spacing w:after="0" w:line="240" w:lineRule="auto"/>
        <w:ind w:left="0"/>
        <w:jc w:val="both"/>
        <w:rPr>
          <w:rFonts w:ascii="Times New Roman" w:hAnsi="Times New Roman"/>
          <w:b/>
          <w:smallCaps/>
          <w:sz w:val="20"/>
          <w:szCs w:val="20"/>
        </w:rPr>
      </w:pPr>
    </w:p>
    <w:p w:rsidR="00491E72" w:rsidRPr="00E92DF8" w:rsidRDefault="00491E72" w:rsidP="00132BD0">
      <w:pPr>
        <w:pStyle w:val="Prrafodelista"/>
        <w:numPr>
          <w:ilvl w:val="0"/>
          <w:numId w:val="23"/>
        </w:numPr>
        <w:tabs>
          <w:tab w:val="clear" w:pos="2340"/>
          <w:tab w:val="num" w:pos="-2520"/>
        </w:tabs>
        <w:spacing w:after="0" w:line="240" w:lineRule="auto"/>
        <w:ind w:left="720"/>
        <w:jc w:val="both"/>
        <w:rPr>
          <w:rFonts w:ascii="Times New Roman" w:hAnsi="Times New Roman"/>
          <w:sz w:val="20"/>
          <w:szCs w:val="20"/>
        </w:rPr>
      </w:pPr>
      <w:r w:rsidRPr="00E92DF8">
        <w:rPr>
          <w:rFonts w:ascii="Times New Roman" w:hAnsi="Times New Roman"/>
          <w:sz w:val="20"/>
          <w:szCs w:val="20"/>
        </w:rPr>
        <w:t>Diseño de una estrategia y materiales adecuados para la difusión del Programa Social, por conducto de la JUD de Participación Ciudadana.</w:t>
      </w:r>
    </w:p>
    <w:p w:rsidR="00491E72" w:rsidRPr="00E92DF8" w:rsidRDefault="00491E72" w:rsidP="00491E72">
      <w:pPr>
        <w:pStyle w:val="Prrafodelista"/>
        <w:spacing w:after="0" w:line="240" w:lineRule="auto"/>
        <w:ind w:left="180"/>
        <w:jc w:val="both"/>
        <w:rPr>
          <w:rFonts w:ascii="Times New Roman" w:hAnsi="Times New Roman"/>
          <w:sz w:val="20"/>
          <w:szCs w:val="20"/>
        </w:rPr>
      </w:pPr>
    </w:p>
    <w:p w:rsidR="00491E72" w:rsidRPr="00E92DF8" w:rsidRDefault="00491E72" w:rsidP="00132BD0">
      <w:pPr>
        <w:pStyle w:val="Prrafodelista"/>
        <w:numPr>
          <w:ilvl w:val="0"/>
          <w:numId w:val="23"/>
        </w:numPr>
        <w:tabs>
          <w:tab w:val="clear" w:pos="2340"/>
          <w:tab w:val="num" w:pos="-2520"/>
        </w:tabs>
        <w:spacing w:after="0" w:line="240" w:lineRule="auto"/>
        <w:ind w:left="720"/>
        <w:jc w:val="both"/>
        <w:rPr>
          <w:rFonts w:ascii="Times New Roman" w:hAnsi="Times New Roman"/>
          <w:sz w:val="20"/>
          <w:szCs w:val="20"/>
        </w:rPr>
      </w:pPr>
      <w:r w:rsidRPr="00E92DF8">
        <w:rPr>
          <w:rFonts w:ascii="Times New Roman" w:hAnsi="Times New Roman"/>
          <w:sz w:val="20"/>
          <w:szCs w:val="20"/>
        </w:rPr>
        <w:t>Instalación, permanente, de un módulo de información y atención a efecto de dar información relativa a los requisitos de accesibilidad del programa, independientemente de las demás medidas que se puedan establecer para su difusión.</w:t>
      </w:r>
    </w:p>
    <w:p w:rsidR="00491E72" w:rsidRPr="00E92DF8" w:rsidRDefault="00491E72" w:rsidP="00491E72">
      <w:pPr>
        <w:pStyle w:val="Prrafodelista"/>
        <w:spacing w:after="0" w:line="240" w:lineRule="auto"/>
        <w:jc w:val="both"/>
        <w:rPr>
          <w:rFonts w:ascii="Times New Roman" w:hAnsi="Times New Roman"/>
          <w:sz w:val="20"/>
          <w:szCs w:val="20"/>
        </w:rPr>
      </w:pPr>
    </w:p>
    <w:p w:rsidR="00491E72" w:rsidRPr="00E92DF8" w:rsidRDefault="00491E72" w:rsidP="00132BD0">
      <w:pPr>
        <w:pStyle w:val="Prrafodelista"/>
        <w:numPr>
          <w:ilvl w:val="0"/>
          <w:numId w:val="23"/>
        </w:numPr>
        <w:tabs>
          <w:tab w:val="clear" w:pos="2340"/>
          <w:tab w:val="num" w:pos="-2520"/>
        </w:tabs>
        <w:spacing w:after="0" w:line="240" w:lineRule="auto"/>
        <w:ind w:left="720"/>
        <w:jc w:val="both"/>
        <w:rPr>
          <w:rFonts w:ascii="Times New Roman" w:hAnsi="Times New Roman"/>
          <w:sz w:val="20"/>
          <w:szCs w:val="20"/>
        </w:rPr>
      </w:pPr>
      <w:r w:rsidRPr="00E92DF8">
        <w:rPr>
          <w:rFonts w:ascii="Times New Roman" w:hAnsi="Times New Roman"/>
          <w:sz w:val="20"/>
          <w:szCs w:val="20"/>
        </w:rPr>
        <w:t>Diseño de formatos homogéneos para recabar la información de los y las solicitantes, deberán ser concordantes con lo establecido en las Reglas de Operación del Programa Social, la Ley de Desarrollo Social para el Distrito Federal y la Ley de Transparencia y Acceso a la Información Pública.</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3"/>
        </w:numPr>
        <w:tabs>
          <w:tab w:val="clear" w:pos="2340"/>
          <w:tab w:val="num" w:pos="-2520"/>
        </w:tabs>
        <w:spacing w:after="0" w:line="240" w:lineRule="auto"/>
        <w:ind w:left="720"/>
        <w:jc w:val="both"/>
        <w:rPr>
          <w:rFonts w:ascii="Times New Roman" w:hAnsi="Times New Roman"/>
          <w:sz w:val="20"/>
          <w:szCs w:val="20"/>
        </w:rPr>
      </w:pPr>
      <w:r w:rsidRPr="00E92DF8">
        <w:rPr>
          <w:rFonts w:ascii="Times New Roman" w:hAnsi="Times New Roman"/>
          <w:sz w:val="20"/>
          <w:szCs w:val="20"/>
        </w:rPr>
        <w:t>La Coordinación de Comunicación Social deberá autorizar el contenido, cuidando la imagen institucional, y reproducción de cada uno de los documentos (formatos, invitaciones, material de difusión entre otros) que genere cada Programa Social.</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1B4866">
      <w:pPr>
        <w:pStyle w:val="Prrafodelista"/>
        <w:numPr>
          <w:ilvl w:val="0"/>
          <w:numId w:val="23"/>
        </w:numPr>
        <w:tabs>
          <w:tab w:val="clear" w:pos="2340"/>
          <w:tab w:val="num" w:pos="-2520"/>
        </w:tabs>
        <w:spacing w:after="0" w:line="240" w:lineRule="auto"/>
        <w:ind w:left="720"/>
        <w:jc w:val="both"/>
        <w:rPr>
          <w:rFonts w:ascii="Times New Roman" w:hAnsi="Times New Roman"/>
          <w:sz w:val="20"/>
          <w:szCs w:val="20"/>
        </w:rPr>
      </w:pPr>
      <w:r w:rsidRPr="00E92DF8">
        <w:rPr>
          <w:rFonts w:ascii="Times New Roman" w:hAnsi="Times New Roman"/>
          <w:sz w:val="20"/>
          <w:szCs w:val="20"/>
        </w:rPr>
        <w:t>Se deberá foliar cada uno de los formatos para recabar información del solicitante y deberá contener un contra-recibo que será entregado al solicitante.</w:t>
      </w:r>
    </w:p>
    <w:p w:rsidR="00491E72" w:rsidRPr="00E92DF8" w:rsidRDefault="00491E72" w:rsidP="00491E72">
      <w:pPr>
        <w:tabs>
          <w:tab w:val="num" w:pos="-2520"/>
        </w:tabs>
        <w:spacing w:before="120" w:after="0" w:line="240" w:lineRule="auto"/>
        <w:jc w:val="both"/>
        <w:rPr>
          <w:rFonts w:ascii="Times New Roman" w:hAnsi="Times New Roman"/>
          <w:sz w:val="20"/>
          <w:szCs w:val="20"/>
        </w:rPr>
      </w:pPr>
      <w:r w:rsidRPr="00E92DF8">
        <w:rPr>
          <w:rFonts w:ascii="Times New Roman" w:hAnsi="Times New Roman"/>
          <w:sz w:val="20"/>
          <w:szCs w:val="20"/>
        </w:rPr>
        <w:t xml:space="preserve">Resultados de los procesos de diseño: </w:t>
      </w:r>
    </w:p>
    <w:p w:rsidR="00491E72" w:rsidRPr="00E92DF8" w:rsidRDefault="00491E72" w:rsidP="00491E72">
      <w:pPr>
        <w:tabs>
          <w:tab w:val="num" w:pos="-2520"/>
        </w:tabs>
        <w:spacing w:before="120" w:after="0" w:line="240" w:lineRule="auto"/>
        <w:jc w:val="both"/>
        <w:rPr>
          <w:rFonts w:ascii="Times New Roman" w:hAnsi="Times New Roman"/>
          <w:sz w:val="20"/>
          <w:szCs w:val="20"/>
        </w:rPr>
      </w:pPr>
      <w:r w:rsidRPr="00E92DF8">
        <w:rPr>
          <w:rFonts w:ascii="Times New Roman" w:hAnsi="Times New Roman"/>
          <w:sz w:val="20"/>
          <w:szCs w:val="20"/>
        </w:rPr>
        <w:t xml:space="preserve">La instalación del módulo de atención ciudadana permitió mantener informada, permanentemente, a la población de los requisitos de acceso al programa. </w:t>
      </w:r>
    </w:p>
    <w:p w:rsidR="00491E72" w:rsidRPr="00E92DF8" w:rsidRDefault="00491E72" w:rsidP="00491E72">
      <w:pPr>
        <w:tabs>
          <w:tab w:val="num" w:pos="-2520"/>
        </w:tabs>
        <w:spacing w:before="120" w:after="0" w:line="240" w:lineRule="auto"/>
        <w:jc w:val="both"/>
        <w:rPr>
          <w:rFonts w:ascii="Times New Roman" w:hAnsi="Times New Roman"/>
          <w:sz w:val="20"/>
          <w:szCs w:val="20"/>
        </w:rPr>
      </w:pPr>
      <w:r w:rsidRPr="00E92DF8">
        <w:rPr>
          <w:rFonts w:ascii="Times New Roman" w:hAnsi="Times New Roman"/>
          <w:sz w:val="20"/>
          <w:szCs w:val="20"/>
        </w:rPr>
        <w:lastRenderedPageBreak/>
        <w:t>El diseño del formato de inscripción debidamente foliado del programa, agilizó los procesos administrativos para que los beneficiarios tuvieran acceso al programa.</w:t>
      </w:r>
    </w:p>
    <w:p w:rsidR="00491E72" w:rsidRPr="00E92DF8" w:rsidRDefault="00491E72" w:rsidP="00491E72">
      <w:pPr>
        <w:tabs>
          <w:tab w:val="num" w:pos="-2520"/>
        </w:tabs>
        <w:spacing w:before="120" w:after="0" w:line="240" w:lineRule="auto"/>
        <w:jc w:val="both"/>
        <w:rPr>
          <w:rFonts w:ascii="Times New Roman" w:hAnsi="Times New Roman"/>
          <w:sz w:val="20"/>
          <w:szCs w:val="20"/>
        </w:rPr>
      </w:pPr>
      <w:r w:rsidRPr="00E92DF8">
        <w:rPr>
          <w:rFonts w:ascii="Times New Roman" w:hAnsi="Times New Roman"/>
          <w:sz w:val="20"/>
          <w:szCs w:val="20"/>
        </w:rPr>
        <w:t>El calendario de programación anual permitió establecer las metas del programa que se deberían alcanzar durante el Ejercicio 2012, de igual manera, permitió establecer una programación de actividades para el personal de campo en función de las metas que se debían alcanzar.</w:t>
      </w:r>
    </w:p>
    <w:p w:rsidR="00491E72" w:rsidRPr="00E92DF8" w:rsidRDefault="00491E72" w:rsidP="00491E72">
      <w:pPr>
        <w:tabs>
          <w:tab w:val="num" w:pos="-2520"/>
        </w:tabs>
        <w:spacing w:before="120" w:after="0" w:line="240" w:lineRule="auto"/>
        <w:jc w:val="both"/>
        <w:rPr>
          <w:rFonts w:ascii="Times New Roman" w:hAnsi="Times New Roman"/>
          <w:sz w:val="20"/>
          <w:szCs w:val="20"/>
        </w:rPr>
      </w:pPr>
      <w:r w:rsidRPr="00E92DF8">
        <w:rPr>
          <w:rFonts w:ascii="Times New Roman" w:hAnsi="Times New Roman"/>
          <w:sz w:val="20"/>
          <w:szCs w:val="20"/>
        </w:rPr>
        <w:t>Coordinación de Comunicación Social autorizó las invitaciones impresas para cada uno de los beneficiarios así como también los mensajes del call center cuando éste fue necesario.</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491E72">
      <w:pPr>
        <w:pStyle w:val="Prrafodelista"/>
        <w:spacing w:after="0" w:line="240" w:lineRule="auto"/>
        <w:ind w:left="0"/>
        <w:jc w:val="both"/>
        <w:rPr>
          <w:rFonts w:ascii="Times New Roman" w:hAnsi="Times New Roman"/>
          <w:b/>
          <w:bCs/>
          <w:smallCaps/>
          <w:sz w:val="20"/>
          <w:szCs w:val="20"/>
        </w:rPr>
      </w:pPr>
      <w:r w:rsidRPr="00E92DF8">
        <w:rPr>
          <w:rFonts w:ascii="Times New Roman" w:hAnsi="Times New Roman"/>
          <w:b/>
          <w:bCs/>
          <w:smallCaps/>
          <w:sz w:val="20"/>
          <w:szCs w:val="20"/>
        </w:rPr>
        <w:t>Proceso de integración de los expediente de los beneficiarios.</w:t>
      </w:r>
    </w:p>
    <w:p w:rsidR="00491E72" w:rsidRPr="00E92DF8" w:rsidRDefault="00491E72" w:rsidP="00491E72">
      <w:pPr>
        <w:pStyle w:val="Prrafodelista"/>
        <w:spacing w:after="0" w:line="240" w:lineRule="auto"/>
        <w:ind w:left="0"/>
        <w:jc w:val="both"/>
        <w:rPr>
          <w:rFonts w:ascii="Times New Roman" w:hAnsi="Times New Roman"/>
          <w:b/>
          <w:bCs/>
          <w:smallCaps/>
          <w:sz w:val="20"/>
          <w:szCs w:val="20"/>
        </w:rPr>
      </w:pPr>
    </w:p>
    <w:p w:rsidR="00491E72" w:rsidRPr="00E92DF8" w:rsidRDefault="00491E72" w:rsidP="00491E72">
      <w:pPr>
        <w:pStyle w:val="Prrafodelista"/>
        <w:spacing w:before="120" w:after="0" w:line="240" w:lineRule="auto"/>
        <w:ind w:left="0"/>
        <w:jc w:val="both"/>
        <w:rPr>
          <w:rFonts w:ascii="Times New Roman" w:hAnsi="Times New Roman"/>
          <w:sz w:val="20"/>
          <w:szCs w:val="20"/>
        </w:rPr>
      </w:pPr>
      <w:r w:rsidRPr="00E92DF8">
        <w:rPr>
          <w:rFonts w:ascii="Times New Roman" w:hAnsi="Times New Roman"/>
          <w:sz w:val="20"/>
          <w:szCs w:val="20"/>
        </w:rPr>
        <w:t>A continuación se enlistan los procesos de los expedientes de los beneficiarios y los resultados.</w:t>
      </w:r>
    </w:p>
    <w:p w:rsidR="00491E72" w:rsidRPr="00E92DF8" w:rsidRDefault="00491E72" w:rsidP="00491E72">
      <w:pPr>
        <w:pStyle w:val="Prrafodelista"/>
        <w:spacing w:after="0" w:line="240" w:lineRule="auto"/>
        <w:ind w:left="0"/>
        <w:jc w:val="both"/>
        <w:rPr>
          <w:rFonts w:ascii="Times New Roman" w:hAnsi="Times New Roman"/>
          <w:b/>
          <w:smallCaps/>
          <w:sz w:val="20"/>
          <w:szCs w:val="20"/>
        </w:rPr>
      </w:pPr>
    </w:p>
    <w:p w:rsidR="00491E72" w:rsidRPr="00E92DF8" w:rsidRDefault="00491E72" w:rsidP="00132BD0">
      <w:pPr>
        <w:pStyle w:val="Prrafodelista"/>
        <w:numPr>
          <w:ilvl w:val="0"/>
          <w:numId w:val="24"/>
        </w:numPr>
        <w:spacing w:after="0" w:line="240" w:lineRule="auto"/>
        <w:jc w:val="both"/>
        <w:rPr>
          <w:rFonts w:ascii="Times New Roman" w:hAnsi="Times New Roman"/>
          <w:sz w:val="20"/>
          <w:szCs w:val="20"/>
        </w:rPr>
      </w:pPr>
      <w:r w:rsidRPr="00E92DF8">
        <w:rPr>
          <w:rFonts w:ascii="Times New Roman" w:hAnsi="Times New Roman"/>
          <w:sz w:val="20"/>
          <w:szCs w:val="20"/>
        </w:rPr>
        <w:t>El personal operativo en campo y el asignado a los módulos de atención, será el encargado del llenado de los formatos de solicitud de incorporación a los Programas Sociales, así como de solicitar los documentos que se requieren en el expediente, de acuerdo a lo establecido en las Reglas de Operación de cada Programa Social.</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4"/>
        </w:numPr>
        <w:spacing w:after="0" w:line="240" w:lineRule="auto"/>
        <w:jc w:val="both"/>
        <w:rPr>
          <w:rFonts w:ascii="Times New Roman" w:hAnsi="Times New Roman"/>
          <w:sz w:val="20"/>
          <w:szCs w:val="20"/>
        </w:rPr>
      </w:pPr>
      <w:r w:rsidRPr="00E92DF8">
        <w:rPr>
          <w:rFonts w:ascii="Times New Roman" w:hAnsi="Times New Roman"/>
          <w:sz w:val="20"/>
          <w:szCs w:val="20"/>
        </w:rPr>
        <w:t xml:space="preserve">Se deberán establecer mecanismos para la revisión de cada expediente, de tal forma que antes de que sean entregados para su captura los formatos estén debidamente llenados y acompañados de la documentación necesaria. </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4"/>
        </w:numPr>
        <w:spacing w:after="0" w:line="240" w:lineRule="auto"/>
        <w:jc w:val="both"/>
        <w:rPr>
          <w:rFonts w:ascii="Times New Roman" w:hAnsi="Times New Roman"/>
          <w:sz w:val="20"/>
          <w:szCs w:val="20"/>
        </w:rPr>
      </w:pPr>
      <w:r w:rsidRPr="00E92DF8">
        <w:rPr>
          <w:rFonts w:ascii="Times New Roman" w:hAnsi="Times New Roman"/>
          <w:sz w:val="20"/>
          <w:szCs w:val="20"/>
        </w:rPr>
        <w:t>Se deberá integrar un expediente por cada solicitante que contendrá la documentación presentada por el solicitante de acuerdo a lo establecido en las Reglas de Operación de cada Programa Social.</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4"/>
        </w:numPr>
        <w:spacing w:after="0" w:line="240" w:lineRule="auto"/>
        <w:jc w:val="both"/>
        <w:rPr>
          <w:rFonts w:ascii="Times New Roman" w:hAnsi="Times New Roman"/>
          <w:sz w:val="20"/>
          <w:szCs w:val="20"/>
        </w:rPr>
      </w:pPr>
      <w:r w:rsidRPr="00E92DF8">
        <w:rPr>
          <w:rFonts w:ascii="Times New Roman" w:hAnsi="Times New Roman"/>
          <w:sz w:val="20"/>
          <w:szCs w:val="20"/>
        </w:rPr>
        <w:t xml:space="preserve">Se deberá asignar un número consecutivo a cada expediente, aun cuando sean dados de baja. </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4"/>
        </w:numPr>
        <w:spacing w:after="0" w:line="240" w:lineRule="auto"/>
        <w:jc w:val="both"/>
        <w:rPr>
          <w:rFonts w:ascii="Times New Roman" w:hAnsi="Times New Roman"/>
          <w:sz w:val="20"/>
          <w:szCs w:val="20"/>
        </w:rPr>
      </w:pPr>
      <w:r w:rsidRPr="00E92DF8">
        <w:rPr>
          <w:rFonts w:ascii="Times New Roman" w:hAnsi="Times New Roman"/>
          <w:sz w:val="20"/>
          <w:szCs w:val="20"/>
        </w:rPr>
        <w:t>Se determinará si el solicitante reúne las condiciones establecidas en las Reglas de Operación a fin de darlo de alta como beneficiario en el sistema al efecto establecido e integrarlo al padrón de beneficiarios.</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491E72">
      <w:pPr>
        <w:pStyle w:val="Prrafodelista"/>
        <w:spacing w:before="120" w:after="0" w:line="240" w:lineRule="auto"/>
        <w:ind w:left="0"/>
        <w:jc w:val="both"/>
        <w:rPr>
          <w:rFonts w:ascii="Times New Roman" w:hAnsi="Times New Roman"/>
          <w:sz w:val="20"/>
          <w:szCs w:val="20"/>
          <w:lang w:val="es-MX"/>
        </w:rPr>
      </w:pPr>
      <w:r w:rsidRPr="00E92DF8">
        <w:rPr>
          <w:rFonts w:ascii="Times New Roman" w:hAnsi="Times New Roman"/>
          <w:sz w:val="20"/>
          <w:szCs w:val="20"/>
          <w:lang w:val="es-MX"/>
        </w:rPr>
        <w:t>El programa implementó el área de archivo con los expedientes de cada uno de los beneficiarios de acuerdo a la Ley de Desarrollo Social para el Distrito Federal y la Ley de Transparencia y Acceso a la Información Pública. Del mismo modo se logró establecer las causales de baja a los beneficiarios.</w:t>
      </w:r>
    </w:p>
    <w:p w:rsidR="00491E72" w:rsidRPr="00E92DF8" w:rsidRDefault="00491E72" w:rsidP="00491E72">
      <w:pPr>
        <w:pStyle w:val="Prrafodelista"/>
        <w:spacing w:before="120" w:after="0" w:line="240" w:lineRule="auto"/>
        <w:ind w:left="0"/>
        <w:jc w:val="both"/>
        <w:rPr>
          <w:rFonts w:ascii="Times New Roman" w:hAnsi="Times New Roman"/>
          <w:sz w:val="20"/>
          <w:szCs w:val="20"/>
          <w:lang w:val="es-MX"/>
        </w:rPr>
      </w:pPr>
    </w:p>
    <w:p w:rsidR="00491E72" w:rsidRPr="00E92DF8" w:rsidRDefault="00491E72" w:rsidP="00491E72">
      <w:pPr>
        <w:pStyle w:val="Prrafodelista"/>
        <w:spacing w:before="120" w:after="0" w:line="240" w:lineRule="auto"/>
        <w:ind w:left="0"/>
        <w:jc w:val="both"/>
        <w:rPr>
          <w:rFonts w:ascii="Times New Roman" w:hAnsi="Times New Roman"/>
          <w:sz w:val="20"/>
          <w:szCs w:val="20"/>
          <w:lang w:val="es-MX"/>
        </w:rPr>
      </w:pPr>
      <w:r w:rsidRPr="00E92DF8">
        <w:rPr>
          <w:rFonts w:ascii="Times New Roman" w:hAnsi="Times New Roman"/>
          <w:sz w:val="20"/>
          <w:szCs w:val="20"/>
          <w:lang w:val="es-MX"/>
        </w:rPr>
        <w:t>La correcta operación del área de archivo documental del programa permitió la rápida administración de cada uno de los expedientes de los beneficiarios, sin embargo la falta de mobiliario y una zona adecuada en las instalaciones no asegura la correcta conservación de los documentos.</w:t>
      </w:r>
    </w:p>
    <w:p w:rsidR="00491E72" w:rsidRPr="00E92DF8" w:rsidRDefault="00491E72" w:rsidP="00491E72">
      <w:pPr>
        <w:pStyle w:val="Prrafodelista"/>
        <w:spacing w:before="120" w:after="0" w:line="240" w:lineRule="auto"/>
        <w:ind w:left="0"/>
        <w:jc w:val="both"/>
        <w:rPr>
          <w:rFonts w:ascii="Times New Roman" w:hAnsi="Times New Roman"/>
          <w:sz w:val="20"/>
          <w:szCs w:val="20"/>
          <w:lang w:val="es-MX"/>
        </w:rPr>
      </w:pPr>
    </w:p>
    <w:p w:rsidR="00491E72" w:rsidRPr="00E92DF8" w:rsidRDefault="00491E72" w:rsidP="00491E72">
      <w:pPr>
        <w:pStyle w:val="Prrafodelista"/>
        <w:spacing w:before="120" w:after="0" w:line="240" w:lineRule="auto"/>
        <w:ind w:left="0"/>
        <w:jc w:val="both"/>
        <w:rPr>
          <w:rFonts w:ascii="Times New Roman" w:hAnsi="Times New Roman"/>
          <w:sz w:val="20"/>
          <w:szCs w:val="20"/>
          <w:lang w:val="es-MX"/>
        </w:rPr>
      </w:pPr>
      <w:r w:rsidRPr="00E92DF8">
        <w:rPr>
          <w:rFonts w:ascii="Times New Roman" w:hAnsi="Times New Roman"/>
          <w:sz w:val="20"/>
          <w:szCs w:val="20"/>
          <w:lang w:val="es-MX"/>
        </w:rPr>
        <w:t>El área de archivo documental detectó pocas inconsistencias en la integración de los expedientes individuales de cada uno de los beneficiarios e instruyó al personal del operativo el resarcimiento de éstos.</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1B4866" w:rsidRPr="00E92DF8" w:rsidRDefault="001B4866" w:rsidP="00491E72">
      <w:pPr>
        <w:pStyle w:val="Prrafodelista"/>
        <w:spacing w:after="0" w:line="240" w:lineRule="auto"/>
        <w:ind w:left="0"/>
        <w:jc w:val="both"/>
        <w:rPr>
          <w:rFonts w:ascii="Times New Roman" w:hAnsi="Times New Roman"/>
          <w:b/>
          <w:bCs/>
          <w:smallCaps/>
          <w:sz w:val="20"/>
          <w:szCs w:val="20"/>
        </w:rPr>
      </w:pPr>
    </w:p>
    <w:p w:rsidR="00491E72" w:rsidRPr="00E92DF8" w:rsidRDefault="00491E72" w:rsidP="00491E72">
      <w:pPr>
        <w:pStyle w:val="Prrafodelista"/>
        <w:spacing w:after="0" w:line="240" w:lineRule="auto"/>
        <w:ind w:left="0"/>
        <w:jc w:val="both"/>
        <w:rPr>
          <w:rFonts w:ascii="Times New Roman" w:hAnsi="Times New Roman"/>
          <w:b/>
          <w:bCs/>
          <w:smallCaps/>
          <w:sz w:val="20"/>
          <w:szCs w:val="20"/>
        </w:rPr>
      </w:pPr>
      <w:r w:rsidRPr="00E92DF8">
        <w:rPr>
          <w:rFonts w:ascii="Times New Roman" w:hAnsi="Times New Roman"/>
          <w:b/>
          <w:bCs/>
          <w:smallCaps/>
          <w:sz w:val="20"/>
          <w:szCs w:val="20"/>
        </w:rPr>
        <w:t>Proceso de instrumentación para la entrega de los apoyos.</w:t>
      </w:r>
    </w:p>
    <w:p w:rsidR="00491E72" w:rsidRPr="00E92DF8" w:rsidRDefault="00491E72" w:rsidP="00491E72">
      <w:pPr>
        <w:pStyle w:val="Prrafodelista"/>
        <w:spacing w:after="0" w:line="240" w:lineRule="auto"/>
        <w:ind w:left="0"/>
        <w:jc w:val="both"/>
        <w:rPr>
          <w:rFonts w:ascii="Times New Roman" w:hAnsi="Times New Roman"/>
          <w:b/>
          <w:smallCaps/>
          <w:sz w:val="20"/>
          <w:szCs w:val="20"/>
        </w:rPr>
      </w:pPr>
    </w:p>
    <w:p w:rsidR="00491E72" w:rsidRPr="00E92DF8" w:rsidRDefault="00491E72" w:rsidP="00132BD0">
      <w:pPr>
        <w:pStyle w:val="Prrafodelista"/>
        <w:numPr>
          <w:ilvl w:val="0"/>
          <w:numId w:val="25"/>
        </w:numPr>
        <w:spacing w:after="0" w:line="240" w:lineRule="auto"/>
        <w:jc w:val="both"/>
        <w:rPr>
          <w:rFonts w:ascii="Times New Roman" w:hAnsi="Times New Roman"/>
          <w:sz w:val="20"/>
          <w:szCs w:val="20"/>
        </w:rPr>
      </w:pPr>
      <w:r w:rsidRPr="00E92DF8">
        <w:rPr>
          <w:rFonts w:ascii="Times New Roman" w:hAnsi="Times New Roman"/>
          <w:sz w:val="20"/>
          <w:szCs w:val="20"/>
        </w:rPr>
        <w:t>Se deberá elaborar un padrón con los beneficiarios que hayan cumplido con todos los requisitos, identificándolos con una clave consecutiva, de conformidad con la Ley de Desarrollo Social para el Distrito Federal y las Reglas de Operación del Programa Social.</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5"/>
        </w:numPr>
        <w:spacing w:after="0" w:line="240" w:lineRule="auto"/>
        <w:jc w:val="both"/>
        <w:rPr>
          <w:rFonts w:ascii="Times New Roman" w:hAnsi="Times New Roman"/>
          <w:sz w:val="20"/>
          <w:szCs w:val="20"/>
        </w:rPr>
      </w:pPr>
      <w:r w:rsidRPr="00E92DF8">
        <w:rPr>
          <w:rFonts w:ascii="Times New Roman" w:hAnsi="Times New Roman"/>
          <w:sz w:val="20"/>
          <w:szCs w:val="20"/>
        </w:rPr>
        <w:t xml:space="preserve">Se entregará el padrón de beneficiarios en forma impresa y en archivo digital al área respectiva para gestionar la solicitud en la Dirección General Administrativa de dispersión de los recursos para los beneficiarios y beneficiarias del Programa Social. </w:t>
      </w:r>
    </w:p>
    <w:p w:rsidR="00491E72" w:rsidRPr="00E92DF8" w:rsidRDefault="00491E72" w:rsidP="00491E72">
      <w:pPr>
        <w:pStyle w:val="Prrafodelista"/>
        <w:spacing w:after="0" w:line="240" w:lineRule="auto"/>
        <w:ind w:left="360"/>
        <w:jc w:val="both"/>
        <w:rPr>
          <w:rFonts w:ascii="Times New Roman" w:hAnsi="Times New Roman"/>
          <w:sz w:val="20"/>
          <w:szCs w:val="20"/>
        </w:rPr>
      </w:pPr>
    </w:p>
    <w:p w:rsidR="00491E72" w:rsidRPr="00E92DF8" w:rsidRDefault="00491E72" w:rsidP="00132BD0">
      <w:pPr>
        <w:pStyle w:val="Prrafodelista"/>
        <w:numPr>
          <w:ilvl w:val="0"/>
          <w:numId w:val="25"/>
        </w:numPr>
        <w:spacing w:after="0" w:line="240" w:lineRule="auto"/>
        <w:jc w:val="both"/>
        <w:rPr>
          <w:rFonts w:ascii="Times New Roman" w:hAnsi="Times New Roman"/>
          <w:sz w:val="20"/>
          <w:szCs w:val="20"/>
        </w:rPr>
      </w:pPr>
      <w:r w:rsidRPr="00E92DF8">
        <w:rPr>
          <w:rFonts w:ascii="Times New Roman" w:hAnsi="Times New Roman"/>
          <w:sz w:val="20"/>
          <w:szCs w:val="20"/>
        </w:rPr>
        <w:t>La Dirección General de Administración procesará la información y expedirá las tarjetas para los beneficiarios(as) y las entregará a la L.C.P. de Asuntos Sustantivos de la Dirección General de Desarrollo Delegacional.</w:t>
      </w:r>
    </w:p>
    <w:p w:rsidR="00491E72" w:rsidRPr="00E92DF8" w:rsidRDefault="00491E72" w:rsidP="00491E72">
      <w:pPr>
        <w:pStyle w:val="Prrafodelista"/>
        <w:spacing w:after="0" w:line="240" w:lineRule="auto"/>
        <w:ind w:left="360"/>
        <w:jc w:val="both"/>
        <w:rPr>
          <w:rFonts w:ascii="Times New Roman" w:hAnsi="Times New Roman"/>
          <w:sz w:val="20"/>
          <w:szCs w:val="20"/>
        </w:rPr>
      </w:pPr>
    </w:p>
    <w:p w:rsidR="003E3054" w:rsidRDefault="003E3054" w:rsidP="00491E72">
      <w:pPr>
        <w:pStyle w:val="Prrafodelista"/>
        <w:spacing w:after="0" w:line="240" w:lineRule="auto"/>
        <w:ind w:left="0"/>
        <w:jc w:val="both"/>
        <w:rPr>
          <w:rFonts w:ascii="Times New Roman" w:hAnsi="Times New Roman"/>
          <w:b/>
          <w:smallCaps/>
          <w:sz w:val="20"/>
          <w:szCs w:val="20"/>
        </w:rPr>
      </w:pPr>
    </w:p>
    <w:p w:rsidR="003E3054" w:rsidRDefault="003E3054" w:rsidP="00491E72">
      <w:pPr>
        <w:pStyle w:val="Prrafodelista"/>
        <w:spacing w:after="0" w:line="240" w:lineRule="auto"/>
        <w:ind w:left="0"/>
        <w:jc w:val="both"/>
        <w:rPr>
          <w:rFonts w:ascii="Times New Roman" w:hAnsi="Times New Roman"/>
          <w:b/>
          <w:smallCaps/>
          <w:sz w:val="20"/>
          <w:szCs w:val="20"/>
        </w:rPr>
      </w:pPr>
    </w:p>
    <w:p w:rsidR="00491E72" w:rsidRPr="00E92DF8" w:rsidRDefault="00491E72" w:rsidP="00491E72">
      <w:pPr>
        <w:pStyle w:val="Prrafodelista"/>
        <w:spacing w:after="0" w:line="240" w:lineRule="auto"/>
        <w:ind w:left="0"/>
        <w:jc w:val="both"/>
        <w:rPr>
          <w:rFonts w:ascii="Times New Roman" w:hAnsi="Times New Roman"/>
          <w:b/>
          <w:smallCaps/>
          <w:sz w:val="20"/>
          <w:szCs w:val="20"/>
        </w:rPr>
      </w:pPr>
      <w:r w:rsidRPr="00E92DF8">
        <w:rPr>
          <w:rFonts w:ascii="Times New Roman" w:hAnsi="Times New Roman"/>
          <w:b/>
          <w:smallCaps/>
          <w:sz w:val="20"/>
          <w:szCs w:val="20"/>
        </w:rPr>
        <w:lastRenderedPageBreak/>
        <w:t>Proceso de entrega de los apoyos a los beneficiarios.</w:t>
      </w:r>
    </w:p>
    <w:p w:rsidR="00491E72" w:rsidRPr="00E92DF8" w:rsidRDefault="00491E72" w:rsidP="00491E72">
      <w:pPr>
        <w:pStyle w:val="Prrafodelista"/>
        <w:spacing w:after="0" w:line="240" w:lineRule="auto"/>
        <w:ind w:left="0"/>
        <w:jc w:val="both"/>
        <w:rPr>
          <w:rFonts w:ascii="Times New Roman" w:hAnsi="Times New Roman"/>
          <w:b/>
          <w:smallCaps/>
          <w:sz w:val="20"/>
          <w:szCs w:val="20"/>
        </w:rPr>
      </w:pPr>
    </w:p>
    <w:p w:rsidR="00491E72" w:rsidRPr="00E92DF8" w:rsidRDefault="00491E72" w:rsidP="00132BD0">
      <w:pPr>
        <w:pStyle w:val="Prrafodelista"/>
        <w:numPr>
          <w:ilvl w:val="0"/>
          <w:numId w:val="26"/>
        </w:numPr>
        <w:spacing w:after="0" w:line="240" w:lineRule="auto"/>
        <w:jc w:val="both"/>
        <w:rPr>
          <w:rFonts w:ascii="Times New Roman" w:hAnsi="Times New Roman"/>
          <w:sz w:val="20"/>
          <w:szCs w:val="20"/>
        </w:rPr>
      </w:pPr>
      <w:r w:rsidRPr="00E92DF8">
        <w:rPr>
          <w:rFonts w:ascii="Times New Roman" w:hAnsi="Times New Roman"/>
          <w:sz w:val="20"/>
          <w:szCs w:val="20"/>
        </w:rPr>
        <w:t>La Dirección General de Desarrollo Delegacional informará a la Dirección de Finanzas, al área de control de padrones, a la coordinadora de programa y al personal operativo, las fechas de la entrega de tarjetas.</w:t>
      </w:r>
    </w:p>
    <w:p w:rsidR="00491E72" w:rsidRPr="00E92DF8" w:rsidRDefault="00491E72" w:rsidP="00491E72">
      <w:pPr>
        <w:pStyle w:val="Prrafodelista"/>
        <w:spacing w:after="0" w:line="240" w:lineRule="auto"/>
        <w:ind w:left="360"/>
        <w:jc w:val="both"/>
        <w:rPr>
          <w:rFonts w:ascii="Times New Roman" w:hAnsi="Times New Roman"/>
          <w:sz w:val="20"/>
          <w:szCs w:val="20"/>
        </w:rPr>
      </w:pPr>
    </w:p>
    <w:p w:rsidR="00491E72" w:rsidRPr="00E92DF8" w:rsidRDefault="00491E72" w:rsidP="00132BD0">
      <w:pPr>
        <w:pStyle w:val="Prrafodelista"/>
        <w:numPr>
          <w:ilvl w:val="0"/>
          <w:numId w:val="26"/>
        </w:numPr>
        <w:spacing w:after="0" w:line="240" w:lineRule="auto"/>
        <w:jc w:val="both"/>
        <w:rPr>
          <w:rFonts w:ascii="Times New Roman" w:hAnsi="Times New Roman"/>
          <w:sz w:val="20"/>
          <w:szCs w:val="20"/>
        </w:rPr>
      </w:pPr>
      <w:r w:rsidRPr="00E92DF8">
        <w:rPr>
          <w:rFonts w:ascii="Times New Roman" w:hAnsi="Times New Roman"/>
          <w:sz w:val="20"/>
          <w:szCs w:val="20"/>
        </w:rPr>
        <w:t>Se deberá organizar un acto público para llevar a cabo la entrega de las tarjetas a cada beneficiario(a) de cada programa social.</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6"/>
        </w:numPr>
        <w:spacing w:after="0" w:line="240" w:lineRule="auto"/>
        <w:jc w:val="both"/>
        <w:rPr>
          <w:rFonts w:ascii="Times New Roman" w:hAnsi="Times New Roman"/>
          <w:sz w:val="20"/>
          <w:szCs w:val="20"/>
        </w:rPr>
      </w:pPr>
      <w:r w:rsidRPr="00E92DF8">
        <w:rPr>
          <w:rFonts w:ascii="Times New Roman" w:hAnsi="Times New Roman"/>
          <w:sz w:val="20"/>
          <w:szCs w:val="20"/>
        </w:rPr>
        <w:t>Se diseñará una invitación que se entregará a cada beneficiario(a) de cada programa social.</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6"/>
        </w:numPr>
        <w:spacing w:after="0" w:line="240" w:lineRule="auto"/>
        <w:jc w:val="both"/>
        <w:rPr>
          <w:rFonts w:ascii="Times New Roman" w:hAnsi="Times New Roman"/>
          <w:sz w:val="20"/>
          <w:szCs w:val="20"/>
        </w:rPr>
      </w:pPr>
      <w:r w:rsidRPr="00E92DF8">
        <w:rPr>
          <w:rFonts w:ascii="Times New Roman" w:hAnsi="Times New Roman"/>
          <w:sz w:val="20"/>
          <w:szCs w:val="20"/>
        </w:rPr>
        <w:t>Se deberá realizar una relación de las tarjetas entregadas y las sobrantes a fin devolverlas a la Dirección General de Administración.</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6"/>
        </w:numPr>
        <w:spacing w:after="0" w:line="240" w:lineRule="auto"/>
        <w:jc w:val="both"/>
        <w:rPr>
          <w:rFonts w:ascii="Times New Roman" w:hAnsi="Times New Roman"/>
          <w:sz w:val="20"/>
          <w:szCs w:val="20"/>
        </w:rPr>
      </w:pPr>
      <w:r w:rsidRPr="00E92DF8">
        <w:rPr>
          <w:rFonts w:ascii="Times New Roman" w:hAnsi="Times New Roman"/>
          <w:sz w:val="20"/>
          <w:szCs w:val="20"/>
        </w:rPr>
        <w:t>Se deberá elaborar un reporte final del acto público donde se incluya el número de asistentes, de beneficiarios que recibieron su tarjeta y de tarjetas que no se entregaron.</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132BD0">
      <w:pPr>
        <w:numPr>
          <w:ilvl w:val="0"/>
          <w:numId w:val="26"/>
        </w:num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El apoyo se otorgará de forma trimestral.</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491E72">
      <w:pPr>
        <w:pStyle w:val="Prrafodelista"/>
        <w:spacing w:after="0" w:line="240" w:lineRule="auto"/>
        <w:ind w:left="0"/>
        <w:jc w:val="both"/>
        <w:rPr>
          <w:rFonts w:ascii="Times New Roman" w:hAnsi="Times New Roman"/>
          <w:smallCaps/>
          <w:sz w:val="20"/>
          <w:szCs w:val="20"/>
        </w:rPr>
      </w:pPr>
      <w:r w:rsidRPr="00E92DF8">
        <w:rPr>
          <w:rFonts w:ascii="Times New Roman" w:hAnsi="Times New Roman"/>
          <w:b/>
          <w:smallCaps/>
          <w:sz w:val="20"/>
          <w:szCs w:val="20"/>
        </w:rPr>
        <w:t>Proceso de capacitación al personal operativo</w:t>
      </w:r>
      <w:r w:rsidRPr="00E92DF8">
        <w:rPr>
          <w:rFonts w:ascii="Times New Roman" w:hAnsi="Times New Roman"/>
          <w:smallCaps/>
          <w:sz w:val="20"/>
          <w:szCs w:val="20"/>
        </w:rPr>
        <w:t>.</w:t>
      </w:r>
    </w:p>
    <w:p w:rsidR="00491E72" w:rsidRPr="00E92DF8" w:rsidRDefault="00491E72" w:rsidP="00491E72">
      <w:pPr>
        <w:pStyle w:val="Prrafodelista"/>
        <w:spacing w:after="0" w:line="240" w:lineRule="auto"/>
        <w:ind w:left="0"/>
        <w:jc w:val="both"/>
        <w:rPr>
          <w:rFonts w:ascii="Times New Roman" w:hAnsi="Times New Roman"/>
          <w:smallCaps/>
          <w:sz w:val="20"/>
          <w:szCs w:val="20"/>
        </w:rPr>
      </w:pPr>
    </w:p>
    <w:p w:rsidR="00491E72" w:rsidRPr="00E92DF8" w:rsidRDefault="00491E72" w:rsidP="00132BD0">
      <w:pPr>
        <w:pStyle w:val="Prrafodelista"/>
        <w:numPr>
          <w:ilvl w:val="0"/>
          <w:numId w:val="27"/>
        </w:numPr>
        <w:spacing w:after="0" w:line="240" w:lineRule="auto"/>
        <w:jc w:val="both"/>
        <w:rPr>
          <w:rFonts w:ascii="Times New Roman" w:hAnsi="Times New Roman"/>
          <w:sz w:val="20"/>
          <w:szCs w:val="20"/>
        </w:rPr>
      </w:pPr>
      <w:r w:rsidRPr="00E92DF8">
        <w:rPr>
          <w:rFonts w:ascii="Times New Roman" w:hAnsi="Times New Roman"/>
          <w:sz w:val="20"/>
          <w:szCs w:val="20"/>
        </w:rPr>
        <w:t>Se deberá instruir al personal involucrado en el funcionamiento de cada Programa Social (personal operativo en campo, personal en módulos de atención, personal de gabinete).</w:t>
      </w:r>
    </w:p>
    <w:p w:rsidR="00491E72" w:rsidRPr="00E92DF8" w:rsidRDefault="00491E72" w:rsidP="00491E72">
      <w:pPr>
        <w:pStyle w:val="Prrafodelista"/>
        <w:spacing w:after="0" w:line="240" w:lineRule="auto"/>
        <w:ind w:left="360"/>
        <w:jc w:val="both"/>
        <w:rPr>
          <w:rFonts w:ascii="Times New Roman" w:hAnsi="Times New Roman"/>
          <w:sz w:val="20"/>
          <w:szCs w:val="20"/>
        </w:rPr>
      </w:pPr>
    </w:p>
    <w:p w:rsidR="00491E72" w:rsidRPr="00E92DF8" w:rsidRDefault="00491E72" w:rsidP="00132BD0">
      <w:pPr>
        <w:pStyle w:val="Prrafodelista"/>
        <w:numPr>
          <w:ilvl w:val="0"/>
          <w:numId w:val="27"/>
        </w:numPr>
        <w:spacing w:after="0" w:line="240" w:lineRule="auto"/>
        <w:jc w:val="both"/>
        <w:rPr>
          <w:rFonts w:ascii="Times New Roman" w:hAnsi="Times New Roman"/>
          <w:sz w:val="20"/>
          <w:szCs w:val="20"/>
        </w:rPr>
      </w:pPr>
      <w:r w:rsidRPr="00E92DF8">
        <w:rPr>
          <w:rFonts w:ascii="Times New Roman" w:hAnsi="Times New Roman"/>
          <w:sz w:val="20"/>
          <w:szCs w:val="20"/>
        </w:rPr>
        <w:t>La capacitación deberá abarcar cada una de las etapas del programa, debiendo homogenizar la información que se le proporciona a la población, sobre el llenado de los formatos, la integración del expediente, sobre el padrón de beneficiarios, la emisión y entrega de tarjetas.</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491E72">
      <w:pPr>
        <w:pStyle w:val="Prrafodelista"/>
        <w:numPr>
          <w:ilvl w:val="0"/>
          <w:numId w:val="27"/>
        </w:numPr>
        <w:spacing w:after="0" w:line="240" w:lineRule="auto"/>
        <w:jc w:val="both"/>
        <w:rPr>
          <w:rFonts w:ascii="Times New Roman" w:hAnsi="Times New Roman"/>
          <w:sz w:val="20"/>
          <w:szCs w:val="20"/>
        </w:rPr>
      </w:pPr>
      <w:r w:rsidRPr="00E92DF8">
        <w:rPr>
          <w:rFonts w:ascii="Times New Roman" w:hAnsi="Times New Roman"/>
          <w:sz w:val="20"/>
          <w:szCs w:val="20"/>
        </w:rPr>
        <w:t>La Dirección General de Desarrollo Delegacional debe analizar y autorizar -a través de la Dirección de Promoción y Atención Ciudadana- el contenido de la capacitación y los espacios propuestos.</w:t>
      </w:r>
    </w:p>
    <w:p w:rsidR="00491E72" w:rsidRPr="00E92DF8" w:rsidRDefault="00491E72" w:rsidP="00491E72">
      <w:pPr>
        <w:spacing w:before="120" w:after="0"/>
        <w:jc w:val="both"/>
        <w:rPr>
          <w:rFonts w:ascii="Times New Roman" w:hAnsi="Times New Roman"/>
          <w:sz w:val="20"/>
          <w:szCs w:val="20"/>
        </w:rPr>
      </w:pPr>
      <w:r w:rsidRPr="00E92DF8">
        <w:rPr>
          <w:rFonts w:ascii="Times New Roman" w:hAnsi="Times New Roman"/>
          <w:sz w:val="20"/>
          <w:szCs w:val="20"/>
        </w:rPr>
        <w:t>-La operación del programa se realizó de acuerdo a las Reglas de Operación en relación a la promoción y difusión.</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Cs/>
          <w:sz w:val="20"/>
          <w:szCs w:val="20"/>
        </w:rPr>
      </w:pPr>
      <w:r w:rsidRPr="00E92DF8">
        <w:rPr>
          <w:rFonts w:ascii="Times New Roman" w:hAnsi="Times New Roman"/>
          <w:bCs/>
          <w:sz w:val="20"/>
          <w:szCs w:val="20"/>
        </w:rPr>
        <w:t xml:space="preserve">El </w:t>
      </w:r>
      <w:r w:rsidRPr="00E92DF8">
        <w:rPr>
          <w:rFonts w:ascii="Times New Roman" w:hAnsi="Times New Roman"/>
          <w:sz w:val="20"/>
          <w:szCs w:val="20"/>
        </w:rPr>
        <w:t>Programa en Defensa de la Economía Popular: Ayuda Económica para la Compra de Gas</w:t>
      </w:r>
      <w:r w:rsidRPr="00E92DF8">
        <w:rPr>
          <w:rFonts w:ascii="Times New Roman" w:hAnsi="Times New Roman"/>
          <w:bCs/>
          <w:sz w:val="20"/>
          <w:szCs w:val="20"/>
        </w:rPr>
        <w:t xml:space="preserve"> inició el registro de beneficiarios el 2 de agosto de 2010, para el 2012 la meta programada es de 70 mil 25 familias beneficiadas en las Unidades Territoriales de alta y muy alta marginación con el mayor número de hijos y para incorporar primero a las familias con jefatura femenina.</w:t>
      </w:r>
    </w:p>
    <w:p w:rsidR="00491E72" w:rsidRPr="00E92DF8" w:rsidRDefault="00491E72" w:rsidP="00491E72">
      <w:pPr>
        <w:spacing w:after="0"/>
        <w:jc w:val="both"/>
        <w:rPr>
          <w:rFonts w:ascii="Times New Roman" w:hAnsi="Times New Roman"/>
          <w:bCs/>
          <w:sz w:val="20"/>
          <w:szCs w:val="20"/>
        </w:rPr>
      </w:pPr>
    </w:p>
    <w:p w:rsidR="00491E72" w:rsidRPr="00E92DF8" w:rsidRDefault="00491E72" w:rsidP="00491E72">
      <w:pPr>
        <w:spacing w:after="0"/>
        <w:jc w:val="both"/>
        <w:rPr>
          <w:rFonts w:ascii="Times New Roman" w:hAnsi="Times New Roman"/>
          <w:bCs/>
          <w:sz w:val="20"/>
          <w:szCs w:val="20"/>
        </w:rPr>
      </w:pPr>
      <w:r w:rsidRPr="00E92DF8">
        <w:rPr>
          <w:rFonts w:ascii="Times New Roman" w:hAnsi="Times New Roman"/>
          <w:bCs/>
          <w:sz w:val="20"/>
          <w:szCs w:val="20"/>
        </w:rPr>
        <w:t>Se instalaron módulos de registro de manera itinerante en todas las colonias que aplicaban para el programa, U.H. Santa Cruz Meyehualco, U.H. Mirasoles, U.H. Vicente Guerrero, U.H. Ejército de Oriente, U.H. Solidaridad El Salado, Los Ángeles, El Manto, El Santuario, Barrio San Miguel, U.H. Las Américas, entre muchas otras.</w:t>
      </w:r>
    </w:p>
    <w:p w:rsidR="00491E72" w:rsidRPr="00E92DF8" w:rsidRDefault="00491E72" w:rsidP="00491E72">
      <w:pPr>
        <w:spacing w:after="0"/>
        <w:jc w:val="both"/>
        <w:rPr>
          <w:rFonts w:ascii="Times New Roman" w:hAnsi="Times New Roman"/>
          <w:bCs/>
          <w:sz w:val="20"/>
          <w:szCs w:val="20"/>
        </w:rPr>
      </w:pPr>
    </w:p>
    <w:p w:rsidR="00491E72" w:rsidRPr="00E92DF8" w:rsidRDefault="00491E72" w:rsidP="00491E72">
      <w:pPr>
        <w:spacing w:after="0"/>
        <w:jc w:val="both"/>
        <w:rPr>
          <w:rFonts w:ascii="Times New Roman" w:hAnsi="Times New Roman"/>
          <w:bCs/>
          <w:sz w:val="20"/>
          <w:szCs w:val="20"/>
        </w:rPr>
      </w:pPr>
      <w:r w:rsidRPr="00E92DF8">
        <w:rPr>
          <w:rFonts w:ascii="Times New Roman" w:hAnsi="Times New Roman"/>
          <w:bCs/>
          <w:sz w:val="20"/>
          <w:szCs w:val="20"/>
        </w:rPr>
        <w:t>De lo anterior se benefició a un total de más de 260 mil personas que viven en condiciones de pobreza en la delegación más marginada del Distrito Federal. Con ello todas estas familias se encuentran en mejores condiciones para enfrentar el encarecimiento de los productos básicos y de uno de los principales energéticos utilizados en el hogar como es el gas, necesario incluso para crear condiciones más saludables en las viviendas.</w:t>
      </w:r>
    </w:p>
    <w:p w:rsidR="00491E72" w:rsidRPr="00E92DF8" w:rsidRDefault="00491E72" w:rsidP="00491E72">
      <w:pPr>
        <w:spacing w:after="0"/>
        <w:jc w:val="both"/>
        <w:rPr>
          <w:rFonts w:ascii="Times New Roman" w:hAnsi="Times New Roman"/>
          <w:bCs/>
          <w:sz w:val="20"/>
          <w:szCs w:val="20"/>
        </w:rPr>
      </w:pPr>
    </w:p>
    <w:p w:rsidR="00491E72" w:rsidRPr="00E92DF8" w:rsidRDefault="00491E72" w:rsidP="00491E72">
      <w:pPr>
        <w:spacing w:after="0"/>
        <w:jc w:val="both"/>
        <w:rPr>
          <w:rFonts w:ascii="Times New Roman" w:hAnsi="Times New Roman"/>
          <w:bCs/>
          <w:sz w:val="20"/>
          <w:szCs w:val="20"/>
        </w:rPr>
      </w:pPr>
      <w:r w:rsidRPr="00E92DF8">
        <w:rPr>
          <w:rFonts w:ascii="Times New Roman" w:hAnsi="Times New Roman"/>
          <w:sz w:val="20"/>
          <w:szCs w:val="20"/>
        </w:rPr>
        <w:t xml:space="preserve">-Se diseñó una estrategia de difusión para incorporar a </w:t>
      </w:r>
      <w:r w:rsidRPr="00E92DF8">
        <w:rPr>
          <w:rFonts w:ascii="Times New Roman" w:hAnsi="Times New Roman"/>
          <w:bCs/>
          <w:sz w:val="20"/>
          <w:szCs w:val="20"/>
        </w:rPr>
        <w:t>70 mil 25 familias beneficiadas en las Unidades Territoriales de alta y muy alta marginación con el mayor número de hijos de 6 a 11 años, sin embargo, al cierre en diciembre del 2012 el padrón contabilizó 66 mil 639 beneficiarios.</w:t>
      </w:r>
    </w:p>
    <w:p w:rsidR="00491E72" w:rsidRPr="00E92DF8" w:rsidRDefault="00491E72" w:rsidP="00491E72">
      <w:pPr>
        <w:spacing w:after="0"/>
        <w:jc w:val="both"/>
        <w:rPr>
          <w:rFonts w:ascii="Times New Roman" w:hAnsi="Times New Roman"/>
          <w:bCs/>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-El “Programa Ayuda Económica para la Compra de Gas” al cierre de diciembre de 2012 obtuvo una efectividad del 95.1%. La información está sustentada a partir de la integración del padrón de beneficiarios y el archivo documental que está disponible para las evaluaciones través de la Coordinación de Programas Prioritarios.</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lastRenderedPageBreak/>
        <w:t>-La población objetivo establecida en las Reglas de Operación se mantuvo hasta diciembre del 2012.</w:t>
      </w:r>
    </w:p>
    <w:p w:rsidR="00491E72" w:rsidRPr="00E92DF8" w:rsidRDefault="00491E72" w:rsidP="00491E72">
      <w:pPr>
        <w:spacing w:after="0"/>
        <w:jc w:val="both"/>
        <w:rPr>
          <w:rFonts w:ascii="Times New Roman" w:hAnsi="Times New Roman"/>
          <w:sz w:val="20"/>
          <w:szCs w:val="20"/>
        </w:rPr>
      </w:pPr>
    </w:p>
    <w:p w:rsidR="00491E72" w:rsidRPr="00E92DF8" w:rsidRDefault="00491E72" w:rsidP="009E1A72">
      <w:pPr>
        <w:spacing w:after="120"/>
        <w:jc w:val="both"/>
        <w:rPr>
          <w:rFonts w:ascii="Times New Roman" w:hAnsi="Times New Roman"/>
          <w:sz w:val="20"/>
          <w:szCs w:val="20"/>
        </w:rPr>
      </w:pPr>
      <w:r w:rsidRPr="00E92DF8">
        <w:rPr>
          <w:rFonts w:ascii="Times New Roman" w:hAnsi="Times New Roman"/>
          <w:sz w:val="20"/>
          <w:szCs w:val="20"/>
        </w:rPr>
        <w:t>-Durante el Ejercicio 2012 se implementaron acciones para la depuración del padrón de beneficiarios del programa, esto con el objetivo de mantener la certeza y la confiabilidad de los datos. De esta manera se logró la identificación y la baja de las duplicidades.</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-La evaluación midió y valoró los siguientes resultados:</w:t>
      </w:r>
    </w:p>
    <w:p w:rsidR="009E1A72" w:rsidRPr="00E92DF8" w:rsidRDefault="009E1A72" w:rsidP="00491E72">
      <w:pPr>
        <w:spacing w:after="0"/>
        <w:jc w:val="both"/>
        <w:rPr>
          <w:rFonts w:ascii="Times New Roman" w:hAnsi="Times New Roman"/>
          <w:sz w:val="20"/>
          <w:szCs w:val="20"/>
        </w:rPr>
      </w:pPr>
    </w:p>
    <w:p w:rsidR="00491E72" w:rsidRPr="00E92DF8" w:rsidRDefault="00491E72" w:rsidP="00491E72">
      <w:pPr>
        <w:spacing w:after="0"/>
        <w:ind w:left="708"/>
        <w:jc w:val="both"/>
        <w:rPr>
          <w:rFonts w:ascii="Times New Roman" w:hAnsi="Times New Roman"/>
          <w:bCs/>
          <w:sz w:val="20"/>
          <w:szCs w:val="20"/>
        </w:rPr>
      </w:pPr>
      <w:r w:rsidRPr="00E92DF8">
        <w:rPr>
          <w:rFonts w:ascii="Times New Roman" w:hAnsi="Times New Roman"/>
          <w:bCs/>
          <w:sz w:val="20"/>
          <w:szCs w:val="20"/>
        </w:rPr>
        <w:t>-La cobertura alcanzada en diciembre del 2012 fue de 66,639 beneficiarios en el padrón con una efectividad del 95.1%.</w:t>
      </w:r>
    </w:p>
    <w:p w:rsidR="00491E72" w:rsidRPr="00E92DF8" w:rsidRDefault="00491E72" w:rsidP="00491E72">
      <w:pPr>
        <w:spacing w:after="0"/>
        <w:ind w:left="708"/>
        <w:jc w:val="both"/>
        <w:rPr>
          <w:rFonts w:ascii="Times New Roman" w:hAnsi="Times New Roman"/>
          <w:sz w:val="20"/>
          <w:szCs w:val="20"/>
        </w:rPr>
      </w:pPr>
      <w:r w:rsidRPr="00E92DF8">
        <w:rPr>
          <w:rFonts w:ascii="Times New Roman" w:hAnsi="Times New Roman"/>
          <w:sz w:val="20"/>
          <w:szCs w:val="20"/>
        </w:rPr>
        <w:t xml:space="preserve">Como datos adicionales a la evaluación: </w:t>
      </w:r>
    </w:p>
    <w:p w:rsidR="00491E72" w:rsidRPr="00E92DF8" w:rsidRDefault="00491E72" w:rsidP="00491E72">
      <w:pPr>
        <w:spacing w:after="0"/>
        <w:ind w:left="708"/>
        <w:jc w:val="both"/>
        <w:rPr>
          <w:rFonts w:ascii="Times New Roman" w:hAnsi="Times New Roman"/>
          <w:sz w:val="20"/>
          <w:szCs w:val="20"/>
        </w:rPr>
      </w:pPr>
    </w:p>
    <w:p w:rsidR="00491E72" w:rsidRPr="00E92DF8" w:rsidRDefault="00491E72" w:rsidP="00491E72">
      <w:pPr>
        <w:spacing w:after="0"/>
        <w:ind w:left="708"/>
        <w:jc w:val="both"/>
        <w:rPr>
          <w:rFonts w:ascii="Times New Roman" w:hAnsi="Times New Roman"/>
          <w:bCs/>
          <w:sz w:val="20"/>
          <w:szCs w:val="20"/>
        </w:rPr>
      </w:pPr>
      <w:r w:rsidRPr="00E92DF8">
        <w:rPr>
          <w:rFonts w:ascii="Times New Roman" w:hAnsi="Times New Roman"/>
          <w:sz w:val="20"/>
          <w:szCs w:val="20"/>
        </w:rPr>
        <w:t>El Programa en Defensa de la Economía Popular: Ayuda Económica para la Compra de Gas, a</w:t>
      </w:r>
      <w:r w:rsidRPr="00E92DF8">
        <w:rPr>
          <w:rFonts w:ascii="Times New Roman" w:hAnsi="Times New Roman"/>
          <w:bCs/>
          <w:sz w:val="20"/>
          <w:szCs w:val="20"/>
        </w:rPr>
        <w:t>dicionalmente impartió talleres al ser necesario crear conciencia en el uso racional de los energéticos como gas, luz eléctrica y del agua, a fin de acompañar el cambio económico con el cambio ambiental para un mejor cuidado del planeta; esto como parte de una política integral que no sólo intenta solucionar los problemas de ésta delegación con medidas a corto plazo, sino también, con acciones de fondo a largo plazo, transformadoras de la realidad social y que incidan en un cambio de conciencia de las condiciones de vida, económico, político y cultural.</w:t>
      </w:r>
    </w:p>
    <w:p w:rsidR="00491E72" w:rsidRPr="00E92DF8" w:rsidRDefault="00491E72" w:rsidP="00491E72">
      <w:pPr>
        <w:spacing w:after="0"/>
        <w:ind w:left="708"/>
        <w:jc w:val="both"/>
        <w:rPr>
          <w:rFonts w:ascii="Times New Roman" w:hAnsi="Times New Roman"/>
          <w:bCs/>
          <w:sz w:val="20"/>
          <w:szCs w:val="20"/>
        </w:rPr>
      </w:pPr>
    </w:p>
    <w:p w:rsidR="00491E72" w:rsidRPr="00E92DF8" w:rsidRDefault="00491E72" w:rsidP="00491E72">
      <w:pPr>
        <w:spacing w:after="0"/>
        <w:ind w:left="708"/>
        <w:jc w:val="both"/>
        <w:rPr>
          <w:rFonts w:ascii="Times New Roman" w:hAnsi="Times New Roman"/>
          <w:bCs/>
          <w:sz w:val="20"/>
          <w:szCs w:val="20"/>
        </w:rPr>
      </w:pPr>
      <w:r w:rsidRPr="00E92DF8">
        <w:rPr>
          <w:rFonts w:ascii="Times New Roman" w:hAnsi="Times New Roman"/>
          <w:bCs/>
          <w:sz w:val="20"/>
          <w:szCs w:val="20"/>
        </w:rPr>
        <w:t>•El 3 de mayo se realizó un evento masivo para la entrega de 4,636 tarjetas.</w:t>
      </w:r>
    </w:p>
    <w:p w:rsidR="00491E72" w:rsidRPr="00E92DF8" w:rsidRDefault="00491E72" w:rsidP="009E1A72">
      <w:pPr>
        <w:spacing w:after="120"/>
        <w:ind w:left="708"/>
        <w:jc w:val="both"/>
        <w:rPr>
          <w:rFonts w:ascii="Times New Roman" w:hAnsi="Times New Roman"/>
          <w:bCs/>
          <w:sz w:val="20"/>
          <w:szCs w:val="20"/>
        </w:rPr>
      </w:pPr>
      <w:r w:rsidRPr="00E92DF8">
        <w:rPr>
          <w:rFonts w:ascii="Times New Roman" w:hAnsi="Times New Roman"/>
          <w:bCs/>
          <w:sz w:val="20"/>
          <w:szCs w:val="20"/>
        </w:rPr>
        <w:t>•Como elemento integral del programa se impartieron talleres en las ocho Direcciones Territoriales, sobre diversos temas a fin de promover un medio Ambiente Sano, como son: Problemática y Cuidado del Agua, Manejo de Residuos Sólidos, Salud Alternativa, Agricultura Urbana, Tecnologías Alternativas, Equidad de Género, Tecnologías Domésticas, Ahorro de Energía. En esta temática se continuó la capacitación a 150 servidores del pueblo y 700 promotores de participación ciudadana.</w:t>
      </w:r>
    </w:p>
    <w:p w:rsidR="00491E72" w:rsidRPr="00E92DF8" w:rsidRDefault="00491E72" w:rsidP="00491E72">
      <w:pPr>
        <w:spacing w:after="0"/>
        <w:ind w:left="708"/>
        <w:jc w:val="both"/>
        <w:rPr>
          <w:rFonts w:ascii="Times New Roman" w:hAnsi="Times New Roman"/>
          <w:bCs/>
          <w:sz w:val="20"/>
          <w:szCs w:val="20"/>
        </w:rPr>
      </w:pPr>
      <w:r w:rsidRPr="00E92DF8">
        <w:rPr>
          <w:rFonts w:ascii="Times New Roman" w:hAnsi="Times New Roman"/>
          <w:bCs/>
          <w:sz w:val="20"/>
          <w:szCs w:val="20"/>
        </w:rPr>
        <w:t>•Entre los meses de enero y septiembre se realizaron 240 talleres a beneficiarios y población en general sobre las mismas temáticas mencionadas.</w:t>
      </w:r>
    </w:p>
    <w:p w:rsidR="00491E72" w:rsidRPr="00E92DF8" w:rsidRDefault="00491E72" w:rsidP="00491E72">
      <w:pPr>
        <w:spacing w:after="0"/>
        <w:ind w:left="708"/>
        <w:jc w:val="both"/>
        <w:rPr>
          <w:rFonts w:ascii="Times New Roman" w:hAnsi="Times New Roman"/>
          <w:bCs/>
          <w:sz w:val="20"/>
          <w:szCs w:val="20"/>
        </w:rPr>
      </w:pPr>
    </w:p>
    <w:p w:rsidR="00491E72" w:rsidRPr="00E92DF8" w:rsidRDefault="00491E72" w:rsidP="00491E72">
      <w:pPr>
        <w:spacing w:after="0"/>
        <w:ind w:left="708"/>
        <w:jc w:val="both"/>
        <w:rPr>
          <w:rFonts w:ascii="Times New Roman" w:hAnsi="Times New Roman"/>
          <w:bCs/>
          <w:sz w:val="20"/>
          <w:szCs w:val="20"/>
        </w:rPr>
      </w:pPr>
      <w:r w:rsidRPr="00E92DF8">
        <w:rPr>
          <w:rFonts w:ascii="Times New Roman" w:hAnsi="Times New Roman"/>
          <w:bCs/>
          <w:sz w:val="20"/>
          <w:szCs w:val="20"/>
        </w:rPr>
        <w:t>•Se continuó el acompañamiento de los 95 comités ciudadanos en defensa de la economía popular que se reúnen regularmente en varias colonias de esta delegación.</w:t>
      </w:r>
    </w:p>
    <w:p w:rsidR="00491E72" w:rsidRPr="00E92DF8" w:rsidRDefault="00491E72" w:rsidP="00491E72">
      <w:pPr>
        <w:spacing w:after="0"/>
        <w:ind w:left="708"/>
        <w:jc w:val="both"/>
        <w:rPr>
          <w:rFonts w:ascii="Times New Roman" w:hAnsi="Times New Roman"/>
          <w:bCs/>
          <w:sz w:val="20"/>
          <w:szCs w:val="20"/>
        </w:rPr>
      </w:pPr>
    </w:p>
    <w:p w:rsidR="00491E72" w:rsidRPr="00E92DF8" w:rsidRDefault="00491E72" w:rsidP="00491E72">
      <w:pPr>
        <w:spacing w:after="0"/>
        <w:ind w:left="708"/>
        <w:jc w:val="both"/>
        <w:rPr>
          <w:rFonts w:ascii="Times New Roman" w:hAnsi="Times New Roman"/>
          <w:bCs/>
          <w:sz w:val="20"/>
          <w:szCs w:val="20"/>
        </w:rPr>
      </w:pPr>
      <w:r w:rsidRPr="00E92DF8">
        <w:rPr>
          <w:rFonts w:ascii="Times New Roman" w:hAnsi="Times New Roman"/>
          <w:bCs/>
          <w:sz w:val="20"/>
          <w:szCs w:val="20"/>
        </w:rPr>
        <w:t>• Se continuó la rehabilitación y mejoramiento del espacio rescatado de 4,000 mts2 que anteriormente se utilizaba como basurero y tiradero de cascajo, ahora denominado “LA CHINAMPA” en lo que se está instrumentando la creación de un centro de formación integral para la comunidad en general en temáticas como cuidado del agua, reciclado de diversos materiales, salud alternativa, agricultura urbana, tecnologías alternativas, así como espacio recreativo y de convivencia para todos los grupos de edad.</w:t>
      </w:r>
    </w:p>
    <w:p w:rsidR="00491E72" w:rsidRPr="00E92DF8" w:rsidRDefault="00491E72" w:rsidP="00491E72">
      <w:pPr>
        <w:spacing w:after="0"/>
        <w:ind w:left="708"/>
        <w:jc w:val="both"/>
        <w:rPr>
          <w:rFonts w:ascii="Times New Roman" w:hAnsi="Times New Roman"/>
          <w:bCs/>
          <w:sz w:val="20"/>
          <w:szCs w:val="20"/>
        </w:rPr>
      </w:pPr>
    </w:p>
    <w:p w:rsidR="00491E72" w:rsidRPr="00E92DF8" w:rsidRDefault="00491E72" w:rsidP="00491E72">
      <w:pPr>
        <w:spacing w:after="0"/>
        <w:ind w:left="708"/>
        <w:jc w:val="both"/>
        <w:rPr>
          <w:rFonts w:ascii="Times New Roman" w:hAnsi="Times New Roman"/>
          <w:bCs/>
          <w:sz w:val="20"/>
          <w:szCs w:val="20"/>
        </w:rPr>
      </w:pPr>
      <w:r w:rsidRPr="00E92DF8">
        <w:rPr>
          <w:rFonts w:ascii="Times New Roman" w:hAnsi="Times New Roman"/>
          <w:bCs/>
          <w:sz w:val="20"/>
          <w:szCs w:val="20"/>
        </w:rPr>
        <w:t>•Durante julio y agosto el personal del programa organiza un Curso de Verano, con la participación de 40 niños hijos de beneficiarios del programa en el Predio la Chinampa.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-Con respecto a las medidas correctivas se implementaron el uso solicitudes foliadas como parte del control administrativo para ser más eficientes el registro de los beneficiarios. Las acciones implementadas para la depuración del padrón de beneficiarios para evitar las duplicidades en los procesos de acceso al programa permitieron datos confiables y veraces. La subdirección del programa implementó la impartición de pláticas dirigidas a las familias sobre el ahorro de energéticos.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 xml:space="preserve">Sin embargo, la Coordinación de Programas Prioritarios y la Dirección General de Desarrollo Delegacional tomaron la determinación de seguir apoyando a las familias con hijos de 6 a 11 años de edad de las zonas con mayor marginación en Iztapalapa mediante otro esquema de política social, de tal manera que, el Programa en Defensa de la Economía Popular: </w:t>
      </w:r>
      <w:r w:rsidRPr="00E92DF8">
        <w:rPr>
          <w:rFonts w:ascii="Times New Roman" w:hAnsi="Times New Roman"/>
          <w:sz w:val="20"/>
          <w:szCs w:val="20"/>
        </w:rPr>
        <w:lastRenderedPageBreak/>
        <w:t>Ayuda Económica para la Compra de Gas, Destinado a las Familias con Hijos de Seis a Once Años, no se instrumentará en el Ejercicio 2013.</w:t>
      </w:r>
    </w:p>
    <w:p w:rsidR="00491E72" w:rsidRPr="00E92DF8" w:rsidRDefault="00491E72" w:rsidP="00491E72">
      <w:pPr>
        <w:spacing w:after="0"/>
        <w:jc w:val="both"/>
        <w:rPr>
          <w:rFonts w:ascii="Times New Roman" w:hAnsi="Times New Roman"/>
          <w:sz w:val="20"/>
          <w:szCs w:val="20"/>
        </w:rPr>
      </w:pPr>
    </w:p>
    <w:p w:rsidR="00491E72" w:rsidRPr="00E92DF8" w:rsidRDefault="00491E72" w:rsidP="009E1A72">
      <w:pPr>
        <w:spacing w:after="120"/>
        <w:jc w:val="both"/>
        <w:rPr>
          <w:rFonts w:ascii="Times New Roman" w:hAnsi="Times New Roman"/>
          <w:b/>
          <w:sz w:val="20"/>
          <w:szCs w:val="20"/>
        </w:rPr>
      </w:pPr>
      <w:r w:rsidRPr="00E92DF8">
        <w:rPr>
          <w:rFonts w:ascii="Times New Roman" w:hAnsi="Times New Roman"/>
          <w:b/>
          <w:sz w:val="20"/>
          <w:szCs w:val="20"/>
        </w:rPr>
        <w:t>Sobre la Evaluabilidad:</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-Sí se valoró la medida de los resultados respecto a que son verificables, fiables y creíbles. La Coordinación de Programas Prioritarios cuenta con el padrón de beneficiarios en archivo electrónico y documental.</w:t>
      </w:r>
    </w:p>
    <w:p w:rsidR="00491E72" w:rsidRPr="00E92DF8" w:rsidRDefault="00491E72" w:rsidP="00491E72">
      <w:pPr>
        <w:spacing w:after="0"/>
        <w:jc w:val="both"/>
        <w:rPr>
          <w:rFonts w:ascii="Times New Roman" w:hAnsi="Times New Roman"/>
          <w:sz w:val="20"/>
          <w:szCs w:val="20"/>
        </w:rPr>
      </w:pPr>
    </w:p>
    <w:p w:rsidR="00491E72" w:rsidRPr="00E92DF8" w:rsidRDefault="00491E72" w:rsidP="009E1A72">
      <w:pPr>
        <w:spacing w:after="120"/>
        <w:jc w:val="both"/>
        <w:rPr>
          <w:rFonts w:ascii="Times New Roman" w:hAnsi="Times New Roman"/>
          <w:sz w:val="20"/>
          <w:szCs w:val="20"/>
        </w:rPr>
      </w:pPr>
      <w:r w:rsidRPr="00E92DF8">
        <w:rPr>
          <w:rFonts w:ascii="Times New Roman" w:hAnsi="Times New Roman"/>
          <w:sz w:val="20"/>
          <w:szCs w:val="20"/>
        </w:rPr>
        <w:t>-Sí se establecieron los criterios y parámetros de medición cuantitativos para la evaluación en base a la Reglas de Operación 2012.</w:t>
      </w:r>
    </w:p>
    <w:p w:rsidR="00491E72" w:rsidRPr="00E92DF8" w:rsidRDefault="00491E72" w:rsidP="009E1A72">
      <w:pPr>
        <w:spacing w:after="120"/>
        <w:jc w:val="both"/>
        <w:rPr>
          <w:rFonts w:ascii="Times New Roman" w:hAnsi="Times New Roman"/>
          <w:sz w:val="20"/>
          <w:szCs w:val="20"/>
        </w:rPr>
      </w:pPr>
      <w:r w:rsidRPr="00E92DF8">
        <w:rPr>
          <w:rFonts w:ascii="Times New Roman" w:hAnsi="Times New Roman"/>
          <w:sz w:val="20"/>
          <w:szCs w:val="20"/>
        </w:rPr>
        <w:t>La construcción de indicadores cuantitativos establecidos en las Reglas de Operación fueron elaborados a partir del padrón de beneficiarios del programa; son representativos y confiables tras la aplicación de instrumentos para la depuración del mismo.</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-Sí estuvo definido un sistema y mecanismos de generación, recolección y registro de datos para obtener los indicadores del programa. La Coordinación del programa cuenta con el diseño del programa, mismo que se hace mención en ésta evaluación.</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-Las fuentes de información están especificadas y establecidas en las Reglas de Operación del programa.</w:t>
      </w:r>
    </w:p>
    <w:p w:rsidR="00491E72" w:rsidRPr="00E92DF8" w:rsidRDefault="00491E72" w:rsidP="00491E72">
      <w:pPr>
        <w:spacing w:after="0"/>
        <w:jc w:val="both"/>
        <w:rPr>
          <w:rFonts w:ascii="Times New Roman" w:hAnsi="Times New Roman"/>
          <w:sz w:val="20"/>
          <w:szCs w:val="20"/>
        </w:rPr>
      </w:pPr>
    </w:p>
    <w:p w:rsidR="00491E72" w:rsidRPr="00E92DF8" w:rsidRDefault="00491E72" w:rsidP="009E1A72">
      <w:pPr>
        <w:spacing w:after="120"/>
        <w:jc w:val="both"/>
        <w:rPr>
          <w:rFonts w:ascii="Times New Roman" w:hAnsi="Times New Roman"/>
          <w:sz w:val="20"/>
          <w:szCs w:val="20"/>
        </w:rPr>
      </w:pPr>
      <w:r w:rsidRPr="00E92DF8">
        <w:rPr>
          <w:rFonts w:ascii="Times New Roman" w:hAnsi="Times New Roman"/>
          <w:sz w:val="20"/>
          <w:szCs w:val="20"/>
        </w:rPr>
        <w:t>-Sí existe una clara concatenación entre indicadores y objetivos del programa establecidos en las Reglas de Operación.</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-Los indicadores establecidos sí son suficientes para medir los objetivos y estrategias, resultados y efectos del programa y se realizaron de la siguiente manera.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
          <w:sz w:val="20"/>
          <w:szCs w:val="20"/>
        </w:rPr>
      </w:pPr>
      <w:r w:rsidRPr="00E92DF8">
        <w:rPr>
          <w:rFonts w:ascii="Times New Roman" w:hAnsi="Times New Roman"/>
          <w:b/>
          <w:sz w:val="20"/>
          <w:szCs w:val="20"/>
        </w:rPr>
        <w:t>-Población beneficiaria del programa activa en el padrón al cierre en diciembre del 2012.</w:t>
      </w:r>
    </w:p>
    <w:p w:rsidR="00491E72" w:rsidRPr="00E92DF8" w:rsidRDefault="00491E72" w:rsidP="00491E72">
      <w:pPr>
        <w:spacing w:after="0"/>
        <w:jc w:val="both"/>
        <w:rPr>
          <w:rFonts w:ascii="Times New Roman" w:hAnsi="Times New Roman"/>
          <w:b/>
          <w:sz w:val="20"/>
          <w:szCs w:val="20"/>
        </w:rPr>
      </w:pPr>
      <w:r w:rsidRPr="00E92DF8">
        <w:rPr>
          <w:rFonts w:ascii="Times New Roman" w:hAnsi="Times New Roman"/>
          <w:b/>
          <w:sz w:val="20"/>
          <w:szCs w:val="20"/>
        </w:rPr>
        <w:t>-Población establecida como meta del programa en 2012.</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 xml:space="preserve">La información fue publicada de </w:t>
      </w:r>
      <w:r w:rsidRPr="00E92DF8">
        <w:rPr>
          <w:rFonts w:ascii="Times New Roman" w:hAnsi="Times New Roman"/>
          <w:sz w:val="20"/>
          <w:szCs w:val="20"/>
        </w:rPr>
        <w:t>conformidad con la Ley de Desarrollo Social para el Distrito Federal, y la Ley de Transparencia y Acceso a la Información Pública</w:t>
      </w:r>
      <w:r w:rsidR="007F516B" w:rsidRPr="00E92DF8">
        <w:rPr>
          <w:rFonts w:ascii="Times New Roman" w:hAnsi="Times New Roman"/>
          <w:sz w:val="20"/>
          <w:szCs w:val="20"/>
        </w:rPr>
        <w:t xml:space="preserve"> </w:t>
      </w:r>
      <w:r w:rsidRPr="00E92DF8">
        <w:rPr>
          <w:rFonts w:ascii="Times New Roman" w:hAnsi="Times New Roman"/>
          <w:sz w:val="20"/>
          <w:szCs w:val="20"/>
        </w:rPr>
        <w:t xml:space="preserve">vigente en el Distrito Federal y en la página electrónica de la delegación </w:t>
      </w:r>
      <w:hyperlink r:id="rId38" w:history="1">
        <w:r w:rsidRPr="00E92DF8">
          <w:rPr>
            <w:rFonts w:ascii="Times New Roman" w:hAnsi="Times New Roman"/>
            <w:sz w:val="20"/>
            <w:szCs w:val="20"/>
          </w:rPr>
          <w:t>www.iztapalapa.gob.mx</w:t>
        </w:r>
      </w:hyperlink>
      <w:r w:rsidRPr="00E92DF8">
        <w:rPr>
          <w:rFonts w:ascii="Times New Roman" w:hAnsi="Times New Roman"/>
          <w:sz w:val="20"/>
          <w:szCs w:val="20"/>
        </w:rPr>
        <w:t>.</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 xml:space="preserve">-La Coordinación de Programas Prioritarios mantiene un constante intercambio de información sobre los mecanismos de evaluación y avances con las áreas responsables de la operación de los programas sociales. </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-La participación ciudadana en el programa se contempla en sus Reglas de Operación, cua</w:t>
      </w:r>
      <w:r w:rsidRPr="00E92DF8">
        <w:rPr>
          <w:rFonts w:ascii="Times New Roman" w:hAnsi="Times New Roman"/>
          <w:spacing w:val="-1"/>
          <w:sz w:val="20"/>
          <w:szCs w:val="20"/>
        </w:rPr>
        <w:t>l</w:t>
      </w:r>
      <w:r w:rsidRPr="00E92DF8">
        <w:rPr>
          <w:rFonts w:ascii="Times New Roman" w:hAnsi="Times New Roman"/>
          <w:spacing w:val="1"/>
          <w:sz w:val="20"/>
          <w:szCs w:val="20"/>
        </w:rPr>
        <w:t>q</w:t>
      </w:r>
      <w:r w:rsidRPr="00E92DF8">
        <w:rPr>
          <w:rFonts w:ascii="Times New Roman" w:hAnsi="Times New Roman"/>
          <w:sz w:val="20"/>
          <w:szCs w:val="20"/>
        </w:rPr>
        <w:t>uier</w:t>
      </w:r>
      <w:r w:rsidR="001B4866" w:rsidRPr="00E92DF8">
        <w:rPr>
          <w:rFonts w:ascii="Times New Roman" w:hAnsi="Times New Roman"/>
          <w:sz w:val="20"/>
          <w:szCs w:val="20"/>
        </w:rPr>
        <w:t xml:space="preserve"> </w:t>
      </w:r>
      <w:r w:rsidRPr="00E92DF8">
        <w:rPr>
          <w:rFonts w:ascii="Times New Roman" w:hAnsi="Times New Roman"/>
          <w:sz w:val="20"/>
          <w:szCs w:val="20"/>
        </w:rPr>
        <w:t>pe</w:t>
      </w:r>
      <w:r w:rsidRPr="00E92DF8">
        <w:rPr>
          <w:rFonts w:ascii="Times New Roman" w:hAnsi="Times New Roman"/>
          <w:spacing w:val="1"/>
          <w:sz w:val="20"/>
          <w:szCs w:val="20"/>
        </w:rPr>
        <w:t>r</w:t>
      </w:r>
      <w:r w:rsidRPr="00E92DF8">
        <w:rPr>
          <w:rFonts w:ascii="Times New Roman" w:hAnsi="Times New Roman"/>
          <w:sz w:val="20"/>
          <w:szCs w:val="20"/>
        </w:rPr>
        <w:t>so</w:t>
      </w:r>
      <w:r w:rsidRPr="00E92DF8">
        <w:rPr>
          <w:rFonts w:ascii="Times New Roman" w:hAnsi="Times New Roman"/>
          <w:spacing w:val="-1"/>
          <w:sz w:val="20"/>
          <w:szCs w:val="20"/>
        </w:rPr>
        <w:t>n</w:t>
      </w:r>
      <w:r w:rsidRPr="00E92DF8">
        <w:rPr>
          <w:rFonts w:ascii="Times New Roman" w:hAnsi="Times New Roman"/>
          <w:sz w:val="20"/>
          <w:szCs w:val="20"/>
        </w:rPr>
        <w:t xml:space="preserve">a </w:t>
      </w:r>
      <w:r w:rsidRPr="00E92DF8">
        <w:rPr>
          <w:rFonts w:ascii="Times New Roman" w:hAnsi="Times New Roman"/>
          <w:spacing w:val="-1"/>
          <w:sz w:val="20"/>
          <w:szCs w:val="20"/>
        </w:rPr>
        <w:t>p</w:t>
      </w:r>
      <w:r w:rsidRPr="00E92DF8">
        <w:rPr>
          <w:rFonts w:ascii="Times New Roman" w:hAnsi="Times New Roman"/>
          <w:sz w:val="20"/>
          <w:szCs w:val="20"/>
        </w:rPr>
        <w:t>uede</w:t>
      </w:r>
      <w:r w:rsidR="001B4866" w:rsidRPr="00E92DF8">
        <w:rPr>
          <w:rFonts w:ascii="Times New Roman" w:hAnsi="Times New Roman"/>
          <w:sz w:val="20"/>
          <w:szCs w:val="20"/>
        </w:rPr>
        <w:t xml:space="preserve"> </w:t>
      </w:r>
      <w:r w:rsidRPr="00E92DF8">
        <w:rPr>
          <w:rFonts w:ascii="Times New Roman" w:hAnsi="Times New Roman"/>
          <w:sz w:val="20"/>
          <w:szCs w:val="20"/>
        </w:rPr>
        <w:t>partici</w:t>
      </w:r>
      <w:r w:rsidRPr="00E92DF8">
        <w:rPr>
          <w:rFonts w:ascii="Times New Roman" w:hAnsi="Times New Roman"/>
          <w:spacing w:val="-1"/>
          <w:sz w:val="20"/>
          <w:szCs w:val="20"/>
        </w:rPr>
        <w:t>p</w:t>
      </w:r>
      <w:r w:rsidRPr="00E92DF8">
        <w:rPr>
          <w:rFonts w:ascii="Times New Roman" w:hAnsi="Times New Roman"/>
          <w:sz w:val="20"/>
          <w:szCs w:val="20"/>
        </w:rPr>
        <w:t>ar</w:t>
      </w:r>
      <w:r w:rsidR="001B4866" w:rsidRPr="00E92DF8">
        <w:rPr>
          <w:rFonts w:ascii="Times New Roman" w:hAnsi="Times New Roman"/>
          <w:sz w:val="20"/>
          <w:szCs w:val="20"/>
        </w:rPr>
        <w:t xml:space="preserve"> </w:t>
      </w:r>
      <w:r w:rsidRPr="00E92DF8">
        <w:rPr>
          <w:rFonts w:ascii="Times New Roman" w:hAnsi="Times New Roman"/>
          <w:sz w:val="20"/>
          <w:szCs w:val="20"/>
        </w:rPr>
        <w:t>c</w:t>
      </w:r>
      <w:r w:rsidRPr="00E92DF8">
        <w:rPr>
          <w:rFonts w:ascii="Times New Roman" w:hAnsi="Times New Roman"/>
          <w:spacing w:val="1"/>
          <w:sz w:val="20"/>
          <w:szCs w:val="20"/>
        </w:rPr>
        <w:t>o</w:t>
      </w:r>
      <w:r w:rsidRPr="00E92DF8">
        <w:rPr>
          <w:rFonts w:ascii="Times New Roman" w:hAnsi="Times New Roman"/>
          <w:sz w:val="20"/>
          <w:szCs w:val="20"/>
        </w:rPr>
        <w:t>n</w:t>
      </w:r>
      <w:r w:rsidR="001B4866" w:rsidRPr="00E92DF8">
        <w:rPr>
          <w:rFonts w:ascii="Times New Roman" w:hAnsi="Times New Roman"/>
          <w:sz w:val="20"/>
          <w:szCs w:val="20"/>
        </w:rPr>
        <w:t xml:space="preserve"> </w:t>
      </w:r>
      <w:r w:rsidRPr="00E92DF8">
        <w:rPr>
          <w:rFonts w:ascii="Times New Roman" w:hAnsi="Times New Roman"/>
          <w:sz w:val="20"/>
          <w:szCs w:val="20"/>
        </w:rPr>
        <w:t>sugerencias,</w:t>
      </w:r>
      <w:r w:rsidR="001B4866" w:rsidRPr="00E92DF8">
        <w:rPr>
          <w:rFonts w:ascii="Times New Roman" w:hAnsi="Times New Roman"/>
          <w:sz w:val="20"/>
          <w:szCs w:val="20"/>
        </w:rPr>
        <w:t xml:space="preserve"> </w:t>
      </w:r>
      <w:r w:rsidRPr="00E92DF8">
        <w:rPr>
          <w:rFonts w:ascii="Times New Roman" w:hAnsi="Times New Roman"/>
          <w:sz w:val="20"/>
          <w:szCs w:val="20"/>
        </w:rPr>
        <w:t>c</w:t>
      </w:r>
      <w:r w:rsidRPr="00E92DF8">
        <w:rPr>
          <w:rFonts w:ascii="Times New Roman" w:hAnsi="Times New Roman"/>
          <w:spacing w:val="2"/>
          <w:sz w:val="20"/>
          <w:szCs w:val="20"/>
        </w:rPr>
        <w:t>o</w:t>
      </w:r>
      <w:r w:rsidRPr="00E92DF8">
        <w:rPr>
          <w:rFonts w:ascii="Times New Roman" w:hAnsi="Times New Roman"/>
          <w:spacing w:val="-4"/>
          <w:sz w:val="20"/>
          <w:szCs w:val="20"/>
        </w:rPr>
        <w:t>m</w:t>
      </w:r>
      <w:r w:rsidRPr="00E92DF8">
        <w:rPr>
          <w:rFonts w:ascii="Times New Roman" w:hAnsi="Times New Roman"/>
          <w:sz w:val="20"/>
          <w:szCs w:val="20"/>
        </w:rPr>
        <w:t>e</w:t>
      </w:r>
      <w:r w:rsidRPr="00E92DF8">
        <w:rPr>
          <w:rFonts w:ascii="Times New Roman" w:hAnsi="Times New Roman"/>
          <w:spacing w:val="1"/>
          <w:sz w:val="20"/>
          <w:szCs w:val="20"/>
        </w:rPr>
        <w:t>n</w:t>
      </w:r>
      <w:r w:rsidRPr="00E92DF8">
        <w:rPr>
          <w:rFonts w:ascii="Times New Roman" w:hAnsi="Times New Roman"/>
          <w:sz w:val="20"/>
          <w:szCs w:val="20"/>
        </w:rPr>
        <w:t>tari</w:t>
      </w:r>
      <w:r w:rsidRPr="00E92DF8">
        <w:rPr>
          <w:rFonts w:ascii="Times New Roman" w:hAnsi="Times New Roman"/>
          <w:spacing w:val="-1"/>
          <w:sz w:val="20"/>
          <w:szCs w:val="20"/>
        </w:rPr>
        <w:t>o</w:t>
      </w:r>
      <w:r w:rsidRPr="00E92DF8">
        <w:rPr>
          <w:rFonts w:ascii="Times New Roman" w:hAnsi="Times New Roman"/>
          <w:sz w:val="20"/>
          <w:szCs w:val="20"/>
        </w:rPr>
        <w:t>s</w:t>
      </w:r>
      <w:r w:rsidR="001B4866" w:rsidRPr="00E92DF8">
        <w:rPr>
          <w:rFonts w:ascii="Times New Roman" w:hAnsi="Times New Roman"/>
          <w:sz w:val="20"/>
          <w:szCs w:val="20"/>
        </w:rPr>
        <w:t xml:space="preserve"> </w:t>
      </w:r>
      <w:r w:rsidRPr="00E92DF8">
        <w:rPr>
          <w:rFonts w:ascii="Times New Roman" w:hAnsi="Times New Roman"/>
          <w:sz w:val="20"/>
          <w:szCs w:val="20"/>
        </w:rPr>
        <w:t>y p</w:t>
      </w:r>
      <w:r w:rsidRPr="00E92DF8">
        <w:rPr>
          <w:rFonts w:ascii="Times New Roman" w:hAnsi="Times New Roman"/>
          <w:spacing w:val="1"/>
          <w:sz w:val="20"/>
          <w:szCs w:val="20"/>
        </w:rPr>
        <w:t>r</w:t>
      </w:r>
      <w:r w:rsidRPr="00E92DF8">
        <w:rPr>
          <w:rFonts w:ascii="Times New Roman" w:hAnsi="Times New Roman"/>
          <w:spacing w:val="-1"/>
          <w:sz w:val="20"/>
          <w:szCs w:val="20"/>
        </w:rPr>
        <w:t>o</w:t>
      </w:r>
      <w:r w:rsidRPr="00E92DF8">
        <w:rPr>
          <w:rFonts w:ascii="Times New Roman" w:hAnsi="Times New Roman"/>
          <w:sz w:val="20"/>
          <w:szCs w:val="20"/>
        </w:rPr>
        <w:t>puestas para</w:t>
      </w:r>
      <w:r w:rsidR="001B4866" w:rsidRPr="00E92DF8">
        <w:rPr>
          <w:rFonts w:ascii="Times New Roman" w:hAnsi="Times New Roman"/>
          <w:sz w:val="20"/>
          <w:szCs w:val="20"/>
        </w:rPr>
        <w:t xml:space="preserve"> </w:t>
      </w:r>
      <w:r w:rsidRPr="00E92DF8">
        <w:rPr>
          <w:rFonts w:ascii="Times New Roman" w:hAnsi="Times New Roman"/>
          <w:spacing w:val="-4"/>
          <w:sz w:val="20"/>
          <w:szCs w:val="20"/>
        </w:rPr>
        <w:t>m</w:t>
      </w:r>
      <w:r w:rsidRPr="00E92DF8">
        <w:rPr>
          <w:rFonts w:ascii="Times New Roman" w:hAnsi="Times New Roman"/>
          <w:sz w:val="20"/>
          <w:szCs w:val="20"/>
        </w:rPr>
        <w:t>ejorar</w:t>
      </w:r>
      <w:r w:rsidR="001B4866" w:rsidRPr="00E92DF8">
        <w:rPr>
          <w:rFonts w:ascii="Times New Roman" w:hAnsi="Times New Roman"/>
          <w:sz w:val="20"/>
          <w:szCs w:val="20"/>
        </w:rPr>
        <w:t xml:space="preserve"> </w:t>
      </w:r>
      <w:r w:rsidRPr="00E92DF8">
        <w:rPr>
          <w:rFonts w:ascii="Times New Roman" w:hAnsi="Times New Roman"/>
          <w:sz w:val="20"/>
          <w:szCs w:val="20"/>
        </w:rPr>
        <w:t>el progr</w:t>
      </w:r>
      <w:r w:rsidRPr="00E92DF8">
        <w:rPr>
          <w:rFonts w:ascii="Times New Roman" w:hAnsi="Times New Roman"/>
          <w:spacing w:val="2"/>
          <w:sz w:val="20"/>
          <w:szCs w:val="20"/>
        </w:rPr>
        <w:t>a</w:t>
      </w:r>
      <w:r w:rsidRPr="00E92DF8">
        <w:rPr>
          <w:rFonts w:ascii="Times New Roman" w:hAnsi="Times New Roman"/>
          <w:spacing w:val="-3"/>
          <w:sz w:val="20"/>
          <w:szCs w:val="20"/>
        </w:rPr>
        <w:t>m</w:t>
      </w:r>
      <w:r w:rsidRPr="00E92DF8">
        <w:rPr>
          <w:rFonts w:ascii="Times New Roman" w:hAnsi="Times New Roman"/>
          <w:sz w:val="20"/>
          <w:szCs w:val="20"/>
        </w:rPr>
        <w:t xml:space="preserve">a </w:t>
      </w:r>
      <w:r w:rsidRPr="00E92DF8">
        <w:rPr>
          <w:rFonts w:ascii="Times New Roman" w:hAnsi="Times New Roman"/>
          <w:spacing w:val="1"/>
          <w:sz w:val="20"/>
          <w:szCs w:val="20"/>
        </w:rPr>
        <w:t>e</w:t>
      </w:r>
      <w:r w:rsidRPr="00E92DF8">
        <w:rPr>
          <w:rFonts w:ascii="Times New Roman" w:hAnsi="Times New Roman"/>
          <w:sz w:val="20"/>
          <w:szCs w:val="20"/>
        </w:rPr>
        <w:t xml:space="preserve">n </w:t>
      </w:r>
      <w:r w:rsidRPr="00E92DF8">
        <w:rPr>
          <w:rFonts w:ascii="Times New Roman" w:hAnsi="Times New Roman"/>
          <w:spacing w:val="1"/>
          <w:w w:val="102"/>
          <w:sz w:val="20"/>
          <w:szCs w:val="20"/>
        </w:rPr>
        <w:t>s</w:t>
      </w:r>
      <w:r w:rsidRPr="00E92DF8">
        <w:rPr>
          <w:rFonts w:ascii="Times New Roman" w:hAnsi="Times New Roman"/>
          <w:spacing w:val="-1"/>
          <w:w w:val="102"/>
          <w:sz w:val="20"/>
          <w:szCs w:val="20"/>
        </w:rPr>
        <w:t>u</w:t>
      </w:r>
      <w:r w:rsidRPr="00E92DF8">
        <w:rPr>
          <w:rFonts w:ascii="Times New Roman" w:hAnsi="Times New Roman"/>
          <w:w w:val="102"/>
          <w:sz w:val="20"/>
          <w:szCs w:val="20"/>
        </w:rPr>
        <w:t xml:space="preserve">s </w:t>
      </w:r>
      <w:r w:rsidRPr="00E92DF8">
        <w:rPr>
          <w:rFonts w:ascii="Times New Roman" w:hAnsi="Times New Roman"/>
          <w:sz w:val="20"/>
          <w:szCs w:val="20"/>
        </w:rPr>
        <w:t>i</w:t>
      </w:r>
      <w:r w:rsidRPr="00E92DF8">
        <w:rPr>
          <w:rFonts w:ascii="Times New Roman" w:hAnsi="Times New Roman"/>
          <w:spacing w:val="-1"/>
          <w:sz w:val="20"/>
          <w:szCs w:val="20"/>
        </w:rPr>
        <w:t>n</w:t>
      </w:r>
      <w:r w:rsidRPr="00E92DF8">
        <w:rPr>
          <w:rFonts w:ascii="Times New Roman" w:hAnsi="Times New Roman"/>
          <w:spacing w:val="1"/>
          <w:sz w:val="20"/>
          <w:szCs w:val="20"/>
        </w:rPr>
        <w:t>s</w:t>
      </w:r>
      <w:r w:rsidRPr="00E92DF8">
        <w:rPr>
          <w:rFonts w:ascii="Times New Roman" w:hAnsi="Times New Roman"/>
          <w:spacing w:val="-1"/>
          <w:sz w:val="20"/>
          <w:szCs w:val="20"/>
        </w:rPr>
        <w:t>t</w:t>
      </w:r>
      <w:r w:rsidRPr="00E92DF8">
        <w:rPr>
          <w:rFonts w:ascii="Times New Roman" w:hAnsi="Times New Roman"/>
          <w:sz w:val="20"/>
          <w:szCs w:val="20"/>
        </w:rPr>
        <w:t>alac</w:t>
      </w:r>
      <w:r w:rsidRPr="00E92DF8">
        <w:rPr>
          <w:rFonts w:ascii="Times New Roman" w:hAnsi="Times New Roman"/>
          <w:spacing w:val="1"/>
          <w:sz w:val="20"/>
          <w:szCs w:val="20"/>
        </w:rPr>
        <w:t>i</w:t>
      </w:r>
      <w:r w:rsidRPr="00E92DF8">
        <w:rPr>
          <w:rFonts w:ascii="Times New Roman" w:hAnsi="Times New Roman"/>
          <w:spacing w:val="-1"/>
          <w:sz w:val="20"/>
          <w:szCs w:val="20"/>
        </w:rPr>
        <w:t>o</w:t>
      </w:r>
      <w:r w:rsidRPr="00E92DF8">
        <w:rPr>
          <w:rFonts w:ascii="Times New Roman" w:hAnsi="Times New Roman"/>
          <w:sz w:val="20"/>
          <w:szCs w:val="20"/>
        </w:rPr>
        <w:t>nes,</w:t>
      </w:r>
      <w:r w:rsidR="001B4866" w:rsidRPr="00E92DF8">
        <w:rPr>
          <w:rFonts w:ascii="Times New Roman" w:hAnsi="Times New Roman"/>
          <w:sz w:val="20"/>
          <w:szCs w:val="20"/>
        </w:rPr>
        <w:t xml:space="preserve"> </w:t>
      </w:r>
      <w:r w:rsidRPr="00E92DF8">
        <w:rPr>
          <w:rFonts w:ascii="Times New Roman" w:hAnsi="Times New Roman"/>
          <w:sz w:val="20"/>
          <w:szCs w:val="20"/>
        </w:rPr>
        <w:t>p</w:t>
      </w:r>
      <w:r w:rsidRPr="00E92DF8">
        <w:rPr>
          <w:rFonts w:ascii="Times New Roman" w:hAnsi="Times New Roman"/>
          <w:spacing w:val="-1"/>
          <w:sz w:val="20"/>
          <w:szCs w:val="20"/>
        </w:rPr>
        <w:t>o</w:t>
      </w:r>
      <w:r w:rsidRPr="00E92DF8">
        <w:rPr>
          <w:rFonts w:ascii="Times New Roman" w:hAnsi="Times New Roman"/>
          <w:sz w:val="20"/>
          <w:szCs w:val="20"/>
        </w:rPr>
        <w:t>r</w:t>
      </w:r>
      <w:r w:rsidR="001B4866" w:rsidRPr="00E92DF8">
        <w:rPr>
          <w:rFonts w:ascii="Times New Roman" w:hAnsi="Times New Roman"/>
          <w:sz w:val="20"/>
          <w:szCs w:val="20"/>
        </w:rPr>
        <w:t xml:space="preserve"> </w:t>
      </w:r>
      <w:r w:rsidRPr="00E92DF8">
        <w:rPr>
          <w:rFonts w:ascii="Times New Roman" w:hAnsi="Times New Roman"/>
          <w:spacing w:val="-3"/>
          <w:sz w:val="20"/>
          <w:szCs w:val="20"/>
        </w:rPr>
        <w:t>m</w:t>
      </w:r>
      <w:r w:rsidRPr="00E92DF8">
        <w:rPr>
          <w:rFonts w:ascii="Times New Roman" w:hAnsi="Times New Roman"/>
          <w:spacing w:val="1"/>
          <w:sz w:val="20"/>
          <w:szCs w:val="20"/>
        </w:rPr>
        <w:t>e</w:t>
      </w:r>
      <w:r w:rsidRPr="00E92DF8">
        <w:rPr>
          <w:rFonts w:ascii="Times New Roman" w:hAnsi="Times New Roman"/>
          <w:sz w:val="20"/>
          <w:szCs w:val="20"/>
        </w:rPr>
        <w:t>d</w:t>
      </w:r>
      <w:r w:rsidRPr="00E92DF8">
        <w:rPr>
          <w:rFonts w:ascii="Times New Roman" w:hAnsi="Times New Roman"/>
          <w:spacing w:val="-1"/>
          <w:sz w:val="20"/>
          <w:szCs w:val="20"/>
        </w:rPr>
        <w:t>i</w:t>
      </w:r>
      <w:r w:rsidRPr="00E92DF8">
        <w:rPr>
          <w:rFonts w:ascii="Times New Roman" w:hAnsi="Times New Roman"/>
          <w:sz w:val="20"/>
          <w:szCs w:val="20"/>
        </w:rPr>
        <w:t>o</w:t>
      </w:r>
      <w:r w:rsidR="001B4866" w:rsidRPr="00E92DF8">
        <w:rPr>
          <w:rFonts w:ascii="Times New Roman" w:hAnsi="Times New Roman"/>
          <w:sz w:val="20"/>
          <w:szCs w:val="20"/>
        </w:rPr>
        <w:t xml:space="preserve"> </w:t>
      </w:r>
      <w:r w:rsidRPr="00E92DF8">
        <w:rPr>
          <w:rFonts w:ascii="Times New Roman" w:hAnsi="Times New Roman"/>
          <w:sz w:val="20"/>
          <w:szCs w:val="20"/>
        </w:rPr>
        <w:t>escrito,</w:t>
      </w:r>
      <w:r w:rsidR="001B4866" w:rsidRPr="00E92DF8">
        <w:rPr>
          <w:rFonts w:ascii="Times New Roman" w:hAnsi="Times New Roman"/>
          <w:sz w:val="20"/>
          <w:szCs w:val="20"/>
        </w:rPr>
        <w:t xml:space="preserve"> </w:t>
      </w:r>
      <w:r w:rsidRPr="00E92DF8">
        <w:rPr>
          <w:rFonts w:ascii="Times New Roman" w:hAnsi="Times New Roman"/>
          <w:sz w:val="20"/>
          <w:szCs w:val="20"/>
        </w:rPr>
        <w:t>elec</w:t>
      </w:r>
      <w:r w:rsidRPr="00E92DF8">
        <w:rPr>
          <w:rFonts w:ascii="Times New Roman" w:hAnsi="Times New Roman"/>
          <w:spacing w:val="-1"/>
          <w:sz w:val="20"/>
          <w:szCs w:val="20"/>
        </w:rPr>
        <w:t>t</w:t>
      </w:r>
      <w:r w:rsidRPr="00E92DF8">
        <w:rPr>
          <w:rFonts w:ascii="Times New Roman" w:hAnsi="Times New Roman"/>
          <w:spacing w:val="1"/>
          <w:sz w:val="20"/>
          <w:szCs w:val="20"/>
        </w:rPr>
        <w:t>r</w:t>
      </w:r>
      <w:r w:rsidRPr="00E92DF8">
        <w:rPr>
          <w:rFonts w:ascii="Times New Roman" w:hAnsi="Times New Roman"/>
          <w:sz w:val="20"/>
          <w:szCs w:val="20"/>
        </w:rPr>
        <w:t>ó</w:t>
      </w:r>
      <w:r w:rsidRPr="00E92DF8">
        <w:rPr>
          <w:rFonts w:ascii="Times New Roman" w:hAnsi="Times New Roman"/>
          <w:spacing w:val="-1"/>
          <w:sz w:val="20"/>
          <w:szCs w:val="20"/>
        </w:rPr>
        <w:t>n</w:t>
      </w:r>
      <w:r w:rsidRPr="00E92DF8">
        <w:rPr>
          <w:rFonts w:ascii="Times New Roman" w:hAnsi="Times New Roman"/>
          <w:sz w:val="20"/>
          <w:szCs w:val="20"/>
        </w:rPr>
        <w:t>ico</w:t>
      </w:r>
      <w:r w:rsidR="001B4866" w:rsidRPr="00E92DF8">
        <w:rPr>
          <w:rFonts w:ascii="Times New Roman" w:hAnsi="Times New Roman"/>
          <w:sz w:val="20"/>
          <w:szCs w:val="20"/>
        </w:rPr>
        <w:t xml:space="preserve"> </w:t>
      </w:r>
      <w:r w:rsidRPr="00E92DF8">
        <w:rPr>
          <w:rFonts w:ascii="Times New Roman" w:hAnsi="Times New Roman"/>
          <w:sz w:val="20"/>
          <w:szCs w:val="20"/>
        </w:rPr>
        <w:t>o</w:t>
      </w:r>
      <w:r w:rsidR="001B4866" w:rsidRPr="00E92DF8">
        <w:rPr>
          <w:rFonts w:ascii="Times New Roman" w:hAnsi="Times New Roman"/>
          <w:sz w:val="20"/>
          <w:szCs w:val="20"/>
        </w:rPr>
        <w:t xml:space="preserve"> </w:t>
      </w:r>
      <w:r w:rsidRPr="00E92DF8">
        <w:rPr>
          <w:rFonts w:ascii="Times New Roman" w:hAnsi="Times New Roman"/>
          <w:sz w:val="20"/>
          <w:szCs w:val="20"/>
        </w:rPr>
        <w:t>v</w:t>
      </w:r>
      <w:r w:rsidRPr="00E92DF8">
        <w:rPr>
          <w:rFonts w:ascii="Times New Roman" w:hAnsi="Times New Roman"/>
          <w:spacing w:val="-1"/>
          <w:sz w:val="20"/>
          <w:szCs w:val="20"/>
        </w:rPr>
        <w:t>e</w:t>
      </w:r>
      <w:r w:rsidRPr="00E92DF8">
        <w:rPr>
          <w:rFonts w:ascii="Times New Roman" w:hAnsi="Times New Roman"/>
          <w:spacing w:val="1"/>
          <w:sz w:val="20"/>
          <w:szCs w:val="20"/>
        </w:rPr>
        <w:t>r</w:t>
      </w:r>
      <w:r w:rsidRPr="00E92DF8">
        <w:rPr>
          <w:rFonts w:ascii="Times New Roman" w:hAnsi="Times New Roman"/>
          <w:sz w:val="20"/>
          <w:szCs w:val="20"/>
        </w:rPr>
        <w:t>bal</w:t>
      </w:r>
      <w:r w:rsidR="001B4866" w:rsidRPr="00E92DF8">
        <w:rPr>
          <w:rFonts w:ascii="Times New Roman" w:hAnsi="Times New Roman"/>
          <w:sz w:val="20"/>
          <w:szCs w:val="20"/>
        </w:rPr>
        <w:t xml:space="preserve"> </w:t>
      </w:r>
      <w:r w:rsidRPr="00E92DF8">
        <w:rPr>
          <w:rFonts w:ascii="Times New Roman" w:hAnsi="Times New Roman"/>
          <w:sz w:val="20"/>
          <w:szCs w:val="20"/>
        </w:rPr>
        <w:t>en</w:t>
      </w:r>
      <w:r w:rsidR="001B4866" w:rsidRPr="00E92DF8">
        <w:rPr>
          <w:rFonts w:ascii="Times New Roman" w:hAnsi="Times New Roman"/>
          <w:sz w:val="20"/>
          <w:szCs w:val="20"/>
        </w:rPr>
        <w:t xml:space="preserve"> </w:t>
      </w:r>
      <w:r w:rsidRPr="00E92DF8">
        <w:rPr>
          <w:rFonts w:ascii="Times New Roman" w:hAnsi="Times New Roman"/>
          <w:sz w:val="20"/>
          <w:szCs w:val="20"/>
        </w:rPr>
        <w:t>la</w:t>
      </w:r>
      <w:r w:rsidR="001B4866" w:rsidRPr="00E92DF8">
        <w:rPr>
          <w:rFonts w:ascii="Times New Roman" w:hAnsi="Times New Roman"/>
          <w:sz w:val="20"/>
          <w:szCs w:val="20"/>
        </w:rPr>
        <w:t xml:space="preserve"> </w:t>
      </w:r>
      <w:r w:rsidRPr="00E92DF8">
        <w:rPr>
          <w:rFonts w:ascii="Times New Roman" w:hAnsi="Times New Roman"/>
          <w:sz w:val="20"/>
          <w:szCs w:val="20"/>
        </w:rPr>
        <w:t>sede</w:t>
      </w:r>
      <w:r w:rsidR="001B4866" w:rsidRPr="00E92DF8">
        <w:rPr>
          <w:rFonts w:ascii="Times New Roman" w:hAnsi="Times New Roman"/>
          <w:sz w:val="20"/>
          <w:szCs w:val="20"/>
        </w:rPr>
        <w:t xml:space="preserve"> </w:t>
      </w:r>
      <w:r w:rsidRPr="00E92DF8">
        <w:rPr>
          <w:rFonts w:ascii="Times New Roman" w:hAnsi="Times New Roman"/>
          <w:sz w:val="20"/>
          <w:szCs w:val="20"/>
        </w:rPr>
        <w:t>de</w:t>
      </w:r>
      <w:r w:rsidR="001B4866" w:rsidRPr="00E92DF8">
        <w:rPr>
          <w:rFonts w:ascii="Times New Roman" w:hAnsi="Times New Roman"/>
          <w:sz w:val="20"/>
          <w:szCs w:val="20"/>
        </w:rPr>
        <w:t xml:space="preserve"> </w:t>
      </w:r>
      <w:r w:rsidRPr="00E92DF8">
        <w:rPr>
          <w:rFonts w:ascii="Times New Roman" w:hAnsi="Times New Roman"/>
          <w:spacing w:val="-1"/>
          <w:sz w:val="20"/>
          <w:szCs w:val="20"/>
        </w:rPr>
        <w:t>l</w:t>
      </w:r>
      <w:r w:rsidRPr="00E92DF8">
        <w:rPr>
          <w:rFonts w:ascii="Times New Roman" w:hAnsi="Times New Roman"/>
          <w:sz w:val="20"/>
          <w:szCs w:val="20"/>
        </w:rPr>
        <w:t>a</w:t>
      </w:r>
      <w:r w:rsidR="001B4866" w:rsidRPr="00E92DF8">
        <w:rPr>
          <w:rFonts w:ascii="Times New Roman" w:hAnsi="Times New Roman"/>
          <w:sz w:val="20"/>
          <w:szCs w:val="20"/>
        </w:rPr>
        <w:t xml:space="preserve"> </w:t>
      </w:r>
      <w:r w:rsidRPr="00E92DF8">
        <w:rPr>
          <w:rFonts w:ascii="Times New Roman" w:hAnsi="Times New Roman"/>
          <w:sz w:val="20"/>
          <w:szCs w:val="20"/>
        </w:rPr>
        <w:t>De</w:t>
      </w:r>
      <w:r w:rsidRPr="00E92DF8">
        <w:rPr>
          <w:rFonts w:ascii="Times New Roman" w:hAnsi="Times New Roman"/>
          <w:spacing w:val="-1"/>
          <w:sz w:val="20"/>
          <w:szCs w:val="20"/>
        </w:rPr>
        <w:t>l</w:t>
      </w:r>
      <w:r w:rsidRPr="00E92DF8">
        <w:rPr>
          <w:rFonts w:ascii="Times New Roman" w:hAnsi="Times New Roman"/>
          <w:sz w:val="20"/>
          <w:szCs w:val="20"/>
        </w:rPr>
        <w:t>egación</w:t>
      </w:r>
      <w:r w:rsidR="001B4866" w:rsidRPr="00E92DF8">
        <w:rPr>
          <w:rFonts w:ascii="Times New Roman" w:hAnsi="Times New Roman"/>
          <w:sz w:val="20"/>
          <w:szCs w:val="20"/>
        </w:rPr>
        <w:t xml:space="preserve"> </w:t>
      </w:r>
      <w:r w:rsidRPr="00E92DF8">
        <w:rPr>
          <w:rFonts w:ascii="Times New Roman" w:hAnsi="Times New Roman"/>
          <w:sz w:val="20"/>
          <w:szCs w:val="20"/>
        </w:rPr>
        <w:t>Pol</w:t>
      </w:r>
      <w:r w:rsidRPr="00E92DF8">
        <w:rPr>
          <w:rFonts w:ascii="Times New Roman" w:hAnsi="Times New Roman"/>
          <w:spacing w:val="1"/>
          <w:sz w:val="20"/>
          <w:szCs w:val="20"/>
        </w:rPr>
        <w:t>í</w:t>
      </w:r>
      <w:r w:rsidRPr="00E92DF8">
        <w:rPr>
          <w:rFonts w:ascii="Times New Roman" w:hAnsi="Times New Roman"/>
          <w:spacing w:val="-1"/>
          <w:sz w:val="20"/>
          <w:szCs w:val="20"/>
        </w:rPr>
        <w:t>t</w:t>
      </w:r>
      <w:r w:rsidRPr="00E92DF8">
        <w:rPr>
          <w:rFonts w:ascii="Times New Roman" w:hAnsi="Times New Roman"/>
          <w:sz w:val="20"/>
          <w:szCs w:val="20"/>
        </w:rPr>
        <w:t>i</w:t>
      </w:r>
      <w:r w:rsidRPr="00E92DF8">
        <w:rPr>
          <w:rFonts w:ascii="Times New Roman" w:hAnsi="Times New Roman"/>
          <w:spacing w:val="1"/>
          <w:sz w:val="20"/>
          <w:szCs w:val="20"/>
        </w:rPr>
        <w:t>c</w:t>
      </w:r>
      <w:r w:rsidRPr="00E92DF8">
        <w:rPr>
          <w:rFonts w:ascii="Times New Roman" w:hAnsi="Times New Roman"/>
          <w:sz w:val="20"/>
          <w:szCs w:val="20"/>
        </w:rPr>
        <w:t>a</w:t>
      </w:r>
      <w:r w:rsidR="001B4866" w:rsidRPr="00E92DF8">
        <w:rPr>
          <w:rFonts w:ascii="Times New Roman" w:hAnsi="Times New Roman"/>
          <w:sz w:val="20"/>
          <w:szCs w:val="20"/>
        </w:rPr>
        <w:t xml:space="preserve"> </w:t>
      </w:r>
      <w:r w:rsidRPr="00E92DF8">
        <w:rPr>
          <w:rFonts w:ascii="Times New Roman" w:hAnsi="Times New Roman"/>
          <w:sz w:val="20"/>
          <w:szCs w:val="20"/>
        </w:rPr>
        <w:t>y/o</w:t>
      </w:r>
      <w:r w:rsidR="001B4866" w:rsidRPr="00E92DF8">
        <w:rPr>
          <w:rFonts w:ascii="Times New Roman" w:hAnsi="Times New Roman"/>
          <w:sz w:val="20"/>
          <w:szCs w:val="20"/>
        </w:rPr>
        <w:t xml:space="preserve"> </w:t>
      </w:r>
      <w:r w:rsidRPr="00E92DF8">
        <w:rPr>
          <w:rFonts w:ascii="Times New Roman" w:hAnsi="Times New Roman"/>
          <w:sz w:val="20"/>
          <w:szCs w:val="20"/>
        </w:rPr>
        <w:t>en</w:t>
      </w:r>
      <w:r w:rsidR="001B4866" w:rsidRPr="00E92DF8">
        <w:rPr>
          <w:rFonts w:ascii="Times New Roman" w:hAnsi="Times New Roman"/>
          <w:sz w:val="20"/>
          <w:szCs w:val="20"/>
        </w:rPr>
        <w:t xml:space="preserve"> </w:t>
      </w:r>
      <w:r w:rsidRPr="00E92DF8">
        <w:rPr>
          <w:rFonts w:ascii="Times New Roman" w:hAnsi="Times New Roman"/>
          <w:sz w:val="20"/>
          <w:szCs w:val="20"/>
        </w:rPr>
        <w:t>el</w:t>
      </w:r>
      <w:r w:rsidR="001B4866" w:rsidRPr="00E92DF8">
        <w:rPr>
          <w:rFonts w:ascii="Times New Roman" w:hAnsi="Times New Roman"/>
          <w:sz w:val="20"/>
          <w:szCs w:val="20"/>
        </w:rPr>
        <w:t xml:space="preserve"> </w:t>
      </w:r>
      <w:r w:rsidRPr="00E92DF8">
        <w:rPr>
          <w:rFonts w:ascii="Times New Roman" w:hAnsi="Times New Roman"/>
          <w:sz w:val="20"/>
          <w:szCs w:val="20"/>
        </w:rPr>
        <w:t>por</w:t>
      </w:r>
      <w:r w:rsidRPr="00E92DF8">
        <w:rPr>
          <w:rFonts w:ascii="Times New Roman" w:hAnsi="Times New Roman"/>
          <w:spacing w:val="-1"/>
          <w:sz w:val="20"/>
          <w:szCs w:val="20"/>
        </w:rPr>
        <w:t>t</w:t>
      </w:r>
      <w:r w:rsidRPr="00E92DF8">
        <w:rPr>
          <w:rFonts w:ascii="Times New Roman" w:hAnsi="Times New Roman"/>
          <w:sz w:val="20"/>
          <w:szCs w:val="20"/>
        </w:rPr>
        <w:t>al</w:t>
      </w:r>
      <w:r w:rsidR="001B4866" w:rsidRPr="00E92DF8">
        <w:rPr>
          <w:rFonts w:ascii="Times New Roman" w:hAnsi="Times New Roman"/>
          <w:sz w:val="20"/>
          <w:szCs w:val="20"/>
        </w:rPr>
        <w:t xml:space="preserve"> </w:t>
      </w:r>
      <w:r w:rsidRPr="00E92DF8">
        <w:rPr>
          <w:rFonts w:ascii="Times New Roman" w:hAnsi="Times New Roman"/>
          <w:sz w:val="20"/>
          <w:szCs w:val="20"/>
        </w:rPr>
        <w:t>de</w:t>
      </w:r>
      <w:r w:rsidRPr="00E92DF8">
        <w:rPr>
          <w:rFonts w:ascii="Times New Roman" w:hAnsi="Times New Roman"/>
          <w:spacing w:val="13"/>
          <w:sz w:val="20"/>
          <w:szCs w:val="20"/>
        </w:rPr>
        <w:t xml:space="preserve"> I</w:t>
      </w:r>
      <w:r w:rsidRPr="00E92DF8">
        <w:rPr>
          <w:rFonts w:ascii="Times New Roman" w:hAnsi="Times New Roman"/>
          <w:sz w:val="20"/>
          <w:szCs w:val="20"/>
        </w:rPr>
        <w:t>nternet</w:t>
      </w:r>
      <w:r w:rsidR="001B4866" w:rsidRPr="00E92DF8">
        <w:rPr>
          <w:rFonts w:ascii="Times New Roman" w:hAnsi="Times New Roman"/>
          <w:sz w:val="20"/>
          <w:szCs w:val="20"/>
        </w:rPr>
        <w:t xml:space="preserve"> </w:t>
      </w:r>
      <w:r w:rsidRPr="00E92DF8">
        <w:rPr>
          <w:rFonts w:ascii="Times New Roman" w:hAnsi="Times New Roman"/>
          <w:spacing w:val="1"/>
          <w:w w:val="102"/>
          <w:sz w:val="20"/>
          <w:szCs w:val="20"/>
        </w:rPr>
        <w:t>o</w:t>
      </w:r>
      <w:r w:rsidRPr="00E92DF8">
        <w:rPr>
          <w:rFonts w:ascii="Times New Roman" w:hAnsi="Times New Roman"/>
          <w:spacing w:val="-1"/>
          <w:w w:val="102"/>
          <w:sz w:val="20"/>
          <w:szCs w:val="20"/>
        </w:rPr>
        <w:t>f</w:t>
      </w:r>
      <w:r w:rsidRPr="00E92DF8">
        <w:rPr>
          <w:rFonts w:ascii="Times New Roman" w:hAnsi="Times New Roman"/>
          <w:w w:val="102"/>
          <w:sz w:val="20"/>
          <w:szCs w:val="20"/>
        </w:rPr>
        <w:t>ic</w:t>
      </w:r>
      <w:r w:rsidRPr="00E92DF8">
        <w:rPr>
          <w:rFonts w:ascii="Times New Roman" w:hAnsi="Times New Roman"/>
          <w:spacing w:val="1"/>
          <w:w w:val="102"/>
          <w:sz w:val="20"/>
          <w:szCs w:val="20"/>
        </w:rPr>
        <w:t>i</w:t>
      </w:r>
      <w:r w:rsidRPr="00E92DF8">
        <w:rPr>
          <w:rFonts w:ascii="Times New Roman" w:hAnsi="Times New Roman"/>
          <w:spacing w:val="-1"/>
          <w:w w:val="102"/>
          <w:sz w:val="20"/>
          <w:szCs w:val="20"/>
        </w:rPr>
        <w:t>a</w:t>
      </w:r>
      <w:r w:rsidRPr="00E92DF8">
        <w:rPr>
          <w:rFonts w:ascii="Times New Roman" w:hAnsi="Times New Roman"/>
          <w:w w:val="102"/>
          <w:sz w:val="20"/>
          <w:szCs w:val="20"/>
        </w:rPr>
        <w:t xml:space="preserve">l </w:t>
      </w:r>
      <w:r w:rsidRPr="00E92DF8">
        <w:rPr>
          <w:rFonts w:ascii="Times New Roman" w:hAnsi="Times New Roman"/>
          <w:sz w:val="20"/>
          <w:szCs w:val="20"/>
        </w:rPr>
        <w:t>o</w:t>
      </w:r>
      <w:r w:rsidR="001B4866" w:rsidRPr="00E92DF8">
        <w:rPr>
          <w:rFonts w:ascii="Times New Roman" w:hAnsi="Times New Roman"/>
          <w:sz w:val="20"/>
          <w:szCs w:val="20"/>
        </w:rPr>
        <w:t xml:space="preserve"> </w:t>
      </w:r>
      <w:r w:rsidRPr="00E92DF8">
        <w:rPr>
          <w:rFonts w:ascii="Times New Roman" w:hAnsi="Times New Roman"/>
          <w:sz w:val="20"/>
          <w:szCs w:val="20"/>
        </w:rPr>
        <w:t>en</w:t>
      </w:r>
      <w:r w:rsidR="001B4866" w:rsidRPr="00E92DF8">
        <w:rPr>
          <w:rFonts w:ascii="Times New Roman" w:hAnsi="Times New Roman"/>
          <w:sz w:val="20"/>
          <w:szCs w:val="20"/>
        </w:rPr>
        <w:t xml:space="preserve"> </w:t>
      </w:r>
      <w:r w:rsidRPr="00E92DF8">
        <w:rPr>
          <w:rFonts w:ascii="Times New Roman" w:hAnsi="Times New Roman"/>
          <w:sz w:val="20"/>
          <w:szCs w:val="20"/>
        </w:rPr>
        <w:t>el</w:t>
      </w:r>
      <w:r w:rsidR="001B4866" w:rsidRPr="00E92DF8">
        <w:rPr>
          <w:rFonts w:ascii="Times New Roman" w:hAnsi="Times New Roman"/>
          <w:sz w:val="20"/>
          <w:szCs w:val="20"/>
        </w:rPr>
        <w:t xml:space="preserve"> </w:t>
      </w:r>
      <w:r w:rsidRPr="00E92DF8">
        <w:rPr>
          <w:rFonts w:ascii="Times New Roman" w:hAnsi="Times New Roman"/>
          <w:sz w:val="20"/>
          <w:szCs w:val="20"/>
        </w:rPr>
        <w:t>área</w:t>
      </w:r>
      <w:r w:rsidR="001B4866" w:rsidRPr="00E92DF8">
        <w:rPr>
          <w:rFonts w:ascii="Times New Roman" w:hAnsi="Times New Roman"/>
          <w:sz w:val="20"/>
          <w:szCs w:val="20"/>
        </w:rPr>
        <w:t xml:space="preserve"> </w:t>
      </w:r>
      <w:r w:rsidRPr="00E92DF8">
        <w:rPr>
          <w:rFonts w:ascii="Times New Roman" w:hAnsi="Times New Roman"/>
          <w:sz w:val="20"/>
          <w:szCs w:val="20"/>
        </w:rPr>
        <w:t>q</w:t>
      </w:r>
      <w:r w:rsidRPr="00E92DF8">
        <w:rPr>
          <w:rFonts w:ascii="Times New Roman" w:hAnsi="Times New Roman"/>
          <w:spacing w:val="-1"/>
          <w:sz w:val="20"/>
          <w:szCs w:val="20"/>
        </w:rPr>
        <w:t>u</w:t>
      </w:r>
      <w:r w:rsidRPr="00E92DF8">
        <w:rPr>
          <w:rFonts w:ascii="Times New Roman" w:hAnsi="Times New Roman"/>
          <w:sz w:val="20"/>
          <w:szCs w:val="20"/>
        </w:rPr>
        <w:t>e</w:t>
      </w:r>
      <w:r w:rsidR="001B4866" w:rsidRPr="00E92DF8">
        <w:rPr>
          <w:rFonts w:ascii="Times New Roman" w:hAnsi="Times New Roman"/>
          <w:sz w:val="20"/>
          <w:szCs w:val="20"/>
        </w:rPr>
        <w:t xml:space="preserve"> </w:t>
      </w:r>
      <w:r w:rsidRPr="00E92DF8">
        <w:rPr>
          <w:rFonts w:ascii="Times New Roman" w:hAnsi="Times New Roman"/>
          <w:w w:val="102"/>
          <w:sz w:val="20"/>
          <w:szCs w:val="20"/>
        </w:rPr>
        <w:t>cor</w:t>
      </w:r>
      <w:r w:rsidRPr="00E92DF8">
        <w:rPr>
          <w:rFonts w:ascii="Times New Roman" w:hAnsi="Times New Roman"/>
          <w:spacing w:val="1"/>
          <w:w w:val="102"/>
          <w:sz w:val="20"/>
          <w:szCs w:val="20"/>
        </w:rPr>
        <w:t>r</w:t>
      </w:r>
      <w:r w:rsidRPr="00E92DF8">
        <w:rPr>
          <w:rFonts w:ascii="Times New Roman" w:hAnsi="Times New Roman"/>
          <w:w w:val="102"/>
          <w:sz w:val="20"/>
          <w:szCs w:val="20"/>
        </w:rPr>
        <w:t>esp</w:t>
      </w:r>
      <w:r w:rsidRPr="00E92DF8">
        <w:rPr>
          <w:rFonts w:ascii="Times New Roman" w:hAnsi="Times New Roman"/>
          <w:spacing w:val="-1"/>
          <w:w w:val="102"/>
          <w:sz w:val="20"/>
          <w:szCs w:val="20"/>
        </w:rPr>
        <w:t>o</w:t>
      </w:r>
      <w:r w:rsidRPr="00E92DF8">
        <w:rPr>
          <w:rFonts w:ascii="Times New Roman" w:hAnsi="Times New Roman"/>
          <w:w w:val="102"/>
          <w:sz w:val="20"/>
          <w:szCs w:val="20"/>
        </w:rPr>
        <w:t>nda en cada una de las etapas del diseño de la Política Social.</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-Sí hubo reuniones entre el personal adscrito al programa y la Coordinación de Programas Prioritarios para establecer los tiempos necesarios para la realización del programa.</w:t>
      </w:r>
    </w:p>
    <w:p w:rsidR="00491E72" w:rsidRPr="00E92DF8" w:rsidRDefault="00491E72" w:rsidP="00491E72">
      <w:pPr>
        <w:spacing w:after="0"/>
        <w:jc w:val="both"/>
        <w:rPr>
          <w:rFonts w:ascii="Times New Roman" w:hAnsi="Times New Roman"/>
          <w:sz w:val="20"/>
          <w:szCs w:val="20"/>
        </w:rPr>
      </w:pPr>
    </w:p>
    <w:p w:rsidR="00491E72" w:rsidRPr="00E92DF8" w:rsidRDefault="00491E72" w:rsidP="009E1A72">
      <w:pPr>
        <w:spacing w:after="120"/>
        <w:jc w:val="both"/>
        <w:rPr>
          <w:rFonts w:ascii="Times New Roman" w:hAnsi="Times New Roman"/>
          <w:b/>
          <w:sz w:val="20"/>
          <w:szCs w:val="20"/>
        </w:rPr>
      </w:pPr>
      <w:r w:rsidRPr="00E92DF8">
        <w:rPr>
          <w:rFonts w:ascii="Times New Roman" w:hAnsi="Times New Roman"/>
          <w:b/>
          <w:sz w:val="20"/>
          <w:szCs w:val="20"/>
        </w:rPr>
        <w:t>-Respecto a la sistematización de la Evaluación de Operación y Resultados.</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 xml:space="preserve">-FORTALEZAS: La integración de un padrón confiable que permita la generación de indicadores y datos estadísticos. La integración de un archivo con expedientes individuales de los beneficiarios. </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-OPORTUNIDADES: Los beneficiarios mostraron interés a partir de la entrega de apoyos económicos para la compra de gas LP en cuanto a los talleres de como optimizar los recursos energéticos y el cuidado del medio ambiente.</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-DEBILIDADES: La falta de coordinación entre las áreas de Finanzas y el personal administrativo y operativo del programa propiciaron que la entrega de los apoyos económicos no se entregara conforme a lo establecido en el calendario operativo.</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lastRenderedPageBreak/>
        <w:t>-AMENAZAS: El fenómeno migratorio de las familias en la delegación Iztapalapa propició que la entrega de apoyos no se entregara en los tiempos establecidos.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rPr>
        <w:t xml:space="preserve">-El padrón de beneficiarios contiene datos confiables para la generación de indicadores, planeación y entrega de apoyos para los beneficiarios, además, </w:t>
      </w:r>
      <w:r w:rsidRPr="00E92DF8">
        <w:rPr>
          <w:rFonts w:ascii="Times New Roman" w:hAnsi="Times New Roman"/>
          <w:sz w:val="20"/>
          <w:szCs w:val="20"/>
          <w:lang w:val="es-ES"/>
        </w:rPr>
        <w:t>permite generar indicadores cuantitativos y estadísticos y que está a disposición en los términos que la Ley de Desarrollo Social en el Distrito Federal permite, en la Coordinación de Programas Prioritarios.</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bCs/>
          <w:sz w:val="20"/>
          <w:szCs w:val="20"/>
          <w:lang w:val="es-ES"/>
        </w:rPr>
      </w:pPr>
      <w:r w:rsidRPr="00E92DF8">
        <w:rPr>
          <w:rFonts w:ascii="Times New Roman" w:hAnsi="Times New Roman"/>
          <w:bCs/>
          <w:sz w:val="20"/>
          <w:szCs w:val="20"/>
          <w:lang w:val="es-ES"/>
        </w:rPr>
        <w:t>-La realización de esta evaluación interna ha permitido identificar aquellos mecanismos y procedimientos que retrasaron la ejecución del programa, la detección de las inconsistencias emitirán las acciones correctivas que mejoren la operación y en el resguardo del archivo documental, del mismo modo, se implementaron acciones para evitar las duplicidades en el padrón de beneficiarios. Las medidas correctivas permitirán contar con un programa eficiente y así fortalecer los procesos administrativos en favor de las políticas sociales.</w:t>
      </w:r>
    </w:p>
    <w:p w:rsidR="00491E72" w:rsidRPr="00E92DF8" w:rsidRDefault="00491E72" w:rsidP="00491E72">
      <w:pPr>
        <w:spacing w:after="0"/>
        <w:jc w:val="both"/>
        <w:rPr>
          <w:rFonts w:ascii="Times New Roman" w:hAnsi="Times New Roman"/>
          <w:bCs/>
          <w:sz w:val="20"/>
          <w:szCs w:val="20"/>
          <w:lang w:val="es-ES"/>
        </w:rPr>
      </w:pPr>
    </w:p>
    <w:p w:rsidR="00491E72" w:rsidRPr="00E92DF8" w:rsidRDefault="00491E72" w:rsidP="00491E72">
      <w:pPr>
        <w:pStyle w:val="Prrafodelista1"/>
        <w:shd w:val="clear" w:color="auto" w:fill="FFFFFF"/>
        <w:autoSpaceDE w:val="0"/>
        <w:autoSpaceDN w:val="0"/>
        <w:adjustRightInd w:val="0"/>
        <w:ind w:left="0" w:right="-57"/>
        <w:jc w:val="both"/>
        <w:rPr>
          <w:rFonts w:ascii="Times New Roman" w:hAnsi="Times New Roman" w:cs="Times New Roman"/>
        </w:rPr>
      </w:pPr>
      <w:r w:rsidRPr="00E92DF8">
        <w:rPr>
          <w:rFonts w:ascii="Times New Roman" w:hAnsi="Times New Roman" w:cs="Times New Roman"/>
          <w:bCs/>
        </w:rPr>
        <w:t xml:space="preserve">Sin embargo, a pesar de las deficiencias detectadas se logró beneficiar a 260 mil personas, esto se le atribuye al uso óptimo de los recursos programados y a la eficiencia del programa. En éste mismo sentido, se logró el objetivo planteado de </w:t>
      </w:r>
      <w:r w:rsidRPr="00E92DF8">
        <w:rPr>
          <w:rFonts w:ascii="Times New Roman" w:hAnsi="Times New Roman" w:cs="Times New Roman"/>
        </w:rPr>
        <w:t>garantizar el abasto del gas L.P</w:t>
      </w:r>
      <w:r w:rsidR="001B4866" w:rsidRPr="00E92DF8">
        <w:rPr>
          <w:rFonts w:ascii="Times New Roman" w:hAnsi="Times New Roman" w:cs="Times New Roman"/>
        </w:rPr>
        <w:t>.</w:t>
      </w:r>
      <w:r w:rsidRPr="00E92DF8">
        <w:rPr>
          <w:rFonts w:ascii="Times New Roman" w:hAnsi="Times New Roman" w:cs="Times New Roman"/>
        </w:rPr>
        <w:t xml:space="preserve"> a familias que se ubican en unidades territoriales de media hasta muy alta marginación.</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-Las principales recomendaciones para el programa:</w:t>
      </w:r>
    </w:p>
    <w:p w:rsidR="00491E72" w:rsidRPr="00E92DF8" w:rsidRDefault="00491E72" w:rsidP="00491E72">
      <w:pPr>
        <w:spacing w:before="120" w:after="0"/>
        <w:jc w:val="both"/>
        <w:rPr>
          <w:rFonts w:ascii="Times New Roman" w:hAnsi="Times New Roman"/>
          <w:sz w:val="20"/>
          <w:szCs w:val="20"/>
        </w:rPr>
      </w:pPr>
      <w:r w:rsidRPr="00E92DF8">
        <w:rPr>
          <w:rFonts w:ascii="Times New Roman" w:hAnsi="Times New Roman"/>
          <w:bCs/>
          <w:sz w:val="20"/>
          <w:szCs w:val="20"/>
        </w:rPr>
        <w:t>De acuerdo a los hallazgos encontrados, se hicieron las siguientes sugerencias y recomendaciones:</w:t>
      </w:r>
    </w:p>
    <w:p w:rsidR="00491E72" w:rsidRPr="00E92DF8" w:rsidRDefault="00491E72" w:rsidP="00132BD0">
      <w:pPr>
        <w:numPr>
          <w:ilvl w:val="0"/>
          <w:numId w:val="42"/>
        </w:numPr>
        <w:spacing w:before="120" w:after="0" w:line="240" w:lineRule="auto"/>
        <w:jc w:val="both"/>
        <w:rPr>
          <w:rFonts w:ascii="Times New Roman" w:hAnsi="Times New Roman"/>
          <w:sz w:val="20"/>
          <w:szCs w:val="20"/>
        </w:rPr>
      </w:pPr>
      <w:r w:rsidRPr="00E92DF8">
        <w:rPr>
          <w:rFonts w:ascii="Times New Roman" w:hAnsi="Times New Roman"/>
          <w:sz w:val="20"/>
          <w:szCs w:val="20"/>
        </w:rPr>
        <w:t>Se sugiere elaborar un Manual Específico de Operación conforme a la guía que estableció la Coordinación General de Modernización Administrativa, con la finalidad de formalizar los procedimientos para la implementación de este programa.</w:t>
      </w:r>
    </w:p>
    <w:p w:rsidR="00491E72" w:rsidRPr="00E92DF8" w:rsidRDefault="00491E72" w:rsidP="00132BD0">
      <w:pPr>
        <w:numPr>
          <w:ilvl w:val="0"/>
          <w:numId w:val="42"/>
        </w:numPr>
        <w:spacing w:before="120" w:after="0" w:line="240" w:lineRule="auto"/>
        <w:jc w:val="both"/>
        <w:rPr>
          <w:rFonts w:ascii="Times New Roman" w:hAnsi="Times New Roman"/>
          <w:sz w:val="20"/>
          <w:szCs w:val="20"/>
        </w:rPr>
      </w:pPr>
      <w:r w:rsidRPr="00E92DF8">
        <w:rPr>
          <w:rFonts w:ascii="Times New Roman" w:hAnsi="Times New Roman"/>
          <w:sz w:val="20"/>
          <w:szCs w:val="20"/>
        </w:rPr>
        <w:t>Establecer reuniones recurrentes con cada una de las áreas involucradas en los procesos del programa, con el objetivo de definir los tiempos de operación para cumplir en tiempo y forma con las ayudas económicas.</w:t>
      </w:r>
    </w:p>
    <w:p w:rsidR="00491E72" w:rsidRPr="00E92DF8" w:rsidRDefault="00491E72" w:rsidP="00132BD0">
      <w:pPr>
        <w:numPr>
          <w:ilvl w:val="0"/>
          <w:numId w:val="42"/>
        </w:numPr>
        <w:spacing w:before="120" w:after="0" w:line="240" w:lineRule="auto"/>
        <w:jc w:val="both"/>
        <w:rPr>
          <w:rFonts w:ascii="Times New Roman" w:hAnsi="Times New Roman"/>
          <w:sz w:val="20"/>
          <w:szCs w:val="20"/>
        </w:rPr>
      </w:pPr>
      <w:r w:rsidRPr="00E92DF8">
        <w:rPr>
          <w:rFonts w:ascii="Times New Roman" w:hAnsi="Times New Roman"/>
          <w:sz w:val="20"/>
          <w:szCs w:val="20"/>
        </w:rPr>
        <w:t>Fortalecer todas las áreas participantes en la ejecución del programa con personal capacitado: implementar un grupo especializado que realice los registros del programa, el área de padrones y la Coordinación de Recursos Financieros.</w:t>
      </w:r>
    </w:p>
    <w:p w:rsidR="00491E72" w:rsidRPr="00E92DF8" w:rsidRDefault="00491E72" w:rsidP="00132BD0">
      <w:pPr>
        <w:numPr>
          <w:ilvl w:val="0"/>
          <w:numId w:val="42"/>
        </w:numPr>
        <w:spacing w:before="120" w:after="0" w:line="240" w:lineRule="auto"/>
        <w:jc w:val="both"/>
        <w:rPr>
          <w:rFonts w:ascii="Times New Roman" w:hAnsi="Times New Roman"/>
          <w:sz w:val="20"/>
          <w:szCs w:val="20"/>
        </w:rPr>
      </w:pPr>
      <w:r w:rsidRPr="00E92DF8">
        <w:rPr>
          <w:rFonts w:ascii="Times New Roman" w:hAnsi="Times New Roman"/>
          <w:sz w:val="20"/>
          <w:szCs w:val="20"/>
        </w:rPr>
        <w:t>Brindar mayor capacitación al personal operativo de campo, denominado Servidores del Pueblo.</w:t>
      </w:r>
    </w:p>
    <w:p w:rsidR="00491E72" w:rsidRPr="00E92DF8" w:rsidRDefault="00491E72" w:rsidP="00132BD0">
      <w:pPr>
        <w:numPr>
          <w:ilvl w:val="0"/>
          <w:numId w:val="42"/>
        </w:numPr>
        <w:spacing w:before="120" w:after="0" w:line="240" w:lineRule="auto"/>
        <w:jc w:val="both"/>
        <w:rPr>
          <w:rFonts w:ascii="Times New Roman" w:hAnsi="Times New Roman"/>
          <w:sz w:val="20"/>
          <w:szCs w:val="20"/>
        </w:rPr>
      </w:pPr>
      <w:r w:rsidRPr="00E92DF8">
        <w:rPr>
          <w:rFonts w:ascii="Times New Roman" w:hAnsi="Times New Roman"/>
          <w:sz w:val="20"/>
          <w:szCs w:val="20"/>
        </w:rPr>
        <w:t>Derivado de la carga de trabajo con la que cuentan las Direcciones Territoriales, se recomienda desconcentrar algunos procesos operativos a su cargo.</w:t>
      </w:r>
    </w:p>
    <w:p w:rsidR="00491E72" w:rsidRPr="00E92DF8" w:rsidRDefault="00491E72" w:rsidP="00132BD0">
      <w:pPr>
        <w:numPr>
          <w:ilvl w:val="0"/>
          <w:numId w:val="42"/>
        </w:numPr>
        <w:spacing w:before="120" w:after="0" w:line="240" w:lineRule="auto"/>
        <w:jc w:val="both"/>
        <w:rPr>
          <w:rFonts w:ascii="Times New Roman" w:hAnsi="Times New Roman"/>
          <w:sz w:val="20"/>
          <w:szCs w:val="20"/>
        </w:rPr>
      </w:pPr>
      <w:r w:rsidRPr="00E92DF8">
        <w:rPr>
          <w:rFonts w:ascii="Times New Roman" w:hAnsi="Times New Roman"/>
          <w:sz w:val="20"/>
          <w:szCs w:val="20"/>
        </w:rPr>
        <w:t>Se recomienda implementar acciones para tener un mayor control en la integración de los padrones.</w:t>
      </w:r>
    </w:p>
    <w:p w:rsidR="00491E72" w:rsidRPr="00E92DF8" w:rsidRDefault="00491E72" w:rsidP="00132BD0">
      <w:pPr>
        <w:numPr>
          <w:ilvl w:val="0"/>
          <w:numId w:val="42"/>
        </w:numPr>
        <w:spacing w:before="120" w:after="0" w:line="240" w:lineRule="auto"/>
        <w:jc w:val="both"/>
        <w:rPr>
          <w:rFonts w:ascii="Times New Roman" w:hAnsi="Times New Roman"/>
          <w:sz w:val="20"/>
          <w:szCs w:val="20"/>
        </w:rPr>
      </w:pPr>
      <w:r w:rsidRPr="00E92DF8">
        <w:rPr>
          <w:rFonts w:ascii="Times New Roman" w:hAnsi="Times New Roman"/>
          <w:sz w:val="20"/>
          <w:szCs w:val="20"/>
        </w:rPr>
        <w:t>Se sugiere trabajar en la georeferenciación de los beneficiarios con la finalidad de conocer con mayor precisión la cobertura de la demanda que se tuvo.</w:t>
      </w:r>
    </w:p>
    <w:p w:rsidR="00491E72" w:rsidRPr="00E92DF8" w:rsidRDefault="00491E72" w:rsidP="00491E72">
      <w:pPr>
        <w:pStyle w:val="Prrafodelista1"/>
        <w:shd w:val="clear" w:color="auto" w:fill="FFFFFF"/>
        <w:autoSpaceDE w:val="0"/>
        <w:autoSpaceDN w:val="0"/>
        <w:adjustRightInd w:val="0"/>
        <w:ind w:left="0" w:right="-54"/>
        <w:jc w:val="both"/>
        <w:rPr>
          <w:rFonts w:ascii="Times New Roman" w:hAnsi="Times New Roman" w:cs="Times New Roman"/>
          <w:bCs/>
        </w:rPr>
      </w:pPr>
    </w:p>
    <w:p w:rsidR="00491E72" w:rsidRPr="00E92DF8" w:rsidRDefault="00491E72" w:rsidP="00491E72">
      <w:pPr>
        <w:spacing w:after="0"/>
        <w:jc w:val="both"/>
        <w:rPr>
          <w:rFonts w:ascii="Times New Roman" w:hAnsi="Times New Roman"/>
          <w:b/>
          <w:sz w:val="20"/>
          <w:szCs w:val="20"/>
        </w:rPr>
      </w:pPr>
      <w:r w:rsidRPr="00E92DF8">
        <w:rPr>
          <w:rFonts w:ascii="Times New Roman" w:hAnsi="Times New Roman"/>
          <w:b/>
          <w:sz w:val="20"/>
          <w:szCs w:val="20"/>
        </w:rPr>
        <w:t>-Respecto a la sistematización de la Evaluación de los seguimientos, metas y grado de satisfacción de los beneficiarios.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-El establecimiento de las metas para el Ejercicio 2012 del Programa en Defensa de la Economía Popular: Ayuda Económica para la Compra de Gas cumplen el objetivo y tiene relación con el número de beneficiarios.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-La entrega de apoyos a los jefes de familia con niños de 6 a 11 años de edad provenientes de las Unidades Territoriales de muy alta, alta marginación tuvo una diferencia con la meta programa, por ello se incluyó a beneficiarios de Unidades Territoriales de media marginación.</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-El planteamiento de la hipótesis sobre la entrega de apoyos económicos a beneficiarios para mejorar la calidad de vida, sí se cumple debido a que el recurso es integrado al gasto familiar y por ello la satisfacción de algunas necesidades, como es el caso del gas LP, ya no representa una carga importante para las familias.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line="240" w:lineRule="auto"/>
        <w:jc w:val="both"/>
        <w:rPr>
          <w:rFonts w:ascii="Times New Roman" w:hAnsi="Times New Roman"/>
          <w:sz w:val="20"/>
          <w:szCs w:val="20"/>
        </w:rPr>
      </w:pPr>
      <w:r w:rsidRPr="00E92DF8">
        <w:rPr>
          <w:rFonts w:ascii="Times New Roman" w:hAnsi="Times New Roman"/>
          <w:sz w:val="20"/>
          <w:szCs w:val="20"/>
        </w:rPr>
        <w:lastRenderedPageBreak/>
        <w:t>-Se constató que la falta de recursos humanos y la falta de mobiliario fue factor principal en el retraso de los tiempos marcados en el cronograma de los procedimientos.</w:t>
      </w:r>
    </w:p>
    <w:p w:rsidR="00491E72" w:rsidRPr="00E92DF8" w:rsidRDefault="00491E72" w:rsidP="00491E72">
      <w:pPr>
        <w:spacing w:after="0" w:line="240" w:lineRule="auto"/>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-Los beneficiarios del programa, además de recibir su apoyo económico, participaron en talleres para conocer otras alternativas para aprovechar los energéticos.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lang w:val="es-ES"/>
        </w:rPr>
        <w:t>-La principal exigencia de las beneficiarias fue la entrega oportuna de sus apoyos económicos por parte del área de Finanzas.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-Durante el Ejercicio 2012 del programa, se mantuvieron reuniones con el personal administrativo, personal operativo y el personal de finanzas para optimar diversos aspectos como, la recepción de documentos de los beneficiarios, entrega de los apoyos y las respectivas dispersiones por parte del área de Finanzas.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
          <w:sz w:val="20"/>
          <w:szCs w:val="20"/>
          <w:u w:val="single"/>
          <w:lang w:val="es-ES"/>
        </w:rPr>
      </w:pPr>
      <w:r w:rsidRPr="00E92DF8">
        <w:rPr>
          <w:rFonts w:ascii="Times New Roman" w:hAnsi="Times New Roman"/>
          <w:b/>
          <w:sz w:val="20"/>
          <w:szCs w:val="20"/>
          <w:u w:val="single"/>
          <w:lang w:val="es-ES"/>
        </w:rPr>
        <w:t>“Este programa es de carácter público, no es patrocinado ni promovido por partido político alguno y sus recursos provienen de sus impuestos que pagan todos los contribuyentes. Está prohibido el uso de éste programa con fines políticos, electorales, de lucro y otros distintos a los establecidos. Quien haga uso indebido de los recursos de éste programa deberá ser denunciado y sancionado de acuerdo con la Ley aplicable y ante la autoridad competente”.</w:t>
      </w:r>
    </w:p>
    <w:p w:rsidR="00491E72" w:rsidRPr="00E92DF8" w:rsidRDefault="00491E72" w:rsidP="00491E72">
      <w:pPr>
        <w:spacing w:after="0"/>
        <w:jc w:val="both"/>
        <w:rPr>
          <w:rFonts w:ascii="Times New Roman" w:hAnsi="Times New Roman"/>
          <w:sz w:val="20"/>
          <w:szCs w:val="20"/>
        </w:rPr>
      </w:pPr>
    </w:p>
    <w:p w:rsidR="00491E72" w:rsidRPr="00E92DF8" w:rsidRDefault="001B4866" w:rsidP="00491E72">
      <w:pPr>
        <w:autoSpaceDE w:val="0"/>
        <w:autoSpaceDN w:val="0"/>
        <w:adjustRightInd w:val="0"/>
        <w:spacing w:after="0"/>
        <w:jc w:val="both"/>
        <w:rPr>
          <w:rFonts w:ascii="Times New Roman" w:hAnsi="Times New Roman"/>
          <w:b/>
          <w:bCs/>
          <w:sz w:val="20"/>
          <w:szCs w:val="20"/>
        </w:rPr>
      </w:pPr>
      <w:r w:rsidRPr="00E92DF8">
        <w:rPr>
          <w:rFonts w:ascii="Times New Roman" w:hAnsi="Times New Roman"/>
          <w:b/>
          <w:bCs/>
          <w:sz w:val="20"/>
          <w:szCs w:val="20"/>
        </w:rPr>
        <w:t>Jóvenes de secundaria ¡préndete con tus derechos!</w:t>
      </w:r>
      <w:r w:rsidR="00864358">
        <w:rPr>
          <w:rFonts w:ascii="Times New Roman" w:hAnsi="Times New Roman"/>
          <w:b/>
          <w:bCs/>
          <w:sz w:val="20"/>
          <w:szCs w:val="20"/>
        </w:rPr>
        <w:t xml:space="preserve"> 2012</w:t>
      </w:r>
      <w:r w:rsidR="003C694D">
        <w:rPr>
          <w:rFonts w:ascii="Times New Roman" w:hAnsi="Times New Roman"/>
          <w:b/>
          <w:bCs/>
          <w:sz w:val="20"/>
          <w:szCs w:val="20"/>
        </w:rPr>
        <w:t>.</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Elementos que contiene la evaluación del programa.</w:t>
      </w:r>
    </w:p>
    <w:p w:rsidR="00491E72" w:rsidRPr="00E92DF8" w:rsidRDefault="00491E72" w:rsidP="00491E72">
      <w:pPr>
        <w:spacing w:after="0"/>
        <w:jc w:val="both"/>
        <w:rPr>
          <w:rFonts w:ascii="Times New Roman" w:hAnsi="Times New Roman"/>
          <w:sz w:val="20"/>
          <w:szCs w:val="20"/>
        </w:rPr>
      </w:pPr>
    </w:p>
    <w:p w:rsidR="00491E72" w:rsidRPr="00E92DF8" w:rsidRDefault="00491E72" w:rsidP="00132BD0">
      <w:pPr>
        <w:pStyle w:val="Prrafodelista"/>
        <w:numPr>
          <w:ilvl w:val="0"/>
          <w:numId w:val="48"/>
        </w:numPr>
        <w:tabs>
          <w:tab w:val="clear" w:pos="720"/>
          <w:tab w:val="num" w:pos="360"/>
        </w:tabs>
        <w:spacing w:after="0"/>
        <w:ind w:left="360"/>
        <w:jc w:val="both"/>
        <w:rPr>
          <w:rFonts w:ascii="Times New Roman" w:hAnsi="Times New Roman"/>
          <w:sz w:val="20"/>
          <w:szCs w:val="20"/>
        </w:rPr>
      </w:pPr>
      <w:r w:rsidRPr="00E92DF8">
        <w:rPr>
          <w:rFonts w:ascii="Times New Roman" w:hAnsi="Times New Roman"/>
          <w:sz w:val="20"/>
          <w:szCs w:val="20"/>
        </w:rPr>
        <w:t>Introducción.</w:t>
      </w:r>
    </w:p>
    <w:p w:rsidR="00491E72" w:rsidRPr="00E92DF8" w:rsidRDefault="00491E72" w:rsidP="00132BD0">
      <w:pPr>
        <w:pStyle w:val="Prrafodelista"/>
        <w:numPr>
          <w:ilvl w:val="0"/>
          <w:numId w:val="48"/>
        </w:numPr>
        <w:spacing w:after="0"/>
        <w:ind w:left="360"/>
        <w:jc w:val="both"/>
        <w:rPr>
          <w:rFonts w:ascii="Times New Roman" w:hAnsi="Times New Roman"/>
          <w:sz w:val="20"/>
          <w:szCs w:val="20"/>
        </w:rPr>
      </w:pPr>
      <w:r w:rsidRPr="00E92DF8">
        <w:rPr>
          <w:rFonts w:ascii="Times New Roman" w:hAnsi="Times New Roman"/>
          <w:sz w:val="20"/>
          <w:szCs w:val="20"/>
        </w:rPr>
        <w:t>Objetivos generales del Diagnóstico del programa.</w:t>
      </w:r>
    </w:p>
    <w:p w:rsidR="00491E72" w:rsidRPr="00E92DF8" w:rsidRDefault="00491E72" w:rsidP="00132BD0">
      <w:pPr>
        <w:pStyle w:val="Prrafodelista"/>
        <w:numPr>
          <w:ilvl w:val="0"/>
          <w:numId w:val="48"/>
        </w:numPr>
        <w:spacing w:after="0"/>
        <w:ind w:left="360"/>
        <w:jc w:val="both"/>
        <w:rPr>
          <w:rFonts w:ascii="Times New Roman" w:hAnsi="Times New Roman"/>
          <w:sz w:val="20"/>
          <w:szCs w:val="20"/>
        </w:rPr>
      </w:pPr>
      <w:r w:rsidRPr="00E92DF8">
        <w:rPr>
          <w:rFonts w:ascii="Times New Roman" w:hAnsi="Times New Roman"/>
          <w:sz w:val="20"/>
          <w:szCs w:val="20"/>
        </w:rPr>
        <w:t>Sistematización de la Evaluación Diagnóstica.</w:t>
      </w:r>
    </w:p>
    <w:p w:rsidR="00491E72" w:rsidRPr="00E92DF8" w:rsidRDefault="00491E72" w:rsidP="00132BD0">
      <w:pPr>
        <w:pStyle w:val="Prrafodelista"/>
        <w:numPr>
          <w:ilvl w:val="1"/>
          <w:numId w:val="48"/>
        </w:numPr>
        <w:spacing w:after="0"/>
        <w:ind w:left="1080"/>
        <w:jc w:val="both"/>
        <w:rPr>
          <w:rFonts w:ascii="Times New Roman" w:hAnsi="Times New Roman"/>
          <w:sz w:val="20"/>
          <w:szCs w:val="20"/>
        </w:rPr>
      </w:pPr>
      <w:r w:rsidRPr="00E92DF8">
        <w:rPr>
          <w:rFonts w:ascii="Times New Roman" w:hAnsi="Times New Roman"/>
          <w:sz w:val="20"/>
          <w:szCs w:val="20"/>
        </w:rPr>
        <w:t>Sobre del Diseño.</w:t>
      </w:r>
    </w:p>
    <w:p w:rsidR="00491E72" w:rsidRPr="00E92DF8" w:rsidRDefault="00491E72" w:rsidP="00132BD0">
      <w:pPr>
        <w:pStyle w:val="Prrafodelista"/>
        <w:numPr>
          <w:ilvl w:val="1"/>
          <w:numId w:val="48"/>
        </w:numPr>
        <w:spacing w:after="0"/>
        <w:ind w:left="1080"/>
        <w:jc w:val="both"/>
        <w:rPr>
          <w:rFonts w:ascii="Times New Roman" w:hAnsi="Times New Roman"/>
          <w:sz w:val="20"/>
          <w:szCs w:val="20"/>
        </w:rPr>
      </w:pPr>
      <w:r w:rsidRPr="00E92DF8">
        <w:rPr>
          <w:rFonts w:ascii="Times New Roman" w:hAnsi="Times New Roman"/>
          <w:sz w:val="20"/>
          <w:szCs w:val="20"/>
        </w:rPr>
        <w:t>Sobre la Operación.</w:t>
      </w:r>
    </w:p>
    <w:p w:rsidR="00491E72" w:rsidRPr="00E92DF8" w:rsidRDefault="00491E72" w:rsidP="00132BD0">
      <w:pPr>
        <w:pStyle w:val="Prrafodelista"/>
        <w:numPr>
          <w:ilvl w:val="1"/>
          <w:numId w:val="48"/>
        </w:numPr>
        <w:spacing w:after="0"/>
        <w:ind w:left="1080"/>
        <w:jc w:val="both"/>
        <w:rPr>
          <w:rFonts w:ascii="Times New Roman" w:hAnsi="Times New Roman"/>
          <w:sz w:val="20"/>
          <w:szCs w:val="20"/>
        </w:rPr>
      </w:pPr>
      <w:r w:rsidRPr="00E92DF8">
        <w:rPr>
          <w:rFonts w:ascii="Times New Roman" w:hAnsi="Times New Roman"/>
          <w:sz w:val="20"/>
          <w:szCs w:val="20"/>
        </w:rPr>
        <w:t>Sobre la Evaluabilidad.</w:t>
      </w:r>
    </w:p>
    <w:p w:rsidR="00491E72" w:rsidRPr="00E92DF8" w:rsidRDefault="00491E72" w:rsidP="00132BD0">
      <w:pPr>
        <w:pStyle w:val="Prrafodelista"/>
        <w:numPr>
          <w:ilvl w:val="0"/>
          <w:numId w:val="48"/>
        </w:numPr>
        <w:spacing w:after="0"/>
        <w:ind w:left="360"/>
        <w:jc w:val="both"/>
        <w:rPr>
          <w:rFonts w:ascii="Times New Roman" w:hAnsi="Times New Roman"/>
          <w:sz w:val="20"/>
          <w:szCs w:val="20"/>
        </w:rPr>
      </w:pPr>
      <w:r w:rsidRPr="00E92DF8">
        <w:rPr>
          <w:rFonts w:ascii="Times New Roman" w:hAnsi="Times New Roman"/>
          <w:sz w:val="20"/>
          <w:szCs w:val="20"/>
        </w:rPr>
        <w:t>Sistematización de la Evaluación de operación y resultados.</w:t>
      </w:r>
    </w:p>
    <w:p w:rsidR="00491E72" w:rsidRPr="00E92DF8" w:rsidRDefault="00491E72" w:rsidP="00132BD0">
      <w:pPr>
        <w:pStyle w:val="Prrafodelista"/>
        <w:numPr>
          <w:ilvl w:val="0"/>
          <w:numId w:val="48"/>
        </w:numPr>
        <w:spacing w:after="0"/>
        <w:ind w:left="360"/>
        <w:jc w:val="both"/>
        <w:rPr>
          <w:rFonts w:ascii="Times New Roman" w:hAnsi="Times New Roman"/>
          <w:sz w:val="20"/>
          <w:szCs w:val="20"/>
        </w:rPr>
      </w:pPr>
      <w:r w:rsidRPr="00E92DF8">
        <w:rPr>
          <w:rFonts w:ascii="Times New Roman" w:hAnsi="Times New Roman"/>
          <w:sz w:val="20"/>
          <w:szCs w:val="20"/>
        </w:rPr>
        <w:t>Sistematización de la Evaluación de seguimiento de metas y grado de satisfacción de los beneficiarios.</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pStyle w:val="CM41"/>
        <w:jc w:val="both"/>
        <w:rPr>
          <w:b/>
          <w:sz w:val="20"/>
          <w:szCs w:val="20"/>
        </w:rPr>
      </w:pPr>
      <w:r w:rsidRPr="00E92DF8">
        <w:rPr>
          <w:b/>
          <w:bCs/>
          <w:sz w:val="20"/>
          <w:szCs w:val="20"/>
        </w:rPr>
        <w:t xml:space="preserve">Introducción. </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Cs/>
          <w:sz w:val="20"/>
          <w:szCs w:val="20"/>
        </w:rPr>
      </w:pPr>
      <w:r w:rsidRPr="00E92DF8">
        <w:rPr>
          <w:rFonts w:ascii="Times New Roman" w:hAnsi="Times New Roman"/>
          <w:bCs/>
          <w:sz w:val="20"/>
          <w:szCs w:val="20"/>
        </w:rPr>
        <w:t xml:space="preserve">Derivado del diagnóstico realizado al inicio de la administración, se observó la importancia urgente de dar atención a la población juvenil de la delegación, debido a su condición particular de marginación, su condición de vulnerabilidad frente a la delincuencia, la drogadicción y el narcotráfico. </w:t>
      </w:r>
    </w:p>
    <w:p w:rsidR="00491E72" w:rsidRPr="00E92DF8" w:rsidRDefault="00491E72" w:rsidP="00491E72">
      <w:pPr>
        <w:spacing w:after="0"/>
        <w:jc w:val="both"/>
        <w:rPr>
          <w:rFonts w:ascii="Times New Roman" w:hAnsi="Times New Roman"/>
          <w:bCs/>
          <w:sz w:val="20"/>
          <w:szCs w:val="20"/>
        </w:rPr>
      </w:pPr>
    </w:p>
    <w:p w:rsidR="00491E72" w:rsidRPr="00E92DF8" w:rsidRDefault="00491E72" w:rsidP="009E1A72">
      <w:pPr>
        <w:autoSpaceDE w:val="0"/>
        <w:autoSpaceDN w:val="0"/>
        <w:adjustRightInd w:val="0"/>
        <w:spacing w:after="120"/>
        <w:jc w:val="both"/>
        <w:rPr>
          <w:rFonts w:ascii="Times New Roman" w:hAnsi="Times New Roman"/>
          <w:sz w:val="20"/>
          <w:szCs w:val="20"/>
        </w:rPr>
      </w:pPr>
      <w:r w:rsidRPr="00E92DF8">
        <w:rPr>
          <w:rFonts w:ascii="Times New Roman" w:hAnsi="Times New Roman"/>
          <w:bCs/>
          <w:sz w:val="20"/>
          <w:szCs w:val="20"/>
        </w:rPr>
        <w:t xml:space="preserve">De acuerdo </w:t>
      </w:r>
      <w:r w:rsidRPr="00E92DF8">
        <w:rPr>
          <w:rFonts w:ascii="Times New Roman" w:hAnsi="Times New Roman"/>
          <w:sz w:val="20"/>
          <w:szCs w:val="20"/>
        </w:rPr>
        <w:t>a la información del Programa Delegacional de Desarrollo 2009-2012, en la Delegación Iztapalapa, habitan 595,312 jóvenes de entre 12 y 29 años de edad, lo que representa un tercio de la población total de Iztapalapa, de los cuales 302,629 son hombres (51%) y 292,693 son mujeres (49%), siendo la demarcación con mayor población juvenil del Distrito Federal.</w:t>
      </w:r>
      <w:r w:rsidRPr="00E92DF8">
        <w:rPr>
          <w:rStyle w:val="Refdenotaalpie"/>
          <w:rFonts w:ascii="Times New Roman" w:hAnsi="Times New Roman"/>
          <w:sz w:val="20"/>
          <w:szCs w:val="20"/>
        </w:rPr>
        <w:footnoteReference w:id="3"/>
      </w:r>
    </w:p>
    <w:p w:rsidR="00491E72" w:rsidRPr="00E92DF8" w:rsidRDefault="00491E72" w:rsidP="009E1A72">
      <w:pPr>
        <w:spacing w:after="120"/>
        <w:jc w:val="both"/>
        <w:rPr>
          <w:rFonts w:ascii="Times New Roman" w:hAnsi="Times New Roman"/>
          <w:b/>
          <w:sz w:val="20"/>
          <w:szCs w:val="20"/>
        </w:rPr>
      </w:pPr>
      <w:r w:rsidRPr="00E92DF8">
        <w:rPr>
          <w:rFonts w:ascii="Times New Roman" w:hAnsi="Times New Roman"/>
          <w:b/>
          <w:sz w:val="20"/>
          <w:szCs w:val="20"/>
        </w:rPr>
        <w:t>-Objetivo general del Diagnóstico del programa.</w:t>
      </w: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-Datos que evidencian el problema o la necesidad social prioritaria que se busca atender.</w:t>
      </w:r>
    </w:p>
    <w:p w:rsidR="00491E72" w:rsidRPr="00E92DF8" w:rsidRDefault="00491E72" w:rsidP="009E1A72">
      <w:pPr>
        <w:autoSpaceDE w:val="0"/>
        <w:autoSpaceDN w:val="0"/>
        <w:adjustRightInd w:val="0"/>
        <w:spacing w:after="120"/>
        <w:jc w:val="both"/>
        <w:rPr>
          <w:rFonts w:ascii="Times New Roman" w:hAnsi="Times New Roman"/>
          <w:bCs/>
          <w:sz w:val="20"/>
          <w:szCs w:val="20"/>
        </w:rPr>
      </w:pPr>
      <w:r w:rsidRPr="00E92DF8">
        <w:rPr>
          <w:rFonts w:ascii="Times New Roman" w:hAnsi="Times New Roman"/>
          <w:bCs/>
          <w:sz w:val="20"/>
          <w:szCs w:val="20"/>
        </w:rPr>
        <w:t xml:space="preserve">Las principales características de la problemática de la población que se atiende con el programa se describen a continuación: </w:t>
      </w:r>
    </w:p>
    <w:p w:rsidR="00491E72" w:rsidRPr="00E92DF8" w:rsidRDefault="00491E72" w:rsidP="009E1A72">
      <w:pPr>
        <w:autoSpaceDE w:val="0"/>
        <w:autoSpaceDN w:val="0"/>
        <w:adjustRightInd w:val="0"/>
        <w:spacing w:after="120"/>
        <w:jc w:val="both"/>
        <w:rPr>
          <w:rFonts w:ascii="Times New Roman" w:hAnsi="Times New Roman"/>
          <w:sz w:val="20"/>
          <w:szCs w:val="20"/>
        </w:rPr>
      </w:pPr>
      <w:r w:rsidRPr="00E92DF8">
        <w:rPr>
          <w:rFonts w:ascii="Times New Roman" w:hAnsi="Times New Roman"/>
          <w:sz w:val="20"/>
          <w:szCs w:val="20"/>
        </w:rPr>
        <w:lastRenderedPageBreak/>
        <w:t>La distribución de jóvenes por Unidad Territorial revela que el 68% de la población de éste sector habita en Unidades Territoriales de alta y muy alta marginación. Esto representa que, la tercera parte de los jóvenes en condición de marginación del Distrito Federal radican en Iztapalapa.</w:t>
      </w:r>
      <w:r w:rsidRPr="00E92DF8">
        <w:rPr>
          <w:rStyle w:val="Refdenotaalpie"/>
          <w:rFonts w:ascii="Times New Roman" w:hAnsi="Times New Roman"/>
          <w:sz w:val="20"/>
          <w:szCs w:val="20"/>
        </w:rPr>
        <w:footnoteReference w:id="4"/>
      </w:r>
    </w:p>
    <w:p w:rsidR="00491E72" w:rsidRPr="00E92DF8" w:rsidRDefault="00491E72" w:rsidP="00132BD0">
      <w:pPr>
        <w:numPr>
          <w:ilvl w:val="0"/>
          <w:numId w:val="33"/>
        </w:num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El Instituto Mexicano de la Juventud (Imjuve)</w:t>
      </w:r>
      <w:r w:rsidRPr="00E92DF8">
        <w:rPr>
          <w:rStyle w:val="Refdenotaalpie"/>
          <w:rFonts w:ascii="Times New Roman" w:hAnsi="Times New Roman"/>
          <w:sz w:val="20"/>
          <w:szCs w:val="20"/>
        </w:rPr>
        <w:footnoteReference w:id="5"/>
      </w:r>
      <w:r w:rsidRPr="00E92DF8">
        <w:rPr>
          <w:rFonts w:ascii="Times New Roman" w:hAnsi="Times New Roman"/>
          <w:sz w:val="20"/>
          <w:szCs w:val="20"/>
        </w:rPr>
        <w:t xml:space="preserve"> señala que la mayoría de las casas donde habitan jóvenes constan de una habitación sin separaciones estructurales, más de 50% de los jóvenes viven en inmuebles que cuentan con una o dos recámaras, y en 43% de las viviendas habitan entre cuatro y cinco personas, lo que refleja que las viviendas donde la población juvenil habita no cumplen con las condiciones necesarias para su desarrollo integral, ya que carecen de entornos de privacidad y esparcimiento dentro de sus hogares. Por tal motivo, ante la falta de espacio, los jóvenes prácticamente se ven obligados a pasar la mayor parte de su tiempo libre en la calle.</w:t>
      </w:r>
    </w:p>
    <w:p w:rsidR="00491E72" w:rsidRPr="00E92DF8" w:rsidRDefault="00491E72" w:rsidP="00132BD0">
      <w:pPr>
        <w:numPr>
          <w:ilvl w:val="0"/>
          <w:numId w:val="33"/>
        </w:num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De acuerdo con un estudio de la Asamblea Legislativa del Distrito Federal y del Gobierno del Distrito Federal,</w:t>
      </w:r>
      <w:r w:rsidRPr="00E92DF8">
        <w:rPr>
          <w:rStyle w:val="Refdenotaalpie"/>
          <w:rFonts w:ascii="Times New Roman" w:hAnsi="Times New Roman"/>
          <w:sz w:val="20"/>
          <w:szCs w:val="20"/>
        </w:rPr>
        <w:footnoteReference w:id="6"/>
      </w:r>
      <w:r w:rsidRPr="00E92DF8">
        <w:rPr>
          <w:rFonts w:ascii="Times New Roman" w:hAnsi="Times New Roman"/>
          <w:sz w:val="20"/>
          <w:szCs w:val="20"/>
        </w:rPr>
        <w:t xml:space="preserve"> en Iztapalapa el 55% de jóvenes fuma tabaco y está en el cuarto puesto, a escala del Distrito Federal, de jóvenes consumidores de alcohol. Por otra parte, Iztapalapa concentra la mayor cantidad de jóvenes que en al menos una ocasión han usado drogas,</w:t>
      </w:r>
      <w:r w:rsidRPr="00E92DF8">
        <w:rPr>
          <w:rStyle w:val="Refdenotaalpie"/>
          <w:rFonts w:ascii="Times New Roman" w:hAnsi="Times New Roman"/>
          <w:sz w:val="20"/>
          <w:szCs w:val="20"/>
        </w:rPr>
        <w:footnoteReference w:id="7"/>
      </w:r>
      <w:r w:rsidRPr="00E92DF8">
        <w:rPr>
          <w:rFonts w:ascii="Times New Roman" w:hAnsi="Times New Roman"/>
          <w:sz w:val="20"/>
          <w:szCs w:val="20"/>
        </w:rPr>
        <w:t xml:space="preserve"> la principal droga utilizada es la mariguana con 12%, cocaína 11%, crack 6%, alucinógenos 3% e inhalables 10%. El mayor consumo ocurre en hombres, aunque la tendencia del consumo en las mujeres va en aumento.</w:t>
      </w:r>
    </w:p>
    <w:p w:rsidR="00491E72" w:rsidRPr="00E92DF8" w:rsidRDefault="00491E72" w:rsidP="00132BD0">
      <w:pPr>
        <w:numPr>
          <w:ilvl w:val="0"/>
          <w:numId w:val="33"/>
        </w:num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Los resultados de la Encuesta Nacional de Juventud 2005 mostraron que el 16% de los jóvenes no conoce cuáles son las enfermedades de transmisión sexual y el índice de Enfermedades de Transmisión Sexual entre la población joven de 15 a 24 años aumentó en los últimos 20 años, en este sentido, la infección por VIH ha tenido un aumento significativo en los jóvenes de Iztapalapa, en el año 2000 figuró como el primer lugar en muertes por SIDA en el grupo de jóvenes, con 30 decesos, 24 de hombres y 6 de mujeres.</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132BD0">
      <w:pPr>
        <w:numPr>
          <w:ilvl w:val="0"/>
          <w:numId w:val="33"/>
        </w:num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En el Distrito Federal existen aproximadamente 351 bandas y pandillas que en su mayoría están integradas por jóvenes. La Delegación Iztapalapa figura en el segundo lugar de este rubro con 53 bandas, que representan el 15% del total en el Distrito Federal.</w:t>
      </w:r>
      <w:r w:rsidRPr="00E92DF8">
        <w:rPr>
          <w:rStyle w:val="Refdenotaalpie"/>
          <w:rFonts w:ascii="Times New Roman" w:hAnsi="Times New Roman"/>
          <w:sz w:val="20"/>
          <w:szCs w:val="20"/>
        </w:rPr>
        <w:footnoteReference w:id="8"/>
      </w:r>
    </w:p>
    <w:p w:rsidR="00491E72" w:rsidRPr="00E92DF8" w:rsidRDefault="00491E72" w:rsidP="00491E72">
      <w:pPr>
        <w:autoSpaceDE w:val="0"/>
        <w:autoSpaceDN w:val="0"/>
        <w:adjustRightInd w:val="0"/>
        <w:spacing w:after="0" w:line="240" w:lineRule="auto"/>
        <w:jc w:val="both"/>
        <w:rPr>
          <w:rFonts w:ascii="Times New Roman" w:hAnsi="Times New Roman"/>
          <w:sz w:val="20"/>
          <w:szCs w:val="20"/>
        </w:rPr>
      </w:pP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-La población objetivo, la población potencial, la población beneficiaria del programa.</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132BD0">
      <w:pPr>
        <w:numPr>
          <w:ilvl w:val="0"/>
          <w:numId w:val="33"/>
        </w:num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En Iztapalapa, 25% de los alumnos que ingresaron a secundaria no continuaron en el tercer año y únicamente egresó 73%, es decir, el índice de deserción durante los tres años es de 18%.</w:t>
      </w:r>
    </w:p>
    <w:p w:rsidR="00491E72" w:rsidRPr="00E92DF8" w:rsidRDefault="00491E72" w:rsidP="00132BD0">
      <w:pPr>
        <w:numPr>
          <w:ilvl w:val="0"/>
          <w:numId w:val="33"/>
        </w:num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Según datos del Centro Nacional de Evaluación (Ceneval), sólo 39% de los egresados de la secundaria que realizan el examen para ingresar a la educación media superior logra obtener un sitio en algún plantel educativo.</w:t>
      </w:r>
    </w:p>
    <w:p w:rsidR="00491E72" w:rsidRPr="00E92DF8" w:rsidRDefault="00491E72" w:rsidP="00132BD0">
      <w:pPr>
        <w:numPr>
          <w:ilvl w:val="0"/>
          <w:numId w:val="33"/>
        </w:num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En el rango de edad de 15 a 19 años (edad escolar promedio de escolarización media superior), Iztapalapa contribuye con el 26.2% (62,000 jóvenes) de exclusión escolar del total de la población juvenil del Distrito Federal (237,201 jóvenes). Al comparar las cifras del año 2000 con las de 2005, se advierte que en dicho periodo la delegación Iztapalapa incrementó ligeramente (0.7%) su participación respecto al número de jóvenes en el rango de edad que se menciona y en 1.3% su índice de exclusión. Si el acelerado ritmo de ambas variables se ha mantenido, el problema tiene graves dimensiones en la actualidad.</w:t>
      </w:r>
      <w:r w:rsidRPr="00E92DF8">
        <w:rPr>
          <w:rStyle w:val="Refdenotaalpie"/>
          <w:rFonts w:ascii="Times New Roman" w:hAnsi="Times New Roman"/>
          <w:sz w:val="20"/>
          <w:szCs w:val="20"/>
        </w:rPr>
        <w:footnoteReference w:id="9"/>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bCs/>
          <w:sz w:val="20"/>
          <w:szCs w:val="20"/>
        </w:rPr>
        <w:t>Para el Ejercicio 2012, el Programa de Jóvenes de Secundaria ¡Préndete Con Tus Derechos! estableció en sus Reglas de Operación una meta de atención de 25 mil 460 beneficiarios activos, con el propósito de atender a l</w:t>
      </w:r>
      <w:r w:rsidRPr="00E92DF8">
        <w:rPr>
          <w:rFonts w:ascii="Times New Roman" w:hAnsi="Times New Roman"/>
          <w:sz w:val="20"/>
          <w:szCs w:val="20"/>
        </w:rPr>
        <w:t xml:space="preserve">as y los jóvenes inscritos en secundarias públicas que residan en la delegación Iztapalapa. </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-La situación deseada que se logrará por la intervención del programa.</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El Programa de Jóvenes de Secundaria ¡Préndete Con Tus Derechos! tiene como objetivo impulsar el conocimiento y el ejercicio de los derechos de las y los jóvenes, fomentando para ello el desarrollo de habilidades adquiridas a través de la formación en disciplinas artísticas, culturales, deportivas, sociales, educativas y recreativas, dirigidas a jóvenes que estudien la secundaria y residan en la Delegación Iztapalapa,</w:t>
      </w:r>
      <w:r w:rsidRPr="00E92DF8">
        <w:rPr>
          <w:rStyle w:val="Refdenotaalpie"/>
          <w:rFonts w:ascii="Times New Roman" w:hAnsi="Times New Roman"/>
          <w:sz w:val="20"/>
          <w:szCs w:val="20"/>
        </w:rPr>
        <w:footnoteReference w:id="10"/>
      </w:r>
      <w:r w:rsidRPr="00E92DF8">
        <w:rPr>
          <w:rFonts w:ascii="Times New Roman" w:hAnsi="Times New Roman"/>
          <w:sz w:val="20"/>
          <w:szCs w:val="20"/>
        </w:rPr>
        <w:t xml:space="preserve"> además de contribuir en la reducción de la deserción escolar y coadyuvar en la continuidad educativa. </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-Se alinea con el eje 2 de equidad, su línea política 2.6.5 se instrumentarán los mecanismos para revertir la exclusión social de los jóvenes mediante la ampliación de la oferta educativa y del empleo, de acceso a la vivienda, de alternativas de recreación y de creación cultural.</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El Programa de Jóvenes de Secundaria ¡Préndete Con Tus Derechos! fomenta el derecho a la educación, a una vida sin violencia, el derecho al esparcimiento, el derecho a la salud.</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491E72">
      <w:pPr>
        <w:autoSpaceDE w:val="0"/>
        <w:autoSpaceDN w:val="0"/>
        <w:adjustRightInd w:val="0"/>
        <w:spacing w:after="0"/>
        <w:jc w:val="both"/>
        <w:rPr>
          <w:rFonts w:ascii="Times New Roman" w:hAnsi="Times New Roman"/>
          <w:b/>
          <w:sz w:val="20"/>
          <w:szCs w:val="20"/>
        </w:rPr>
      </w:pPr>
      <w:r w:rsidRPr="00E92DF8">
        <w:rPr>
          <w:rFonts w:ascii="Times New Roman" w:hAnsi="Times New Roman"/>
          <w:b/>
          <w:sz w:val="20"/>
          <w:szCs w:val="20"/>
        </w:rPr>
        <w:t>- Objetivos generales de la Sistematización de los ejercicios de Evaluación Interna anteriores.</w:t>
      </w:r>
    </w:p>
    <w:p w:rsidR="00491E72" w:rsidRPr="00E92DF8" w:rsidRDefault="00491E72" w:rsidP="00491E72">
      <w:pPr>
        <w:autoSpaceDE w:val="0"/>
        <w:autoSpaceDN w:val="0"/>
        <w:adjustRightInd w:val="0"/>
        <w:spacing w:after="0"/>
        <w:ind w:left="708"/>
        <w:jc w:val="both"/>
        <w:rPr>
          <w:rFonts w:ascii="Times New Roman" w:hAnsi="Times New Roman"/>
          <w:b/>
          <w:sz w:val="20"/>
          <w:szCs w:val="20"/>
        </w:rPr>
      </w:pPr>
      <w:r w:rsidRPr="00E92DF8">
        <w:rPr>
          <w:rFonts w:ascii="Times New Roman" w:hAnsi="Times New Roman"/>
          <w:b/>
          <w:sz w:val="20"/>
          <w:szCs w:val="20"/>
        </w:rPr>
        <w:t>-Sistematización de la Evaluación Diagnóstica.</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491E72">
      <w:pPr>
        <w:autoSpaceDE w:val="0"/>
        <w:autoSpaceDN w:val="0"/>
        <w:adjustRightInd w:val="0"/>
        <w:spacing w:after="0"/>
        <w:jc w:val="both"/>
        <w:rPr>
          <w:rFonts w:ascii="Times New Roman" w:hAnsi="Times New Roman"/>
          <w:b/>
          <w:sz w:val="20"/>
          <w:szCs w:val="20"/>
        </w:rPr>
      </w:pPr>
      <w:r w:rsidRPr="00E92DF8">
        <w:rPr>
          <w:rFonts w:ascii="Times New Roman" w:hAnsi="Times New Roman"/>
          <w:b/>
          <w:sz w:val="20"/>
          <w:szCs w:val="20"/>
        </w:rPr>
        <w:t>Sobre el Diseño:</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-El Programa de Jóvenes de Secundaria ¡Préndete Con Tus Derechos! busca dotar a los jóvenes beneficiarios del programa capacitación en actividades artísticas, culturales, deportivas, educativas, sociales y recreativas.</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9162A4">
      <w:pPr>
        <w:autoSpaceDE w:val="0"/>
        <w:autoSpaceDN w:val="0"/>
        <w:adjustRightInd w:val="0"/>
        <w:spacing w:after="120"/>
        <w:jc w:val="both"/>
        <w:rPr>
          <w:rFonts w:ascii="Times New Roman" w:hAnsi="Times New Roman"/>
          <w:sz w:val="20"/>
          <w:szCs w:val="20"/>
        </w:rPr>
      </w:pPr>
      <w:r w:rsidRPr="00E92DF8">
        <w:rPr>
          <w:rFonts w:ascii="Times New Roman" w:hAnsi="Times New Roman"/>
          <w:sz w:val="20"/>
          <w:szCs w:val="20"/>
        </w:rPr>
        <w:t>-El Programa de Jóvenes de Secundaria proporciona una ayuda económica de 300 pesos trimestrales para apoyar el gasto de transporte para que los estudiantes acudan a las actividades que el programa les ofrece sin que esto represente un gasto económico extra para las familias.</w:t>
      </w: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-Derivado del diagnóstico realizado por la Jefatura Delegacional en Iztapalapa en 2010, sobre la principal problemática de la población juvenil de la demarcación, se establecieron las principales políticas y estrategias para buscar revertir la situación, particularmente con la implementación del Programa de Jóvenes de Secundaria ¡Préndete con tus Derechos! Al cierre del Ejercicio en diciembre del 2012 el padrón contó con 25 mil 460 beneficiarios, es decir, con un 100% de efectividad respecto a la meta anual.</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491E72">
      <w:p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-Se privilegiará a los inscritos en las escuelas secundarias ubicadas en Unidades Territoriales de muy alta, alta y media marginalidad. Los jóvenes estudiantes de secundaria elegirán un curso y recibirá una sesión un día o dos a la semana, dando un total al mes de 16 horas como máximo a seis horas mínimo de participación en el curso.</w:t>
      </w:r>
    </w:p>
    <w:p w:rsidR="00491E72" w:rsidRPr="00E92DF8" w:rsidRDefault="00491E72" w:rsidP="00491E72">
      <w:pPr>
        <w:autoSpaceDE w:val="0"/>
        <w:autoSpaceDN w:val="0"/>
        <w:adjustRightInd w:val="0"/>
        <w:spacing w:after="0" w:line="240" w:lineRule="auto"/>
        <w:jc w:val="both"/>
        <w:rPr>
          <w:rFonts w:ascii="Times New Roman" w:hAnsi="Times New Roman"/>
          <w:sz w:val="20"/>
          <w:szCs w:val="20"/>
        </w:rPr>
      </w:pP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 xml:space="preserve">-Sí existe relación entre las metas establecidas en las Reglas de Operación del Programa de Jóvenes de Secundaria, y la erogación presupuestaria de $64,416,000.00 (sesenta y cuatro millones cuatrocientos dieciséis mil pesos 00/100M.N.) </w:t>
      </w:r>
    </w:p>
    <w:p w:rsidR="00491E72" w:rsidRPr="00E92DF8" w:rsidRDefault="00491E72" w:rsidP="00491E72">
      <w:pPr>
        <w:autoSpaceDE w:val="0"/>
        <w:autoSpaceDN w:val="0"/>
        <w:adjustRightInd w:val="0"/>
        <w:spacing w:after="0" w:line="240" w:lineRule="auto"/>
        <w:jc w:val="both"/>
        <w:rPr>
          <w:rFonts w:ascii="Times New Roman" w:hAnsi="Times New Roman"/>
          <w:sz w:val="20"/>
          <w:szCs w:val="20"/>
        </w:rPr>
      </w:pPr>
    </w:p>
    <w:p w:rsidR="00491E72" w:rsidRPr="00E92DF8" w:rsidRDefault="00491E72" w:rsidP="00491E72">
      <w:pPr>
        <w:autoSpaceDE w:val="0"/>
        <w:autoSpaceDN w:val="0"/>
        <w:adjustRightInd w:val="0"/>
        <w:spacing w:after="0" w:line="240" w:lineRule="auto"/>
        <w:jc w:val="both"/>
        <w:rPr>
          <w:rFonts w:ascii="Times New Roman" w:hAnsi="Times New Roman"/>
          <w:sz w:val="20"/>
          <w:szCs w:val="20"/>
        </w:rPr>
      </w:pPr>
      <w:r w:rsidRPr="00E92DF8">
        <w:rPr>
          <w:rFonts w:ascii="Times New Roman" w:hAnsi="Times New Roman"/>
          <w:sz w:val="20"/>
          <w:szCs w:val="20"/>
        </w:rPr>
        <w:t xml:space="preserve">El arranque del Programa de Jóvenes de Secundaria realizará la inscripción afuera de las escuelas secundarias públicas en la demarcación Iztapalapa, en una primera etapa, las que se encuentran en las Unidades Territoriales de muy alta y alta marginación. </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-La participación ciudadana se prevé en cada una de las etapas del diseño de la política social, además de que el programa surge debido a la problemática que viven los jóvenes en Iztapalapa y la demanda ciudadana para atender a ésta población.</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-A través del Consejo Delegacional de Desarrollo Social todas las acciones y programas, se vinculan entre sí brindando la información necesaria a los beneficiarios mediante reuniones, trípticos, carteles e invitaciones para que asistan y participen de manera integral en el desarrollo social de su demarcación; asimismo, con otras instancias del Gobierno del Distrito Federal, la Asamblea Legislativa del Distrito Federal y el Gobierno Federal, se generan prácticas de vinculación entre las instancias encargadas de aplicar la política social en materia de asistencia a fin de optimizar el uso de los recursos y la infraestructura, además de propiciar una cultura de la corresponsabilidad.</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491E72">
      <w:pPr>
        <w:autoSpaceDE w:val="0"/>
        <w:autoSpaceDN w:val="0"/>
        <w:adjustRightInd w:val="0"/>
        <w:spacing w:after="0"/>
        <w:jc w:val="both"/>
        <w:rPr>
          <w:rFonts w:ascii="Times New Roman" w:hAnsi="Times New Roman"/>
          <w:b/>
          <w:sz w:val="20"/>
          <w:szCs w:val="20"/>
        </w:rPr>
      </w:pPr>
      <w:r w:rsidRPr="00E92DF8">
        <w:rPr>
          <w:rFonts w:ascii="Times New Roman" w:hAnsi="Times New Roman"/>
          <w:b/>
          <w:sz w:val="20"/>
          <w:szCs w:val="20"/>
        </w:rPr>
        <w:t>Sobre la Operación:</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-Para el Ejercicio de 2012, se programó una erogación presupuestaria de $54,075,300.00 (cincuenta y cuatro millones, setenta y cinco mil tre</w:t>
      </w:r>
      <w:r w:rsidR="007F516B" w:rsidRPr="00E92DF8">
        <w:rPr>
          <w:rFonts w:ascii="Times New Roman" w:hAnsi="Times New Roman"/>
          <w:sz w:val="20"/>
          <w:szCs w:val="20"/>
        </w:rPr>
        <w:t>s</w:t>
      </w:r>
      <w:r w:rsidRPr="00E92DF8">
        <w:rPr>
          <w:rFonts w:ascii="Times New Roman" w:hAnsi="Times New Roman"/>
          <w:sz w:val="20"/>
          <w:szCs w:val="20"/>
        </w:rPr>
        <w:t>cientos pesos 00/100</w:t>
      </w:r>
      <w:r w:rsidR="009162A4" w:rsidRPr="00E92DF8">
        <w:rPr>
          <w:rFonts w:ascii="Times New Roman" w:hAnsi="Times New Roman"/>
          <w:sz w:val="20"/>
          <w:szCs w:val="20"/>
        </w:rPr>
        <w:t xml:space="preserve"> </w:t>
      </w:r>
      <w:r w:rsidRPr="00E92DF8">
        <w:rPr>
          <w:rFonts w:ascii="Times New Roman" w:hAnsi="Times New Roman"/>
          <w:sz w:val="20"/>
          <w:szCs w:val="20"/>
        </w:rPr>
        <w:t>M.N.)</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pStyle w:val="Prrafodelista"/>
        <w:spacing w:after="0" w:line="240" w:lineRule="auto"/>
        <w:ind w:left="0"/>
        <w:jc w:val="both"/>
        <w:rPr>
          <w:rFonts w:ascii="Times New Roman" w:hAnsi="Times New Roman"/>
          <w:b/>
          <w:bCs/>
          <w:smallCaps/>
          <w:sz w:val="20"/>
          <w:szCs w:val="20"/>
        </w:rPr>
      </w:pPr>
      <w:r w:rsidRPr="00E92DF8">
        <w:rPr>
          <w:rFonts w:ascii="Times New Roman" w:hAnsi="Times New Roman"/>
          <w:b/>
          <w:bCs/>
          <w:smallCaps/>
          <w:sz w:val="20"/>
          <w:szCs w:val="20"/>
        </w:rPr>
        <w:t>Proceso de diseño de formatos y solicitudes de acceso al programa.</w:t>
      </w:r>
    </w:p>
    <w:p w:rsidR="00491E72" w:rsidRPr="00E92DF8" w:rsidRDefault="00491E72" w:rsidP="00491E72">
      <w:pPr>
        <w:pStyle w:val="Prrafodelista"/>
        <w:spacing w:after="0" w:line="240" w:lineRule="auto"/>
        <w:ind w:left="0"/>
        <w:jc w:val="both"/>
        <w:rPr>
          <w:rFonts w:ascii="Times New Roman" w:hAnsi="Times New Roman"/>
          <w:b/>
          <w:bCs/>
          <w:smallCaps/>
          <w:sz w:val="20"/>
          <w:szCs w:val="20"/>
        </w:rPr>
      </w:pPr>
    </w:p>
    <w:p w:rsidR="00491E72" w:rsidRPr="00E92DF8" w:rsidRDefault="00491E72" w:rsidP="00491E72">
      <w:pPr>
        <w:pStyle w:val="Prrafodelista"/>
        <w:spacing w:before="120" w:after="0" w:line="240" w:lineRule="auto"/>
        <w:ind w:left="0"/>
        <w:jc w:val="both"/>
        <w:rPr>
          <w:rFonts w:ascii="Times New Roman" w:hAnsi="Times New Roman"/>
          <w:sz w:val="20"/>
          <w:szCs w:val="20"/>
        </w:rPr>
      </w:pPr>
      <w:r w:rsidRPr="00E92DF8">
        <w:rPr>
          <w:rFonts w:ascii="Times New Roman" w:hAnsi="Times New Roman"/>
          <w:sz w:val="20"/>
          <w:szCs w:val="20"/>
        </w:rPr>
        <w:t>A continuación se enlistan los procesos de diseño y los resultados.</w:t>
      </w:r>
    </w:p>
    <w:p w:rsidR="00491E72" w:rsidRPr="00E92DF8" w:rsidRDefault="00491E72" w:rsidP="00491E72">
      <w:pPr>
        <w:pStyle w:val="Prrafodelista"/>
        <w:spacing w:after="0" w:line="240" w:lineRule="auto"/>
        <w:ind w:left="0"/>
        <w:jc w:val="both"/>
        <w:rPr>
          <w:rFonts w:ascii="Times New Roman" w:hAnsi="Times New Roman"/>
          <w:b/>
          <w:smallCaps/>
          <w:sz w:val="20"/>
          <w:szCs w:val="20"/>
        </w:rPr>
      </w:pPr>
    </w:p>
    <w:p w:rsidR="00491E72" w:rsidRPr="00E92DF8" w:rsidRDefault="00491E72" w:rsidP="00132BD0">
      <w:pPr>
        <w:pStyle w:val="Prrafodelista"/>
        <w:numPr>
          <w:ilvl w:val="0"/>
          <w:numId w:val="23"/>
        </w:numPr>
        <w:tabs>
          <w:tab w:val="clear" w:pos="2340"/>
          <w:tab w:val="num" w:pos="-2520"/>
        </w:tabs>
        <w:spacing w:after="0" w:line="240" w:lineRule="auto"/>
        <w:ind w:left="720"/>
        <w:jc w:val="both"/>
        <w:rPr>
          <w:rFonts w:ascii="Times New Roman" w:hAnsi="Times New Roman"/>
          <w:sz w:val="20"/>
          <w:szCs w:val="20"/>
        </w:rPr>
      </w:pPr>
      <w:r w:rsidRPr="00E92DF8">
        <w:rPr>
          <w:rFonts w:ascii="Times New Roman" w:hAnsi="Times New Roman"/>
          <w:sz w:val="20"/>
          <w:szCs w:val="20"/>
        </w:rPr>
        <w:t>Diseño de una estrategia y materiales adecuados para la difusión del programa social, por conducto de la JUD de Participación Ciudadana.</w:t>
      </w:r>
    </w:p>
    <w:p w:rsidR="00491E72" w:rsidRPr="00E92DF8" w:rsidRDefault="00491E72" w:rsidP="00491E72">
      <w:pPr>
        <w:pStyle w:val="Prrafodelista"/>
        <w:spacing w:after="0" w:line="240" w:lineRule="auto"/>
        <w:ind w:left="180"/>
        <w:jc w:val="both"/>
        <w:rPr>
          <w:rFonts w:ascii="Times New Roman" w:hAnsi="Times New Roman"/>
          <w:sz w:val="20"/>
          <w:szCs w:val="20"/>
        </w:rPr>
      </w:pPr>
    </w:p>
    <w:p w:rsidR="00491E72" w:rsidRPr="00E92DF8" w:rsidRDefault="00491E72" w:rsidP="00132BD0">
      <w:pPr>
        <w:pStyle w:val="Prrafodelista"/>
        <w:numPr>
          <w:ilvl w:val="0"/>
          <w:numId w:val="23"/>
        </w:numPr>
        <w:tabs>
          <w:tab w:val="clear" w:pos="2340"/>
          <w:tab w:val="num" w:pos="-2520"/>
        </w:tabs>
        <w:spacing w:after="0" w:line="240" w:lineRule="auto"/>
        <w:ind w:left="720"/>
        <w:jc w:val="both"/>
        <w:rPr>
          <w:rFonts w:ascii="Times New Roman" w:hAnsi="Times New Roman"/>
          <w:sz w:val="20"/>
          <w:szCs w:val="20"/>
        </w:rPr>
      </w:pPr>
      <w:r w:rsidRPr="00E92DF8">
        <w:rPr>
          <w:rFonts w:ascii="Times New Roman" w:hAnsi="Times New Roman"/>
          <w:sz w:val="20"/>
          <w:szCs w:val="20"/>
        </w:rPr>
        <w:t>Instalación, permanente, de un módulo de información y atención a efecto de dar información relativa a los requisitos de accesibilidad del programa, independientemente de las demás medidas que se puedan establecer para su difusión.</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3"/>
        </w:numPr>
        <w:tabs>
          <w:tab w:val="clear" w:pos="2340"/>
          <w:tab w:val="num" w:pos="-2520"/>
        </w:tabs>
        <w:spacing w:after="0" w:line="240" w:lineRule="auto"/>
        <w:ind w:left="720"/>
        <w:jc w:val="both"/>
        <w:rPr>
          <w:rFonts w:ascii="Times New Roman" w:hAnsi="Times New Roman"/>
          <w:sz w:val="20"/>
          <w:szCs w:val="20"/>
        </w:rPr>
      </w:pPr>
      <w:r w:rsidRPr="00E92DF8">
        <w:rPr>
          <w:rFonts w:ascii="Times New Roman" w:hAnsi="Times New Roman"/>
          <w:sz w:val="20"/>
          <w:szCs w:val="20"/>
        </w:rPr>
        <w:t>Diseño de formatos homogéneos para recabar la información de los y las solicitantes, deberán ser concordantes con lo establecido en las Reglas de Operación del Programa Social, la Ley de Desarrollo Social para el Distrito Federal y la Ley de Transparencia y Acceso a la Información Pública.</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3"/>
        </w:numPr>
        <w:tabs>
          <w:tab w:val="clear" w:pos="2340"/>
          <w:tab w:val="num" w:pos="-2520"/>
        </w:tabs>
        <w:spacing w:after="0" w:line="240" w:lineRule="auto"/>
        <w:ind w:left="720"/>
        <w:jc w:val="both"/>
        <w:rPr>
          <w:rFonts w:ascii="Times New Roman" w:hAnsi="Times New Roman"/>
          <w:sz w:val="20"/>
          <w:szCs w:val="20"/>
        </w:rPr>
      </w:pPr>
      <w:r w:rsidRPr="00E92DF8">
        <w:rPr>
          <w:rFonts w:ascii="Times New Roman" w:hAnsi="Times New Roman"/>
          <w:sz w:val="20"/>
          <w:szCs w:val="20"/>
        </w:rPr>
        <w:t>Realizar un calendario de requisición de formatos, con base en la programación anual del Programa Social, la estimación de la demanda ciudadana, las metas físicas y al trabajo del personal operativo de campo.</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3"/>
        </w:numPr>
        <w:tabs>
          <w:tab w:val="clear" w:pos="2340"/>
          <w:tab w:val="num" w:pos="-2520"/>
        </w:tabs>
        <w:spacing w:after="0" w:line="240" w:lineRule="auto"/>
        <w:ind w:left="720"/>
        <w:jc w:val="both"/>
        <w:rPr>
          <w:rFonts w:ascii="Times New Roman" w:hAnsi="Times New Roman"/>
          <w:sz w:val="20"/>
          <w:szCs w:val="20"/>
        </w:rPr>
      </w:pPr>
      <w:r w:rsidRPr="00E92DF8">
        <w:rPr>
          <w:rFonts w:ascii="Times New Roman" w:hAnsi="Times New Roman"/>
          <w:sz w:val="20"/>
          <w:szCs w:val="20"/>
        </w:rPr>
        <w:t>La Coordinación de Comunicación Social deberá autorizar el contenido, cuidando la imagen institucional, y reproducción de cada uno de los documentos (formatos, invitaciones, material de difusión entre otros) que genere cada Programa Social.</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9162A4">
      <w:pPr>
        <w:pStyle w:val="Prrafodelista"/>
        <w:numPr>
          <w:ilvl w:val="0"/>
          <w:numId w:val="23"/>
        </w:numPr>
        <w:tabs>
          <w:tab w:val="clear" w:pos="2340"/>
          <w:tab w:val="num" w:pos="-2520"/>
        </w:tabs>
        <w:spacing w:after="120" w:line="240" w:lineRule="auto"/>
        <w:ind w:left="720"/>
        <w:jc w:val="both"/>
        <w:rPr>
          <w:rFonts w:ascii="Times New Roman" w:hAnsi="Times New Roman"/>
          <w:sz w:val="20"/>
          <w:szCs w:val="20"/>
        </w:rPr>
      </w:pPr>
      <w:r w:rsidRPr="00E92DF8">
        <w:rPr>
          <w:rFonts w:ascii="Times New Roman" w:hAnsi="Times New Roman"/>
          <w:sz w:val="20"/>
          <w:szCs w:val="20"/>
        </w:rPr>
        <w:t>Se deberá foliar cada uno de los formatos para recabar información del solicitante y deberá contener un contra-recibo que será entregado al solicitante.</w:t>
      </w:r>
    </w:p>
    <w:p w:rsidR="00491E72" w:rsidRPr="00E92DF8" w:rsidRDefault="00491E72" w:rsidP="00491E72">
      <w:pPr>
        <w:tabs>
          <w:tab w:val="num" w:pos="-2520"/>
        </w:tabs>
        <w:spacing w:before="120" w:after="0" w:line="240" w:lineRule="auto"/>
        <w:jc w:val="both"/>
        <w:rPr>
          <w:rFonts w:ascii="Times New Roman" w:hAnsi="Times New Roman"/>
          <w:sz w:val="20"/>
          <w:szCs w:val="20"/>
        </w:rPr>
      </w:pPr>
      <w:r w:rsidRPr="00E92DF8">
        <w:rPr>
          <w:rFonts w:ascii="Times New Roman" w:hAnsi="Times New Roman"/>
          <w:sz w:val="20"/>
          <w:szCs w:val="20"/>
        </w:rPr>
        <w:t xml:space="preserve">Resultados de los procesos de diseño: </w:t>
      </w:r>
    </w:p>
    <w:p w:rsidR="00491E72" w:rsidRPr="00E92DF8" w:rsidRDefault="00491E72" w:rsidP="00491E72">
      <w:pPr>
        <w:tabs>
          <w:tab w:val="num" w:pos="-2520"/>
        </w:tabs>
        <w:spacing w:before="120" w:after="0" w:line="240" w:lineRule="auto"/>
        <w:jc w:val="both"/>
        <w:rPr>
          <w:rFonts w:ascii="Times New Roman" w:hAnsi="Times New Roman"/>
          <w:sz w:val="20"/>
          <w:szCs w:val="20"/>
        </w:rPr>
      </w:pPr>
      <w:r w:rsidRPr="00E92DF8">
        <w:rPr>
          <w:rFonts w:ascii="Times New Roman" w:hAnsi="Times New Roman"/>
          <w:sz w:val="20"/>
          <w:szCs w:val="20"/>
        </w:rPr>
        <w:t xml:space="preserve">La instalación del módulo de atención ciudadana permitió mantener informada, permanentemente, a la población de los requisitos de acceso al programa. </w:t>
      </w:r>
    </w:p>
    <w:p w:rsidR="00491E72" w:rsidRPr="00E92DF8" w:rsidRDefault="00491E72" w:rsidP="00491E72">
      <w:pPr>
        <w:tabs>
          <w:tab w:val="num" w:pos="-2520"/>
        </w:tabs>
        <w:spacing w:before="120" w:after="0" w:line="240" w:lineRule="auto"/>
        <w:jc w:val="both"/>
        <w:rPr>
          <w:rFonts w:ascii="Times New Roman" w:hAnsi="Times New Roman"/>
          <w:sz w:val="20"/>
          <w:szCs w:val="20"/>
        </w:rPr>
      </w:pPr>
      <w:r w:rsidRPr="00E92DF8">
        <w:rPr>
          <w:rFonts w:ascii="Times New Roman" w:hAnsi="Times New Roman"/>
          <w:sz w:val="20"/>
          <w:szCs w:val="20"/>
        </w:rPr>
        <w:t>El diseño del formato de inscripción debidamente foliado del programa, agilizó los procesos administrativos para que los beneficiarios tuvieran acceso al programa.</w:t>
      </w:r>
    </w:p>
    <w:p w:rsidR="00491E72" w:rsidRPr="00E92DF8" w:rsidRDefault="00491E72" w:rsidP="00491E72">
      <w:pPr>
        <w:tabs>
          <w:tab w:val="num" w:pos="-2520"/>
        </w:tabs>
        <w:spacing w:before="120" w:after="0" w:line="240" w:lineRule="auto"/>
        <w:jc w:val="both"/>
        <w:rPr>
          <w:rFonts w:ascii="Times New Roman" w:hAnsi="Times New Roman"/>
          <w:sz w:val="20"/>
          <w:szCs w:val="20"/>
        </w:rPr>
      </w:pPr>
      <w:r w:rsidRPr="00E92DF8">
        <w:rPr>
          <w:rFonts w:ascii="Times New Roman" w:hAnsi="Times New Roman"/>
          <w:sz w:val="20"/>
          <w:szCs w:val="20"/>
        </w:rPr>
        <w:t>El calendario de programación anual permitió establecer las metas del programa que se deberían alcanzar durante el Ejercicio 2012, de igual manera, permitió establecer una programación de actividades para el personal de campo en función de las metas que se debían alcanzar.</w:t>
      </w:r>
    </w:p>
    <w:p w:rsidR="00491E72" w:rsidRPr="00E92DF8" w:rsidRDefault="00491E72" w:rsidP="00491E72">
      <w:pPr>
        <w:tabs>
          <w:tab w:val="num" w:pos="-2520"/>
        </w:tabs>
        <w:spacing w:before="120" w:after="0" w:line="240" w:lineRule="auto"/>
        <w:jc w:val="both"/>
        <w:rPr>
          <w:rFonts w:ascii="Times New Roman" w:hAnsi="Times New Roman"/>
          <w:sz w:val="20"/>
          <w:szCs w:val="20"/>
        </w:rPr>
      </w:pPr>
      <w:r w:rsidRPr="00E92DF8">
        <w:rPr>
          <w:rFonts w:ascii="Times New Roman" w:hAnsi="Times New Roman"/>
          <w:sz w:val="20"/>
          <w:szCs w:val="20"/>
        </w:rPr>
        <w:t>Coordinación de Comunicación Social autorizó las invitaciones impresas para cada uno de los beneficiarios así como también los mensajes del call center cuando éste fue necesario.</w:t>
      </w:r>
    </w:p>
    <w:p w:rsidR="00491E72" w:rsidRPr="00E92DF8" w:rsidRDefault="00491E72" w:rsidP="00491E72">
      <w:pPr>
        <w:pStyle w:val="Prrafodelista"/>
        <w:ind w:left="0"/>
        <w:jc w:val="both"/>
        <w:rPr>
          <w:rFonts w:ascii="Times New Roman" w:hAnsi="Times New Roman"/>
          <w:sz w:val="20"/>
          <w:szCs w:val="20"/>
          <w:lang w:val="es-MX"/>
        </w:rPr>
      </w:pPr>
    </w:p>
    <w:p w:rsidR="00491E72" w:rsidRPr="00E92DF8" w:rsidRDefault="00491E72" w:rsidP="00491E72">
      <w:pPr>
        <w:pStyle w:val="Prrafodelista"/>
        <w:spacing w:after="0" w:line="240" w:lineRule="auto"/>
        <w:ind w:left="0"/>
        <w:jc w:val="both"/>
        <w:rPr>
          <w:rFonts w:ascii="Times New Roman" w:hAnsi="Times New Roman"/>
          <w:b/>
          <w:bCs/>
          <w:smallCaps/>
          <w:sz w:val="20"/>
          <w:szCs w:val="20"/>
        </w:rPr>
      </w:pPr>
      <w:r w:rsidRPr="00E92DF8">
        <w:rPr>
          <w:rFonts w:ascii="Times New Roman" w:hAnsi="Times New Roman"/>
          <w:b/>
          <w:bCs/>
          <w:smallCaps/>
          <w:sz w:val="20"/>
          <w:szCs w:val="20"/>
        </w:rPr>
        <w:t>Proceso de integración de los expediente de los beneficiarios.</w:t>
      </w:r>
    </w:p>
    <w:p w:rsidR="00491E72" w:rsidRPr="00E92DF8" w:rsidRDefault="00491E72" w:rsidP="00491E72">
      <w:pPr>
        <w:pStyle w:val="Prrafodelista"/>
        <w:spacing w:after="0" w:line="240" w:lineRule="auto"/>
        <w:ind w:left="0"/>
        <w:jc w:val="both"/>
        <w:rPr>
          <w:rFonts w:ascii="Times New Roman" w:hAnsi="Times New Roman"/>
          <w:b/>
          <w:bCs/>
          <w:smallCaps/>
          <w:sz w:val="20"/>
          <w:szCs w:val="20"/>
        </w:rPr>
      </w:pPr>
    </w:p>
    <w:p w:rsidR="00491E72" w:rsidRPr="00E92DF8" w:rsidRDefault="00491E72" w:rsidP="00491E72">
      <w:pPr>
        <w:pStyle w:val="Prrafodelista"/>
        <w:spacing w:before="120" w:after="0" w:line="240" w:lineRule="auto"/>
        <w:ind w:left="0"/>
        <w:jc w:val="both"/>
        <w:rPr>
          <w:rFonts w:ascii="Times New Roman" w:hAnsi="Times New Roman"/>
          <w:sz w:val="20"/>
          <w:szCs w:val="20"/>
        </w:rPr>
      </w:pPr>
      <w:r w:rsidRPr="00E92DF8">
        <w:rPr>
          <w:rFonts w:ascii="Times New Roman" w:hAnsi="Times New Roman"/>
          <w:sz w:val="20"/>
          <w:szCs w:val="20"/>
        </w:rPr>
        <w:t>A continuación se enlistan los procesos de los expedientes de los beneficiarios y los resultados.</w:t>
      </w:r>
    </w:p>
    <w:p w:rsidR="00491E72" w:rsidRPr="00E92DF8" w:rsidRDefault="00491E72" w:rsidP="00491E72">
      <w:pPr>
        <w:pStyle w:val="Prrafodelista"/>
        <w:spacing w:after="0" w:line="240" w:lineRule="auto"/>
        <w:ind w:left="0"/>
        <w:jc w:val="both"/>
        <w:rPr>
          <w:rFonts w:ascii="Times New Roman" w:hAnsi="Times New Roman"/>
          <w:b/>
          <w:smallCaps/>
          <w:sz w:val="20"/>
          <w:szCs w:val="20"/>
        </w:rPr>
      </w:pPr>
    </w:p>
    <w:p w:rsidR="00491E72" w:rsidRPr="00E92DF8" w:rsidRDefault="00491E72" w:rsidP="00132BD0">
      <w:pPr>
        <w:pStyle w:val="Prrafodelista"/>
        <w:numPr>
          <w:ilvl w:val="0"/>
          <w:numId w:val="24"/>
        </w:numPr>
        <w:spacing w:after="0" w:line="240" w:lineRule="auto"/>
        <w:jc w:val="both"/>
        <w:rPr>
          <w:rFonts w:ascii="Times New Roman" w:hAnsi="Times New Roman"/>
          <w:sz w:val="20"/>
          <w:szCs w:val="20"/>
        </w:rPr>
      </w:pPr>
      <w:r w:rsidRPr="00E92DF8">
        <w:rPr>
          <w:rFonts w:ascii="Times New Roman" w:hAnsi="Times New Roman"/>
          <w:sz w:val="20"/>
          <w:szCs w:val="20"/>
        </w:rPr>
        <w:t>El personal operativo en campo y el asignado a los módulos de atención, será el encargado del llenado de los formatos de solicitud de incorporación a los Programas Sociales, así como de solicitar los documentos que se requieren en el expediente, de acuerdo a lo establecido en las Reglas de Operación de cada Programa Social.</w:t>
      </w:r>
    </w:p>
    <w:p w:rsidR="00491E72" w:rsidRPr="00E92DF8" w:rsidRDefault="00491E72" w:rsidP="00491E72">
      <w:pPr>
        <w:pStyle w:val="Prrafodelista"/>
        <w:spacing w:after="0" w:line="240" w:lineRule="auto"/>
        <w:ind w:left="360"/>
        <w:jc w:val="both"/>
        <w:rPr>
          <w:rFonts w:ascii="Times New Roman" w:hAnsi="Times New Roman"/>
          <w:sz w:val="20"/>
          <w:szCs w:val="20"/>
        </w:rPr>
      </w:pPr>
    </w:p>
    <w:p w:rsidR="00491E72" w:rsidRPr="00E92DF8" w:rsidRDefault="00491E72" w:rsidP="00132BD0">
      <w:pPr>
        <w:pStyle w:val="Prrafodelista"/>
        <w:numPr>
          <w:ilvl w:val="0"/>
          <w:numId w:val="24"/>
        </w:numPr>
        <w:spacing w:after="0" w:line="240" w:lineRule="auto"/>
        <w:jc w:val="both"/>
        <w:rPr>
          <w:rFonts w:ascii="Times New Roman" w:hAnsi="Times New Roman"/>
          <w:sz w:val="20"/>
          <w:szCs w:val="20"/>
        </w:rPr>
      </w:pPr>
      <w:r w:rsidRPr="00E92DF8">
        <w:rPr>
          <w:rFonts w:ascii="Times New Roman" w:hAnsi="Times New Roman"/>
          <w:sz w:val="20"/>
          <w:szCs w:val="20"/>
        </w:rPr>
        <w:t xml:space="preserve">Se deberán establecer mecanismos para la revisión de cada expediente, de tal forma que antes de que sean entregados para su captura los formatos estén debidamente llenados y acompañados de la documentación necesaria. </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4"/>
        </w:numPr>
        <w:spacing w:after="0" w:line="240" w:lineRule="auto"/>
        <w:jc w:val="both"/>
        <w:rPr>
          <w:rFonts w:ascii="Times New Roman" w:hAnsi="Times New Roman"/>
          <w:sz w:val="20"/>
          <w:szCs w:val="20"/>
        </w:rPr>
      </w:pPr>
      <w:r w:rsidRPr="00E92DF8">
        <w:rPr>
          <w:rFonts w:ascii="Times New Roman" w:hAnsi="Times New Roman"/>
          <w:sz w:val="20"/>
          <w:szCs w:val="20"/>
        </w:rPr>
        <w:t>Se deberá integrar un expediente por cada solicitante que contendrá la documentación presentada por el solicitante de acuerdo a lo establecido en las Reglas de Operación de cada Programa Social.</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4"/>
        </w:numPr>
        <w:spacing w:after="0" w:line="240" w:lineRule="auto"/>
        <w:jc w:val="both"/>
        <w:rPr>
          <w:rFonts w:ascii="Times New Roman" w:hAnsi="Times New Roman"/>
          <w:sz w:val="20"/>
          <w:szCs w:val="20"/>
        </w:rPr>
      </w:pPr>
      <w:r w:rsidRPr="00E92DF8">
        <w:rPr>
          <w:rFonts w:ascii="Times New Roman" w:hAnsi="Times New Roman"/>
          <w:sz w:val="20"/>
          <w:szCs w:val="20"/>
        </w:rPr>
        <w:t xml:space="preserve">Se deberá asignar un número consecutivo a cada expediente, aun cuando sean dados de baja. </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9162A4">
      <w:pPr>
        <w:pStyle w:val="Prrafodelista"/>
        <w:numPr>
          <w:ilvl w:val="0"/>
          <w:numId w:val="24"/>
        </w:numPr>
        <w:spacing w:after="120" w:line="240" w:lineRule="auto"/>
        <w:jc w:val="both"/>
        <w:rPr>
          <w:rFonts w:ascii="Times New Roman" w:hAnsi="Times New Roman"/>
          <w:sz w:val="20"/>
          <w:szCs w:val="20"/>
        </w:rPr>
      </w:pPr>
      <w:r w:rsidRPr="00E92DF8">
        <w:rPr>
          <w:rFonts w:ascii="Times New Roman" w:hAnsi="Times New Roman"/>
          <w:sz w:val="20"/>
          <w:szCs w:val="20"/>
        </w:rPr>
        <w:t>Se determinará si el solicitante reúne las condiciones establecidas en las Reglas de Operación a fin de darlo de alta como beneficiario en el sistema al efecto establecido e integrarlo al padrón de beneficiarios.</w:t>
      </w:r>
    </w:p>
    <w:p w:rsidR="00491E72" w:rsidRPr="00E92DF8" w:rsidRDefault="00491E72" w:rsidP="00491E72">
      <w:pPr>
        <w:tabs>
          <w:tab w:val="num" w:pos="-2520"/>
        </w:tabs>
        <w:spacing w:before="120" w:after="0" w:line="240" w:lineRule="auto"/>
        <w:jc w:val="both"/>
        <w:rPr>
          <w:rFonts w:ascii="Times New Roman" w:hAnsi="Times New Roman"/>
          <w:sz w:val="20"/>
          <w:szCs w:val="20"/>
        </w:rPr>
      </w:pPr>
      <w:r w:rsidRPr="00E92DF8">
        <w:rPr>
          <w:rFonts w:ascii="Times New Roman" w:hAnsi="Times New Roman"/>
          <w:sz w:val="20"/>
          <w:szCs w:val="20"/>
        </w:rPr>
        <w:t xml:space="preserve">Resultados de los procesos de integración de los expedientes de los beneficiarios: </w:t>
      </w:r>
    </w:p>
    <w:p w:rsidR="00491E72" w:rsidRPr="00E92DF8" w:rsidRDefault="00491E72" w:rsidP="00491E72">
      <w:pPr>
        <w:pStyle w:val="Prrafodelista"/>
        <w:spacing w:before="120" w:after="0" w:line="240" w:lineRule="auto"/>
        <w:ind w:left="0"/>
        <w:jc w:val="both"/>
        <w:rPr>
          <w:rFonts w:ascii="Times New Roman" w:hAnsi="Times New Roman"/>
          <w:sz w:val="20"/>
          <w:szCs w:val="20"/>
          <w:lang w:val="es-MX"/>
        </w:rPr>
      </w:pPr>
      <w:r w:rsidRPr="00E92DF8">
        <w:rPr>
          <w:rFonts w:ascii="Times New Roman" w:hAnsi="Times New Roman"/>
          <w:sz w:val="20"/>
          <w:szCs w:val="20"/>
          <w:lang w:val="es-MX"/>
        </w:rPr>
        <w:t>El programa implementó el área de archivo con los expedientes de cada uno de los beneficiarios de acuerdo a la Ley de Desarrollo Social para el Distrito Federal y la Ley de Transparencia y Acceso a la Información Pública. Del mismo modo se logró establecer las causales de baja a los beneficiarios.</w:t>
      </w:r>
    </w:p>
    <w:p w:rsidR="00491E72" w:rsidRPr="00E92DF8" w:rsidRDefault="00491E72" w:rsidP="00491E72">
      <w:pPr>
        <w:pStyle w:val="Prrafodelista"/>
        <w:spacing w:before="120" w:after="0" w:line="240" w:lineRule="auto"/>
        <w:ind w:left="0"/>
        <w:jc w:val="both"/>
        <w:rPr>
          <w:rFonts w:ascii="Times New Roman" w:hAnsi="Times New Roman"/>
          <w:sz w:val="20"/>
          <w:szCs w:val="20"/>
          <w:lang w:val="es-MX"/>
        </w:rPr>
      </w:pPr>
    </w:p>
    <w:p w:rsidR="00491E72" w:rsidRPr="00E92DF8" w:rsidRDefault="00491E72" w:rsidP="00491E72">
      <w:pPr>
        <w:pStyle w:val="Prrafodelista"/>
        <w:spacing w:before="120" w:after="0" w:line="240" w:lineRule="auto"/>
        <w:ind w:left="0"/>
        <w:jc w:val="both"/>
        <w:rPr>
          <w:rFonts w:ascii="Times New Roman" w:hAnsi="Times New Roman"/>
          <w:sz w:val="20"/>
          <w:szCs w:val="20"/>
          <w:lang w:val="es-MX"/>
        </w:rPr>
      </w:pPr>
      <w:r w:rsidRPr="00E92DF8">
        <w:rPr>
          <w:rFonts w:ascii="Times New Roman" w:hAnsi="Times New Roman"/>
          <w:sz w:val="20"/>
          <w:szCs w:val="20"/>
          <w:lang w:val="es-MX"/>
        </w:rPr>
        <w:t>La correcta operación del área de archivo documental del programa permitió la rápida administración de cada uno de los expedientes de los beneficiarios, sin embargo la falta de mobiliario y una zona adecuada en las instalaciones no asegura la correcta conservación de los documentos.</w:t>
      </w:r>
    </w:p>
    <w:p w:rsidR="001B4866" w:rsidRPr="00E92DF8" w:rsidRDefault="001B4866" w:rsidP="00491E72">
      <w:pPr>
        <w:pStyle w:val="Prrafodelista"/>
        <w:spacing w:after="0" w:line="240" w:lineRule="auto"/>
        <w:ind w:left="0"/>
        <w:jc w:val="both"/>
        <w:rPr>
          <w:rFonts w:ascii="Times New Roman" w:hAnsi="Times New Roman"/>
          <w:b/>
          <w:bCs/>
          <w:smallCaps/>
          <w:sz w:val="20"/>
          <w:szCs w:val="20"/>
        </w:rPr>
      </w:pPr>
    </w:p>
    <w:p w:rsidR="00491E72" w:rsidRPr="00E92DF8" w:rsidRDefault="00491E72" w:rsidP="00491E72">
      <w:pPr>
        <w:pStyle w:val="Prrafodelista"/>
        <w:spacing w:after="0" w:line="240" w:lineRule="auto"/>
        <w:ind w:left="0"/>
        <w:jc w:val="both"/>
        <w:rPr>
          <w:rFonts w:ascii="Times New Roman" w:hAnsi="Times New Roman"/>
          <w:b/>
          <w:bCs/>
          <w:smallCaps/>
          <w:sz w:val="20"/>
          <w:szCs w:val="20"/>
        </w:rPr>
      </w:pPr>
      <w:r w:rsidRPr="00E92DF8">
        <w:rPr>
          <w:rFonts w:ascii="Times New Roman" w:hAnsi="Times New Roman"/>
          <w:b/>
          <w:bCs/>
          <w:smallCaps/>
          <w:sz w:val="20"/>
          <w:szCs w:val="20"/>
        </w:rPr>
        <w:t>Proceso de instrumentación para la entrega de los apoyos.</w:t>
      </w:r>
    </w:p>
    <w:p w:rsidR="00491E72" w:rsidRPr="00E92DF8" w:rsidRDefault="00491E72" w:rsidP="00491E72">
      <w:pPr>
        <w:pStyle w:val="Prrafodelista"/>
        <w:spacing w:after="0" w:line="240" w:lineRule="auto"/>
        <w:ind w:left="0"/>
        <w:jc w:val="both"/>
        <w:rPr>
          <w:rFonts w:ascii="Times New Roman" w:hAnsi="Times New Roman"/>
          <w:b/>
          <w:smallCaps/>
          <w:sz w:val="20"/>
          <w:szCs w:val="20"/>
        </w:rPr>
      </w:pPr>
    </w:p>
    <w:p w:rsidR="00491E72" w:rsidRPr="00E92DF8" w:rsidRDefault="00491E72" w:rsidP="00132BD0">
      <w:pPr>
        <w:pStyle w:val="Prrafodelista"/>
        <w:numPr>
          <w:ilvl w:val="0"/>
          <w:numId w:val="25"/>
        </w:numPr>
        <w:spacing w:after="0" w:line="240" w:lineRule="auto"/>
        <w:jc w:val="both"/>
        <w:rPr>
          <w:rFonts w:ascii="Times New Roman" w:hAnsi="Times New Roman"/>
          <w:sz w:val="20"/>
          <w:szCs w:val="20"/>
        </w:rPr>
      </w:pPr>
      <w:r w:rsidRPr="00E92DF8">
        <w:rPr>
          <w:rFonts w:ascii="Times New Roman" w:hAnsi="Times New Roman"/>
          <w:sz w:val="20"/>
          <w:szCs w:val="20"/>
        </w:rPr>
        <w:t>Se deberá elaborar un padrón con los beneficiarios que hayan cumplido con todos los requisitos, identificándolos con una clave consecutiva, de conformidad con la Ley de Desarrollo Social para el Distrito Federal y las Reglas de Operación del Programa Social.</w:t>
      </w:r>
    </w:p>
    <w:p w:rsidR="00491E72" w:rsidRPr="00E92DF8" w:rsidRDefault="00491E72" w:rsidP="00491E72">
      <w:pPr>
        <w:pStyle w:val="Prrafodelista"/>
        <w:spacing w:after="0" w:line="240" w:lineRule="auto"/>
        <w:ind w:left="360"/>
        <w:jc w:val="both"/>
        <w:rPr>
          <w:rFonts w:ascii="Times New Roman" w:hAnsi="Times New Roman"/>
          <w:sz w:val="20"/>
          <w:szCs w:val="20"/>
        </w:rPr>
      </w:pPr>
    </w:p>
    <w:p w:rsidR="00491E72" w:rsidRPr="00E92DF8" w:rsidRDefault="00491E72" w:rsidP="00132BD0">
      <w:pPr>
        <w:pStyle w:val="Prrafodelista"/>
        <w:numPr>
          <w:ilvl w:val="0"/>
          <w:numId w:val="25"/>
        </w:numPr>
        <w:spacing w:after="0" w:line="240" w:lineRule="auto"/>
        <w:jc w:val="both"/>
        <w:rPr>
          <w:rFonts w:ascii="Times New Roman" w:hAnsi="Times New Roman"/>
          <w:sz w:val="20"/>
          <w:szCs w:val="20"/>
        </w:rPr>
      </w:pPr>
      <w:r w:rsidRPr="00E92DF8">
        <w:rPr>
          <w:rFonts w:ascii="Times New Roman" w:hAnsi="Times New Roman"/>
          <w:sz w:val="20"/>
          <w:szCs w:val="20"/>
        </w:rPr>
        <w:t xml:space="preserve">Se entregará el padrón de beneficiarios en forma impresa y en archivo digital al área respectiva para gestionar la solicitud en la Dirección General Administrativa de dispersión de los recursos para los beneficiarios y beneficiarias del Programa Social. </w:t>
      </w:r>
    </w:p>
    <w:p w:rsidR="00491E72" w:rsidRPr="00E92DF8" w:rsidRDefault="00491E72" w:rsidP="00491E72">
      <w:pPr>
        <w:pStyle w:val="Prrafodelista"/>
        <w:spacing w:after="0" w:line="240" w:lineRule="auto"/>
        <w:ind w:left="360"/>
        <w:jc w:val="both"/>
        <w:rPr>
          <w:rFonts w:ascii="Times New Roman" w:hAnsi="Times New Roman"/>
          <w:sz w:val="20"/>
          <w:szCs w:val="20"/>
        </w:rPr>
      </w:pPr>
    </w:p>
    <w:p w:rsidR="009162A4" w:rsidRPr="00E92DF8" w:rsidRDefault="00491E72" w:rsidP="009162A4">
      <w:pPr>
        <w:pStyle w:val="Prrafodelista"/>
        <w:numPr>
          <w:ilvl w:val="0"/>
          <w:numId w:val="25"/>
        </w:numPr>
        <w:spacing w:after="0" w:line="240" w:lineRule="auto"/>
        <w:jc w:val="both"/>
        <w:rPr>
          <w:rFonts w:ascii="Times New Roman" w:hAnsi="Times New Roman"/>
          <w:sz w:val="20"/>
          <w:szCs w:val="20"/>
        </w:rPr>
      </w:pPr>
      <w:r w:rsidRPr="00E92DF8">
        <w:rPr>
          <w:rFonts w:ascii="Times New Roman" w:hAnsi="Times New Roman"/>
          <w:sz w:val="20"/>
          <w:szCs w:val="20"/>
        </w:rPr>
        <w:t>La Dirección General de Administración procesará la información y expedirá las tarjetas para los beneficiarios(as) y las entregará a la L.C.P. de Asuntos Sustantivos de la Dirección Gen</w:t>
      </w:r>
      <w:r w:rsidR="009162A4" w:rsidRPr="00E92DF8">
        <w:rPr>
          <w:rFonts w:ascii="Times New Roman" w:hAnsi="Times New Roman"/>
          <w:sz w:val="20"/>
          <w:szCs w:val="20"/>
        </w:rPr>
        <w:t>eral de Desarrollo Delegacional.</w:t>
      </w:r>
    </w:p>
    <w:p w:rsidR="009162A4" w:rsidRPr="00E92DF8" w:rsidRDefault="009162A4" w:rsidP="00491E72">
      <w:pPr>
        <w:pStyle w:val="Prrafodelista"/>
        <w:spacing w:after="0" w:line="240" w:lineRule="auto"/>
        <w:ind w:left="0"/>
        <w:jc w:val="both"/>
        <w:rPr>
          <w:rFonts w:ascii="Times New Roman" w:hAnsi="Times New Roman"/>
          <w:b/>
          <w:smallCaps/>
          <w:sz w:val="20"/>
          <w:szCs w:val="20"/>
        </w:rPr>
      </w:pPr>
    </w:p>
    <w:p w:rsidR="00491E72" w:rsidRPr="00E92DF8" w:rsidRDefault="00491E72" w:rsidP="009162A4">
      <w:pPr>
        <w:pStyle w:val="Prrafodelista"/>
        <w:spacing w:after="120" w:line="240" w:lineRule="auto"/>
        <w:ind w:left="0"/>
        <w:jc w:val="both"/>
        <w:rPr>
          <w:rFonts w:ascii="Times New Roman" w:hAnsi="Times New Roman"/>
          <w:b/>
          <w:smallCaps/>
          <w:sz w:val="20"/>
          <w:szCs w:val="20"/>
        </w:rPr>
      </w:pPr>
      <w:r w:rsidRPr="00E92DF8">
        <w:rPr>
          <w:rFonts w:ascii="Times New Roman" w:hAnsi="Times New Roman"/>
          <w:b/>
          <w:smallCaps/>
          <w:sz w:val="20"/>
          <w:szCs w:val="20"/>
        </w:rPr>
        <w:t>Proceso de entrega de los apoyos a los beneficiarios.</w:t>
      </w:r>
    </w:p>
    <w:p w:rsidR="009162A4" w:rsidRPr="00E92DF8" w:rsidRDefault="009162A4" w:rsidP="009162A4">
      <w:pPr>
        <w:pStyle w:val="Prrafodelista"/>
        <w:spacing w:after="120" w:line="240" w:lineRule="auto"/>
        <w:ind w:left="0"/>
        <w:jc w:val="both"/>
        <w:rPr>
          <w:rFonts w:ascii="Times New Roman" w:hAnsi="Times New Roman"/>
          <w:b/>
          <w:smallCaps/>
          <w:sz w:val="20"/>
          <w:szCs w:val="20"/>
        </w:rPr>
      </w:pPr>
    </w:p>
    <w:p w:rsidR="00491E72" w:rsidRPr="00E92DF8" w:rsidRDefault="00491E72" w:rsidP="009162A4">
      <w:pPr>
        <w:pStyle w:val="Prrafodelista"/>
        <w:numPr>
          <w:ilvl w:val="0"/>
          <w:numId w:val="26"/>
        </w:numPr>
        <w:spacing w:after="0" w:line="240" w:lineRule="auto"/>
        <w:jc w:val="both"/>
        <w:rPr>
          <w:rFonts w:ascii="Times New Roman" w:hAnsi="Times New Roman"/>
          <w:sz w:val="20"/>
          <w:szCs w:val="20"/>
        </w:rPr>
      </w:pPr>
      <w:r w:rsidRPr="00E92DF8">
        <w:rPr>
          <w:rFonts w:ascii="Times New Roman" w:hAnsi="Times New Roman"/>
          <w:sz w:val="20"/>
          <w:szCs w:val="20"/>
        </w:rPr>
        <w:t>La Dirección General de Desarrollo Delegacional informará a la Dirección de Finanzas, al área de control de padrones, a la coordinadora de programa y al personal operativo, las fechas de la entrega de tarjetas.</w:t>
      </w:r>
    </w:p>
    <w:p w:rsidR="00491E72" w:rsidRPr="00E92DF8" w:rsidRDefault="00491E72" w:rsidP="00132BD0">
      <w:pPr>
        <w:pStyle w:val="Prrafodelista"/>
        <w:numPr>
          <w:ilvl w:val="0"/>
          <w:numId w:val="26"/>
        </w:numPr>
        <w:spacing w:after="0" w:line="240" w:lineRule="auto"/>
        <w:jc w:val="both"/>
        <w:rPr>
          <w:rFonts w:ascii="Times New Roman" w:hAnsi="Times New Roman"/>
          <w:sz w:val="20"/>
          <w:szCs w:val="20"/>
        </w:rPr>
      </w:pPr>
      <w:r w:rsidRPr="00E92DF8">
        <w:rPr>
          <w:rFonts w:ascii="Times New Roman" w:hAnsi="Times New Roman"/>
          <w:sz w:val="20"/>
          <w:szCs w:val="20"/>
        </w:rPr>
        <w:t>Se deberá organizar un acto público para llevar a cabo la entrega de las tarjetas a cada beneficiario(a) de cada programa social.</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6"/>
        </w:numPr>
        <w:spacing w:after="0" w:line="240" w:lineRule="auto"/>
        <w:jc w:val="both"/>
        <w:rPr>
          <w:rFonts w:ascii="Times New Roman" w:hAnsi="Times New Roman"/>
          <w:sz w:val="20"/>
          <w:szCs w:val="20"/>
        </w:rPr>
      </w:pPr>
      <w:r w:rsidRPr="00E92DF8">
        <w:rPr>
          <w:rFonts w:ascii="Times New Roman" w:hAnsi="Times New Roman"/>
          <w:sz w:val="20"/>
          <w:szCs w:val="20"/>
        </w:rPr>
        <w:t>Se diseñará una invitación que se entregará a cada beneficiario(a) de cada programa social.</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6"/>
        </w:numPr>
        <w:spacing w:after="0" w:line="240" w:lineRule="auto"/>
        <w:jc w:val="both"/>
        <w:rPr>
          <w:rFonts w:ascii="Times New Roman" w:hAnsi="Times New Roman"/>
          <w:sz w:val="20"/>
          <w:szCs w:val="20"/>
        </w:rPr>
      </w:pPr>
      <w:r w:rsidRPr="00E92DF8">
        <w:rPr>
          <w:rFonts w:ascii="Times New Roman" w:hAnsi="Times New Roman"/>
          <w:sz w:val="20"/>
          <w:szCs w:val="20"/>
        </w:rPr>
        <w:t>Se deberá realizar una relación de las tarjetas entregadas y las sobrantes a fin  devolverlas a la Dirección General de Administración.</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6"/>
        </w:numPr>
        <w:spacing w:after="0" w:line="240" w:lineRule="auto"/>
        <w:jc w:val="both"/>
        <w:rPr>
          <w:rFonts w:ascii="Times New Roman" w:hAnsi="Times New Roman"/>
          <w:sz w:val="20"/>
          <w:szCs w:val="20"/>
        </w:rPr>
      </w:pPr>
      <w:r w:rsidRPr="00E92DF8">
        <w:rPr>
          <w:rFonts w:ascii="Times New Roman" w:hAnsi="Times New Roman"/>
          <w:sz w:val="20"/>
          <w:szCs w:val="20"/>
        </w:rPr>
        <w:t>Se deberá elaborar un reporte final del acto público donde se incluya el número de asistentes, de beneficiarios que recibieron su tarjeta y de tarjetas que no se entregaron.</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3E3054" w:rsidRDefault="003E3054" w:rsidP="00491E72">
      <w:pPr>
        <w:pStyle w:val="Prrafodelista"/>
        <w:spacing w:after="0" w:line="240" w:lineRule="auto"/>
        <w:ind w:left="0"/>
        <w:jc w:val="both"/>
        <w:rPr>
          <w:rFonts w:ascii="Times New Roman" w:hAnsi="Times New Roman"/>
          <w:b/>
          <w:smallCaps/>
          <w:sz w:val="20"/>
          <w:szCs w:val="20"/>
        </w:rPr>
      </w:pPr>
    </w:p>
    <w:p w:rsidR="00491E72" w:rsidRPr="00E92DF8" w:rsidRDefault="00491E72" w:rsidP="00491E72">
      <w:pPr>
        <w:pStyle w:val="Prrafodelista"/>
        <w:spacing w:after="0" w:line="240" w:lineRule="auto"/>
        <w:ind w:left="0"/>
        <w:jc w:val="both"/>
        <w:rPr>
          <w:rFonts w:ascii="Times New Roman" w:hAnsi="Times New Roman"/>
          <w:smallCaps/>
          <w:sz w:val="20"/>
          <w:szCs w:val="20"/>
        </w:rPr>
      </w:pPr>
      <w:r w:rsidRPr="00E92DF8">
        <w:rPr>
          <w:rFonts w:ascii="Times New Roman" w:hAnsi="Times New Roman"/>
          <w:b/>
          <w:smallCaps/>
          <w:sz w:val="20"/>
          <w:szCs w:val="20"/>
        </w:rPr>
        <w:lastRenderedPageBreak/>
        <w:t>Proceso de capacitación al personal operativo</w:t>
      </w:r>
      <w:r w:rsidRPr="00E92DF8">
        <w:rPr>
          <w:rFonts w:ascii="Times New Roman" w:hAnsi="Times New Roman"/>
          <w:smallCaps/>
          <w:sz w:val="20"/>
          <w:szCs w:val="20"/>
        </w:rPr>
        <w:t>.</w:t>
      </w:r>
    </w:p>
    <w:p w:rsidR="00491E72" w:rsidRPr="00E92DF8" w:rsidRDefault="00491E72" w:rsidP="00491E72">
      <w:pPr>
        <w:pStyle w:val="Prrafodelista"/>
        <w:spacing w:after="0" w:line="240" w:lineRule="auto"/>
        <w:ind w:left="0"/>
        <w:jc w:val="both"/>
        <w:rPr>
          <w:rFonts w:ascii="Times New Roman" w:hAnsi="Times New Roman"/>
          <w:smallCaps/>
          <w:sz w:val="20"/>
          <w:szCs w:val="20"/>
        </w:rPr>
      </w:pPr>
    </w:p>
    <w:p w:rsidR="00491E72" w:rsidRPr="00E92DF8" w:rsidRDefault="00491E72" w:rsidP="00132BD0">
      <w:pPr>
        <w:pStyle w:val="Prrafodelista"/>
        <w:numPr>
          <w:ilvl w:val="0"/>
          <w:numId w:val="27"/>
        </w:numPr>
        <w:spacing w:after="0" w:line="240" w:lineRule="auto"/>
        <w:jc w:val="both"/>
        <w:rPr>
          <w:rFonts w:ascii="Times New Roman" w:hAnsi="Times New Roman"/>
          <w:sz w:val="20"/>
          <w:szCs w:val="20"/>
        </w:rPr>
      </w:pPr>
      <w:r w:rsidRPr="00E92DF8">
        <w:rPr>
          <w:rFonts w:ascii="Times New Roman" w:hAnsi="Times New Roman"/>
          <w:sz w:val="20"/>
          <w:szCs w:val="20"/>
        </w:rPr>
        <w:t>Se deberá instruir al personal involucrado en el funcionamiento de cada programa social (personal operativo en campo, personal en módulos de atención, personal de gabinete).</w:t>
      </w:r>
    </w:p>
    <w:p w:rsidR="00491E72" w:rsidRPr="00E92DF8" w:rsidRDefault="00491E72" w:rsidP="00491E72">
      <w:pPr>
        <w:pStyle w:val="Prrafodelista"/>
        <w:spacing w:after="0" w:line="240" w:lineRule="auto"/>
        <w:ind w:left="360"/>
        <w:jc w:val="both"/>
        <w:rPr>
          <w:rFonts w:ascii="Times New Roman" w:hAnsi="Times New Roman"/>
          <w:sz w:val="20"/>
          <w:szCs w:val="20"/>
        </w:rPr>
      </w:pPr>
    </w:p>
    <w:p w:rsidR="00491E72" w:rsidRPr="00E92DF8" w:rsidRDefault="00491E72" w:rsidP="00132BD0">
      <w:pPr>
        <w:pStyle w:val="Prrafodelista"/>
        <w:numPr>
          <w:ilvl w:val="0"/>
          <w:numId w:val="27"/>
        </w:numPr>
        <w:spacing w:after="0" w:line="240" w:lineRule="auto"/>
        <w:jc w:val="both"/>
        <w:rPr>
          <w:rFonts w:ascii="Times New Roman" w:hAnsi="Times New Roman"/>
          <w:sz w:val="20"/>
          <w:szCs w:val="20"/>
        </w:rPr>
      </w:pPr>
      <w:r w:rsidRPr="00E92DF8">
        <w:rPr>
          <w:rFonts w:ascii="Times New Roman" w:hAnsi="Times New Roman"/>
          <w:sz w:val="20"/>
          <w:szCs w:val="20"/>
        </w:rPr>
        <w:t>La capacitación deberá abarcar cada una de las etapas del programa, debiendo homogenizar la información que se le da a la población, sobre el llenado de los formatos, la integración del expediente, sobre el padrón de beneficiarios, la emisión y entrega de tarjetas.</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7"/>
        </w:numPr>
        <w:spacing w:after="0" w:line="240" w:lineRule="auto"/>
        <w:jc w:val="both"/>
        <w:rPr>
          <w:rFonts w:ascii="Times New Roman" w:hAnsi="Times New Roman"/>
          <w:sz w:val="20"/>
          <w:szCs w:val="20"/>
        </w:rPr>
      </w:pPr>
      <w:r w:rsidRPr="00E92DF8">
        <w:rPr>
          <w:rFonts w:ascii="Times New Roman" w:hAnsi="Times New Roman"/>
          <w:sz w:val="20"/>
          <w:szCs w:val="20"/>
        </w:rPr>
        <w:t>La Dirección General de Desarrollo Delegacional debe analizar y autorizar -a través de la Dirección de Promoción y Atención Ciudadana- el contenido de la capacitación y los espacios propuestos.</w:t>
      </w:r>
    </w:p>
    <w:p w:rsidR="00491E72" w:rsidRPr="00E92DF8" w:rsidRDefault="00491E72" w:rsidP="00491E72">
      <w:pPr>
        <w:pStyle w:val="Prrafodelista"/>
        <w:spacing w:after="0" w:line="240" w:lineRule="auto"/>
        <w:ind w:left="0"/>
        <w:jc w:val="both"/>
        <w:rPr>
          <w:rFonts w:ascii="Times New Roman" w:hAnsi="Times New Roman"/>
          <w:sz w:val="20"/>
          <w:szCs w:val="20"/>
        </w:rPr>
      </w:pPr>
    </w:p>
    <w:p w:rsidR="00491E72" w:rsidRPr="00E92DF8" w:rsidRDefault="00491E72" w:rsidP="009162A4">
      <w:pPr>
        <w:autoSpaceDE w:val="0"/>
        <w:autoSpaceDN w:val="0"/>
        <w:adjustRightInd w:val="0"/>
        <w:spacing w:after="120"/>
        <w:jc w:val="both"/>
        <w:rPr>
          <w:rFonts w:ascii="Times New Roman" w:hAnsi="Times New Roman"/>
          <w:b/>
          <w:bCs/>
          <w:smallCaps/>
          <w:sz w:val="20"/>
          <w:szCs w:val="20"/>
        </w:rPr>
      </w:pPr>
      <w:r w:rsidRPr="00E92DF8">
        <w:rPr>
          <w:rFonts w:ascii="Times New Roman" w:hAnsi="Times New Roman"/>
          <w:b/>
          <w:bCs/>
          <w:smallCaps/>
          <w:sz w:val="20"/>
          <w:szCs w:val="20"/>
        </w:rPr>
        <w:t>Proceso de asignación de los talleres a los beneficiarios.</w:t>
      </w:r>
    </w:p>
    <w:p w:rsidR="00491E72" w:rsidRPr="00E92DF8" w:rsidRDefault="00491E72" w:rsidP="00132BD0">
      <w:pPr>
        <w:numPr>
          <w:ilvl w:val="1"/>
          <w:numId w:val="27"/>
        </w:numPr>
        <w:tabs>
          <w:tab w:val="clear" w:pos="1440"/>
          <w:tab w:val="num" w:pos="770"/>
        </w:tabs>
        <w:autoSpaceDE w:val="0"/>
        <w:autoSpaceDN w:val="0"/>
        <w:adjustRightInd w:val="0"/>
        <w:spacing w:after="0" w:line="240" w:lineRule="auto"/>
        <w:ind w:left="770"/>
        <w:jc w:val="both"/>
        <w:rPr>
          <w:rFonts w:ascii="Times New Roman" w:hAnsi="Times New Roman"/>
          <w:bCs/>
          <w:sz w:val="20"/>
          <w:szCs w:val="20"/>
        </w:rPr>
      </w:pPr>
      <w:r w:rsidRPr="00E92DF8">
        <w:rPr>
          <w:rFonts w:ascii="Times New Roman" w:hAnsi="Times New Roman"/>
          <w:bCs/>
          <w:sz w:val="20"/>
          <w:szCs w:val="20"/>
        </w:rPr>
        <w:t>Se integrará la oferta de los talleres, horarios y sedes donde se impartirán.</w:t>
      </w:r>
    </w:p>
    <w:p w:rsidR="00491E72" w:rsidRPr="00E92DF8" w:rsidRDefault="00491E72" w:rsidP="00132BD0">
      <w:pPr>
        <w:numPr>
          <w:ilvl w:val="1"/>
          <w:numId w:val="27"/>
        </w:numPr>
        <w:tabs>
          <w:tab w:val="clear" w:pos="1440"/>
          <w:tab w:val="num" w:pos="770"/>
        </w:tabs>
        <w:autoSpaceDE w:val="0"/>
        <w:autoSpaceDN w:val="0"/>
        <w:adjustRightInd w:val="0"/>
        <w:spacing w:after="0" w:line="240" w:lineRule="auto"/>
        <w:ind w:left="770"/>
        <w:jc w:val="both"/>
        <w:rPr>
          <w:rFonts w:ascii="Times New Roman" w:hAnsi="Times New Roman"/>
          <w:bCs/>
          <w:sz w:val="20"/>
          <w:szCs w:val="20"/>
        </w:rPr>
      </w:pPr>
      <w:r w:rsidRPr="00E92DF8">
        <w:rPr>
          <w:rFonts w:ascii="Times New Roman" w:hAnsi="Times New Roman"/>
          <w:bCs/>
          <w:sz w:val="20"/>
          <w:szCs w:val="20"/>
        </w:rPr>
        <w:t>Se pondrá a consideración de los y las jóvenes el listado de los talleres al momento de su solicitud como beneficiarios.</w:t>
      </w:r>
    </w:p>
    <w:p w:rsidR="00491E72" w:rsidRPr="00E92DF8" w:rsidRDefault="00491E72" w:rsidP="00132BD0">
      <w:pPr>
        <w:numPr>
          <w:ilvl w:val="1"/>
          <w:numId w:val="27"/>
        </w:numPr>
        <w:tabs>
          <w:tab w:val="clear" w:pos="1440"/>
          <w:tab w:val="num" w:pos="770"/>
        </w:tabs>
        <w:autoSpaceDE w:val="0"/>
        <w:autoSpaceDN w:val="0"/>
        <w:adjustRightInd w:val="0"/>
        <w:spacing w:after="0" w:line="240" w:lineRule="auto"/>
        <w:ind w:left="770"/>
        <w:jc w:val="both"/>
        <w:rPr>
          <w:rFonts w:ascii="Times New Roman" w:hAnsi="Times New Roman"/>
          <w:bCs/>
          <w:sz w:val="20"/>
          <w:szCs w:val="20"/>
        </w:rPr>
      </w:pPr>
      <w:r w:rsidRPr="00E92DF8">
        <w:rPr>
          <w:rFonts w:ascii="Times New Roman" w:hAnsi="Times New Roman"/>
          <w:bCs/>
          <w:sz w:val="20"/>
          <w:szCs w:val="20"/>
        </w:rPr>
        <w:t>Los y las jóvenes elegirán los talleres que deseen cursar en orden de preferencia.</w:t>
      </w:r>
    </w:p>
    <w:p w:rsidR="00491E72" w:rsidRPr="00E92DF8" w:rsidRDefault="00491E72" w:rsidP="00132BD0">
      <w:pPr>
        <w:numPr>
          <w:ilvl w:val="1"/>
          <w:numId w:val="27"/>
        </w:numPr>
        <w:tabs>
          <w:tab w:val="clear" w:pos="1440"/>
          <w:tab w:val="num" w:pos="770"/>
        </w:tabs>
        <w:autoSpaceDE w:val="0"/>
        <w:autoSpaceDN w:val="0"/>
        <w:adjustRightInd w:val="0"/>
        <w:spacing w:after="0" w:line="240" w:lineRule="auto"/>
        <w:ind w:left="770"/>
        <w:jc w:val="both"/>
        <w:rPr>
          <w:rFonts w:ascii="Times New Roman" w:hAnsi="Times New Roman"/>
          <w:bCs/>
          <w:sz w:val="20"/>
          <w:szCs w:val="20"/>
        </w:rPr>
      </w:pPr>
      <w:r w:rsidRPr="00E92DF8">
        <w:rPr>
          <w:rFonts w:ascii="Times New Roman" w:hAnsi="Times New Roman"/>
          <w:bCs/>
          <w:sz w:val="20"/>
          <w:szCs w:val="20"/>
        </w:rPr>
        <w:t>Una vez que se integró el padrón de beneficiarios se hace la relación de los talleres seleccionados y en orden de prelación se integran los grupos.</w:t>
      </w:r>
    </w:p>
    <w:p w:rsidR="00491E72" w:rsidRPr="00E92DF8" w:rsidRDefault="00491E72" w:rsidP="00132BD0">
      <w:pPr>
        <w:numPr>
          <w:ilvl w:val="1"/>
          <w:numId w:val="27"/>
        </w:numPr>
        <w:tabs>
          <w:tab w:val="clear" w:pos="1440"/>
          <w:tab w:val="num" w:pos="770"/>
        </w:tabs>
        <w:autoSpaceDE w:val="0"/>
        <w:autoSpaceDN w:val="0"/>
        <w:adjustRightInd w:val="0"/>
        <w:spacing w:after="0" w:line="240" w:lineRule="auto"/>
        <w:ind w:left="770"/>
        <w:jc w:val="both"/>
        <w:rPr>
          <w:rFonts w:ascii="Times New Roman" w:hAnsi="Times New Roman"/>
          <w:bCs/>
          <w:sz w:val="20"/>
          <w:szCs w:val="20"/>
        </w:rPr>
      </w:pPr>
      <w:r w:rsidRPr="00E92DF8">
        <w:rPr>
          <w:rFonts w:ascii="Times New Roman" w:hAnsi="Times New Roman"/>
          <w:bCs/>
          <w:sz w:val="20"/>
          <w:szCs w:val="20"/>
        </w:rPr>
        <w:t>Se harán públicos los listados con los integrantes de cada taller, horarios y sede a los y las beneficiarias.</w:t>
      </w:r>
    </w:p>
    <w:p w:rsidR="00491E72" w:rsidRPr="00E92DF8" w:rsidRDefault="00491E72" w:rsidP="00132BD0">
      <w:pPr>
        <w:numPr>
          <w:ilvl w:val="1"/>
          <w:numId w:val="27"/>
        </w:numPr>
        <w:tabs>
          <w:tab w:val="clear" w:pos="1440"/>
          <w:tab w:val="num" w:pos="770"/>
        </w:tabs>
        <w:autoSpaceDE w:val="0"/>
        <w:autoSpaceDN w:val="0"/>
        <w:adjustRightInd w:val="0"/>
        <w:spacing w:after="0" w:line="240" w:lineRule="auto"/>
        <w:ind w:left="770"/>
        <w:jc w:val="both"/>
        <w:rPr>
          <w:rFonts w:ascii="Times New Roman" w:hAnsi="Times New Roman"/>
          <w:bCs/>
          <w:sz w:val="20"/>
          <w:szCs w:val="20"/>
        </w:rPr>
      </w:pPr>
      <w:r w:rsidRPr="00E92DF8">
        <w:rPr>
          <w:rFonts w:ascii="Times New Roman" w:hAnsi="Times New Roman"/>
          <w:bCs/>
          <w:sz w:val="20"/>
          <w:szCs w:val="20"/>
        </w:rPr>
        <w:t>Al finalizar el Ejercicio Fiscal se realizarán demostraciones y exposiciones de los trabajos, aprendizajes y productos obtenidos en cada taller.</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-Para el Ejercicio 2012 se logró la meta de atención a estudiantes de secundaria de 25 mil 460 beneficiarios entregando una ayuda económica de 300 pesos por trimestre. De la misma manera, se logró la integración de “Monitores”, mil 139 jóvenes de nivel medio superior y 1,003 capacitadores para impartir los cursos que se ofrecieron a los y las jóvenes.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Los talleres son el eje rector de este programa, que los considera una herramienta para lograr su objetivo de que los y las jóvenes conozcan y ejerzan plenamente sus derechos y esto contribuya a su mejor desarrollo y a alejarlos de la delincuencia y de hábitos nocivos.</w:t>
      </w:r>
    </w:p>
    <w:p w:rsidR="00491E72" w:rsidRPr="00E92DF8" w:rsidRDefault="00491E72" w:rsidP="00491E72">
      <w:pPr>
        <w:spacing w:after="0"/>
        <w:jc w:val="both"/>
        <w:rPr>
          <w:rFonts w:ascii="Times New Roman" w:hAnsi="Times New Roman"/>
          <w:sz w:val="20"/>
          <w:szCs w:val="20"/>
        </w:rPr>
      </w:pPr>
    </w:p>
    <w:p w:rsidR="008D4B24" w:rsidRDefault="00491E72" w:rsidP="00AA3D06">
      <w:pPr>
        <w:tabs>
          <w:tab w:val="center" w:pos="4419"/>
        </w:tabs>
        <w:spacing w:after="0"/>
        <w:jc w:val="both"/>
        <w:rPr>
          <w:rFonts w:ascii="Times New Roman" w:hAnsi="Times New Roman"/>
          <w:sz w:val="20"/>
          <w:szCs w:val="20"/>
        </w:rPr>
      </w:pPr>
      <w:r w:rsidRPr="00E92DF8">
        <w:rPr>
          <w:rFonts w:ascii="Times New Roman" w:hAnsi="Times New Roman"/>
          <w:sz w:val="20"/>
          <w:szCs w:val="20"/>
        </w:rPr>
        <w:t>En el 2012 se diseñaron talleres en diferentes Sedes y de acuerdo a los derechos de las y los jóvenes con base en lo establecido por la Comisión Nacional de Derechos Humanos, en Ley General de la Persona Joven y la Ley de la Convención Iberoamericana de los Derechos de los Jóvenes, principalmente y todos tienen como característica la transversalidad en la perspectiva de género.</w:t>
      </w:r>
    </w:p>
    <w:p w:rsidR="008D4B24" w:rsidRDefault="008D4B24" w:rsidP="009162A4">
      <w:pPr>
        <w:tabs>
          <w:tab w:val="center" w:pos="4419"/>
        </w:tabs>
        <w:spacing w:after="120"/>
        <w:jc w:val="both"/>
        <w:rPr>
          <w:rFonts w:ascii="Times New Roman" w:hAnsi="Times New Roman"/>
          <w:sz w:val="20"/>
          <w:szCs w:val="20"/>
        </w:rPr>
      </w:pPr>
    </w:p>
    <w:p w:rsidR="00491E72" w:rsidRDefault="00491E72" w:rsidP="009162A4">
      <w:pPr>
        <w:tabs>
          <w:tab w:val="center" w:pos="4419"/>
        </w:tabs>
        <w:spacing w:after="120"/>
        <w:jc w:val="both"/>
        <w:rPr>
          <w:rFonts w:ascii="Times New Roman" w:hAnsi="Times New Roman"/>
          <w:sz w:val="20"/>
          <w:szCs w:val="20"/>
        </w:rPr>
      </w:pPr>
      <w:r w:rsidRPr="00E92DF8">
        <w:rPr>
          <w:rFonts w:ascii="Times New Roman" w:hAnsi="Times New Roman"/>
          <w:sz w:val="20"/>
          <w:szCs w:val="20"/>
        </w:rPr>
        <w:t xml:space="preserve">En la siguiente tabla se describen los talleres impartidos en 2012. </w:t>
      </w:r>
    </w:p>
    <w:p w:rsidR="00AA3D06" w:rsidRDefault="00AA3D06" w:rsidP="009162A4">
      <w:pPr>
        <w:tabs>
          <w:tab w:val="center" w:pos="4419"/>
        </w:tabs>
        <w:spacing w:after="120"/>
        <w:jc w:val="both"/>
        <w:rPr>
          <w:rFonts w:ascii="Times New Roman" w:hAnsi="Times New Roman"/>
          <w:sz w:val="20"/>
          <w:szCs w:val="20"/>
        </w:rPr>
      </w:pPr>
    </w:p>
    <w:p w:rsidR="00AA3D06" w:rsidRDefault="00AA3D06" w:rsidP="009162A4">
      <w:pPr>
        <w:tabs>
          <w:tab w:val="center" w:pos="4419"/>
        </w:tabs>
        <w:spacing w:after="120"/>
        <w:jc w:val="both"/>
        <w:rPr>
          <w:rFonts w:ascii="Times New Roman" w:hAnsi="Times New Roman"/>
          <w:sz w:val="20"/>
          <w:szCs w:val="20"/>
        </w:rPr>
      </w:pPr>
    </w:p>
    <w:p w:rsidR="00AA3D06" w:rsidRDefault="00AA3D06" w:rsidP="009162A4">
      <w:pPr>
        <w:tabs>
          <w:tab w:val="center" w:pos="4419"/>
        </w:tabs>
        <w:spacing w:after="120"/>
        <w:jc w:val="both"/>
        <w:rPr>
          <w:rFonts w:ascii="Times New Roman" w:hAnsi="Times New Roman"/>
          <w:sz w:val="20"/>
          <w:szCs w:val="20"/>
        </w:rPr>
      </w:pPr>
    </w:p>
    <w:p w:rsidR="00AA3D06" w:rsidRDefault="00AA3D06" w:rsidP="009162A4">
      <w:pPr>
        <w:tabs>
          <w:tab w:val="center" w:pos="4419"/>
        </w:tabs>
        <w:spacing w:after="120"/>
        <w:jc w:val="both"/>
        <w:rPr>
          <w:rFonts w:ascii="Times New Roman" w:hAnsi="Times New Roman"/>
          <w:sz w:val="20"/>
          <w:szCs w:val="20"/>
        </w:rPr>
      </w:pPr>
    </w:p>
    <w:p w:rsidR="00AA3D06" w:rsidRDefault="00AA3D06" w:rsidP="009162A4">
      <w:pPr>
        <w:tabs>
          <w:tab w:val="center" w:pos="4419"/>
        </w:tabs>
        <w:spacing w:after="120"/>
        <w:jc w:val="both"/>
        <w:rPr>
          <w:rFonts w:ascii="Times New Roman" w:hAnsi="Times New Roman"/>
          <w:sz w:val="20"/>
          <w:szCs w:val="20"/>
        </w:rPr>
      </w:pPr>
    </w:p>
    <w:p w:rsidR="00AA3D06" w:rsidRDefault="00AA3D06" w:rsidP="009162A4">
      <w:pPr>
        <w:tabs>
          <w:tab w:val="center" w:pos="4419"/>
        </w:tabs>
        <w:spacing w:after="120"/>
        <w:jc w:val="both"/>
        <w:rPr>
          <w:rFonts w:ascii="Times New Roman" w:hAnsi="Times New Roman"/>
          <w:sz w:val="20"/>
          <w:szCs w:val="20"/>
        </w:rPr>
      </w:pPr>
    </w:p>
    <w:p w:rsidR="00AA3D06" w:rsidRDefault="00AA3D06" w:rsidP="009162A4">
      <w:pPr>
        <w:tabs>
          <w:tab w:val="center" w:pos="4419"/>
        </w:tabs>
        <w:spacing w:after="120"/>
        <w:jc w:val="both"/>
        <w:rPr>
          <w:rFonts w:ascii="Times New Roman" w:hAnsi="Times New Roman"/>
          <w:sz w:val="20"/>
          <w:szCs w:val="20"/>
        </w:rPr>
      </w:pPr>
    </w:p>
    <w:p w:rsidR="00AA3D06" w:rsidRDefault="00AA3D06" w:rsidP="009162A4">
      <w:pPr>
        <w:tabs>
          <w:tab w:val="center" w:pos="4419"/>
        </w:tabs>
        <w:spacing w:after="120"/>
        <w:jc w:val="both"/>
        <w:rPr>
          <w:rFonts w:ascii="Times New Roman" w:hAnsi="Times New Roman"/>
          <w:sz w:val="20"/>
          <w:szCs w:val="20"/>
        </w:rPr>
      </w:pPr>
    </w:p>
    <w:p w:rsidR="00AA3D06" w:rsidRPr="00E92DF8" w:rsidRDefault="00AA3D06" w:rsidP="009162A4">
      <w:pPr>
        <w:tabs>
          <w:tab w:val="center" w:pos="4419"/>
        </w:tabs>
        <w:spacing w:after="120"/>
        <w:jc w:val="both"/>
        <w:rPr>
          <w:rFonts w:ascii="Times New Roman" w:hAnsi="Times New Roman"/>
          <w:sz w:val="20"/>
          <w:szCs w:val="20"/>
        </w:rPr>
      </w:pPr>
    </w:p>
    <w:p w:rsidR="00491E72" w:rsidRPr="00E92DF8" w:rsidRDefault="00491E72" w:rsidP="009162A4">
      <w:pPr>
        <w:autoSpaceDE w:val="0"/>
        <w:autoSpaceDN w:val="0"/>
        <w:adjustRightInd w:val="0"/>
        <w:spacing w:after="120"/>
        <w:jc w:val="both"/>
        <w:rPr>
          <w:rFonts w:ascii="Times New Roman" w:hAnsi="Times New Roman"/>
          <w:sz w:val="20"/>
          <w:szCs w:val="20"/>
        </w:rPr>
      </w:pPr>
      <w:r w:rsidRPr="00E92DF8">
        <w:rPr>
          <w:rFonts w:ascii="Times New Roman" w:hAnsi="Times New Roman"/>
          <w:b/>
          <w:sz w:val="20"/>
          <w:szCs w:val="20"/>
        </w:rPr>
        <w:lastRenderedPageBreak/>
        <w:t>TALLERES IMPARTIDOS A LOS BENEFICIARIOS</w:t>
      </w:r>
    </w:p>
    <w:tbl>
      <w:tblPr>
        <w:tblStyle w:val="Tablaconcuadrcula"/>
        <w:tblW w:w="9459" w:type="dxa"/>
        <w:jc w:val="center"/>
        <w:tblLook w:val="00A0"/>
      </w:tblPr>
      <w:tblGrid>
        <w:gridCol w:w="3970"/>
        <w:gridCol w:w="5489"/>
      </w:tblGrid>
      <w:tr w:rsidR="00491E72" w:rsidRPr="00E92DF8" w:rsidTr="005D635A">
        <w:trPr>
          <w:jc w:val="center"/>
        </w:trPr>
        <w:tc>
          <w:tcPr>
            <w:tcW w:w="3970" w:type="dxa"/>
            <w:shd w:val="clear" w:color="auto" w:fill="B3B3B3"/>
            <w:vAlign w:val="center"/>
          </w:tcPr>
          <w:p w:rsidR="00491E72" w:rsidRPr="00E92DF8" w:rsidRDefault="00491E72" w:rsidP="005D635A">
            <w:pPr>
              <w:pStyle w:val="Textoindependiente"/>
              <w:spacing w:after="0" w:line="240" w:lineRule="auto"/>
              <w:rPr>
                <w:rFonts w:ascii="Times New Roman" w:hAnsi="Times New Roman"/>
                <w:b/>
                <w:sz w:val="20"/>
                <w:szCs w:val="20"/>
              </w:rPr>
            </w:pPr>
            <w:r w:rsidRPr="00E92DF8">
              <w:rPr>
                <w:rFonts w:ascii="Times New Roman" w:hAnsi="Times New Roman"/>
                <w:b/>
                <w:sz w:val="20"/>
                <w:szCs w:val="20"/>
              </w:rPr>
              <w:t>DERECHO</w:t>
            </w:r>
          </w:p>
        </w:tc>
        <w:tc>
          <w:tcPr>
            <w:tcW w:w="5489" w:type="dxa"/>
            <w:shd w:val="clear" w:color="auto" w:fill="B3B3B3"/>
            <w:vAlign w:val="center"/>
          </w:tcPr>
          <w:p w:rsidR="00491E72" w:rsidRPr="00E92DF8" w:rsidRDefault="00491E72" w:rsidP="005D635A">
            <w:pPr>
              <w:pStyle w:val="Textoindependiente"/>
              <w:spacing w:after="0" w:line="240" w:lineRule="auto"/>
              <w:rPr>
                <w:rFonts w:ascii="Times New Roman" w:hAnsi="Times New Roman"/>
                <w:b/>
                <w:sz w:val="20"/>
                <w:szCs w:val="20"/>
              </w:rPr>
            </w:pPr>
            <w:r w:rsidRPr="00E92DF8">
              <w:rPr>
                <w:rFonts w:ascii="Times New Roman" w:hAnsi="Times New Roman"/>
                <w:b/>
                <w:sz w:val="20"/>
                <w:szCs w:val="20"/>
              </w:rPr>
              <w:t>TALLERES</w:t>
            </w:r>
          </w:p>
        </w:tc>
      </w:tr>
      <w:tr w:rsidR="00491E72" w:rsidRPr="00E92DF8" w:rsidTr="005D635A">
        <w:trPr>
          <w:jc w:val="center"/>
        </w:trPr>
        <w:tc>
          <w:tcPr>
            <w:tcW w:w="3970" w:type="dxa"/>
            <w:vAlign w:val="center"/>
          </w:tcPr>
          <w:p w:rsidR="00491E72" w:rsidRPr="00E92DF8" w:rsidRDefault="00491E72" w:rsidP="005D635A">
            <w:pPr>
              <w:pStyle w:val="Textoindependiente"/>
              <w:spacing w:after="0" w:line="240" w:lineRule="auto"/>
              <w:rPr>
                <w:rFonts w:ascii="Times New Roman" w:hAnsi="Times New Roman"/>
                <w:sz w:val="20"/>
                <w:szCs w:val="20"/>
              </w:rPr>
            </w:pPr>
            <w:r w:rsidRPr="00E92DF8">
              <w:rPr>
                <w:rFonts w:ascii="Times New Roman" w:hAnsi="Times New Roman"/>
                <w:sz w:val="20"/>
                <w:szCs w:val="20"/>
              </w:rPr>
              <w:t>DERECHO A LA CULTURA Y EL ARTE</w:t>
            </w:r>
          </w:p>
        </w:tc>
        <w:tc>
          <w:tcPr>
            <w:tcW w:w="5489" w:type="dxa"/>
            <w:vAlign w:val="center"/>
          </w:tcPr>
          <w:p w:rsidR="00491E72" w:rsidRPr="00E92DF8" w:rsidRDefault="00491E72" w:rsidP="005D635A">
            <w:pPr>
              <w:pStyle w:val="Textoindependiente"/>
              <w:spacing w:after="0" w:line="240" w:lineRule="auto"/>
              <w:rPr>
                <w:rFonts w:ascii="Times New Roman" w:hAnsi="Times New Roman"/>
                <w:sz w:val="20"/>
                <w:szCs w:val="20"/>
              </w:rPr>
            </w:pPr>
            <w:r w:rsidRPr="00E92DF8">
              <w:rPr>
                <w:rFonts w:ascii="Times New Roman" w:hAnsi="Times New Roman"/>
                <w:sz w:val="20"/>
                <w:szCs w:val="20"/>
              </w:rPr>
              <w:t>Fotografía digital, análoga, pintura, arte urbano, Arte contemporáneo, teatro clásico y contemporáneo, teclado, Audio, guitarra, bajo, percusiones, batería, voz. Danza regional, contemporánea, afrocaribeña, creación</w:t>
            </w:r>
            <w:r w:rsidR="009162A4" w:rsidRPr="00E92DF8">
              <w:rPr>
                <w:rFonts w:ascii="Times New Roman" w:hAnsi="Times New Roman"/>
                <w:sz w:val="20"/>
                <w:szCs w:val="20"/>
              </w:rPr>
              <w:t xml:space="preserve"> </w:t>
            </w:r>
            <w:r w:rsidRPr="00E92DF8">
              <w:rPr>
                <w:rFonts w:ascii="Times New Roman" w:hAnsi="Times New Roman"/>
                <w:sz w:val="20"/>
                <w:szCs w:val="20"/>
              </w:rPr>
              <w:t xml:space="preserve">literaria, </w:t>
            </w:r>
          </w:p>
        </w:tc>
      </w:tr>
      <w:tr w:rsidR="00491E72" w:rsidRPr="00E92DF8" w:rsidTr="005D635A">
        <w:trPr>
          <w:jc w:val="center"/>
        </w:trPr>
        <w:tc>
          <w:tcPr>
            <w:tcW w:w="3970" w:type="dxa"/>
            <w:vAlign w:val="center"/>
          </w:tcPr>
          <w:p w:rsidR="00491E72" w:rsidRPr="00E92DF8" w:rsidRDefault="00491E72" w:rsidP="005D635A">
            <w:pPr>
              <w:pStyle w:val="Textoindependiente"/>
              <w:spacing w:after="0" w:line="240" w:lineRule="auto"/>
              <w:rPr>
                <w:rFonts w:ascii="Times New Roman" w:hAnsi="Times New Roman"/>
                <w:sz w:val="20"/>
                <w:szCs w:val="20"/>
              </w:rPr>
            </w:pPr>
            <w:r w:rsidRPr="00E92DF8">
              <w:rPr>
                <w:rFonts w:ascii="Times New Roman" w:hAnsi="Times New Roman"/>
                <w:sz w:val="20"/>
                <w:szCs w:val="20"/>
              </w:rPr>
              <w:t>DERECHO A LA INFORMACIÓN</w:t>
            </w:r>
          </w:p>
        </w:tc>
        <w:tc>
          <w:tcPr>
            <w:tcW w:w="5489" w:type="dxa"/>
            <w:vAlign w:val="center"/>
          </w:tcPr>
          <w:p w:rsidR="00491E72" w:rsidRPr="00E92DF8" w:rsidRDefault="00491E72" w:rsidP="005D635A">
            <w:pPr>
              <w:pStyle w:val="Textoindependiente"/>
              <w:spacing w:after="0" w:line="240" w:lineRule="auto"/>
              <w:rPr>
                <w:rFonts w:ascii="Times New Roman" w:hAnsi="Times New Roman"/>
                <w:sz w:val="20"/>
                <w:szCs w:val="20"/>
              </w:rPr>
            </w:pPr>
            <w:r w:rsidRPr="00E92DF8">
              <w:rPr>
                <w:rFonts w:ascii="Times New Roman" w:hAnsi="Times New Roman"/>
                <w:sz w:val="20"/>
                <w:szCs w:val="20"/>
              </w:rPr>
              <w:t>Prensa, radio, video</w:t>
            </w:r>
          </w:p>
        </w:tc>
      </w:tr>
      <w:tr w:rsidR="00491E72" w:rsidRPr="00E92DF8" w:rsidTr="005D635A">
        <w:trPr>
          <w:jc w:val="center"/>
        </w:trPr>
        <w:tc>
          <w:tcPr>
            <w:tcW w:w="3970" w:type="dxa"/>
            <w:vAlign w:val="center"/>
          </w:tcPr>
          <w:p w:rsidR="00491E72" w:rsidRPr="00E92DF8" w:rsidRDefault="00491E72" w:rsidP="005D635A">
            <w:pPr>
              <w:pStyle w:val="Textoindependiente"/>
              <w:spacing w:after="0" w:line="240" w:lineRule="auto"/>
              <w:rPr>
                <w:rFonts w:ascii="Times New Roman" w:hAnsi="Times New Roman"/>
                <w:sz w:val="20"/>
                <w:szCs w:val="20"/>
              </w:rPr>
            </w:pPr>
            <w:r w:rsidRPr="00E92DF8">
              <w:rPr>
                <w:rFonts w:ascii="Times New Roman" w:hAnsi="Times New Roman"/>
                <w:sz w:val="20"/>
                <w:szCs w:val="20"/>
              </w:rPr>
              <w:t>DERECHOS SEXUALES Y REPRODUCTIVOS</w:t>
            </w:r>
          </w:p>
        </w:tc>
        <w:tc>
          <w:tcPr>
            <w:tcW w:w="5489" w:type="dxa"/>
            <w:vAlign w:val="center"/>
          </w:tcPr>
          <w:p w:rsidR="00491E72" w:rsidRPr="00E92DF8" w:rsidRDefault="00491E72" w:rsidP="005D635A">
            <w:pPr>
              <w:pStyle w:val="Textoindependiente"/>
              <w:spacing w:after="0" w:line="240" w:lineRule="auto"/>
              <w:rPr>
                <w:rFonts w:ascii="Times New Roman" w:hAnsi="Times New Roman"/>
                <w:sz w:val="20"/>
                <w:szCs w:val="20"/>
              </w:rPr>
            </w:pPr>
            <w:r w:rsidRPr="00E92DF8">
              <w:rPr>
                <w:rFonts w:ascii="Times New Roman" w:hAnsi="Times New Roman"/>
                <w:sz w:val="20"/>
                <w:szCs w:val="20"/>
              </w:rPr>
              <w:t>Educación Sexual, Prevención en adicciones</w:t>
            </w:r>
          </w:p>
        </w:tc>
      </w:tr>
      <w:tr w:rsidR="00491E72" w:rsidRPr="00E92DF8" w:rsidTr="005D635A">
        <w:trPr>
          <w:trHeight w:val="548"/>
          <w:jc w:val="center"/>
        </w:trPr>
        <w:tc>
          <w:tcPr>
            <w:tcW w:w="3970" w:type="dxa"/>
            <w:vAlign w:val="center"/>
          </w:tcPr>
          <w:p w:rsidR="00491E72" w:rsidRPr="00E92DF8" w:rsidRDefault="00491E72" w:rsidP="005D635A">
            <w:pPr>
              <w:pStyle w:val="Textoindependiente"/>
              <w:spacing w:after="0" w:line="240" w:lineRule="auto"/>
              <w:rPr>
                <w:rFonts w:ascii="Times New Roman" w:hAnsi="Times New Roman"/>
                <w:sz w:val="20"/>
                <w:szCs w:val="20"/>
              </w:rPr>
            </w:pPr>
            <w:r w:rsidRPr="00E92DF8">
              <w:rPr>
                <w:rFonts w:ascii="Times New Roman" w:hAnsi="Times New Roman"/>
                <w:sz w:val="20"/>
                <w:szCs w:val="20"/>
              </w:rPr>
              <w:t>PROTAGONISMO DE LA FAMILIA</w:t>
            </w:r>
          </w:p>
        </w:tc>
        <w:tc>
          <w:tcPr>
            <w:tcW w:w="5489" w:type="dxa"/>
            <w:vAlign w:val="center"/>
          </w:tcPr>
          <w:p w:rsidR="00491E72" w:rsidRPr="00E92DF8" w:rsidRDefault="00491E72" w:rsidP="005D635A">
            <w:pPr>
              <w:pStyle w:val="Textoindependiente"/>
              <w:spacing w:after="0" w:line="240" w:lineRule="auto"/>
              <w:rPr>
                <w:rFonts w:ascii="Times New Roman" w:hAnsi="Times New Roman"/>
                <w:sz w:val="20"/>
                <w:szCs w:val="20"/>
              </w:rPr>
            </w:pPr>
            <w:r w:rsidRPr="00E92DF8">
              <w:rPr>
                <w:rFonts w:ascii="Times New Roman" w:hAnsi="Times New Roman"/>
                <w:sz w:val="20"/>
                <w:szCs w:val="20"/>
              </w:rPr>
              <w:t>Sensibilización a la familia de procesos de la juventud</w:t>
            </w:r>
          </w:p>
        </w:tc>
      </w:tr>
      <w:tr w:rsidR="00491E72" w:rsidRPr="00E92DF8" w:rsidTr="005D635A">
        <w:trPr>
          <w:jc w:val="center"/>
        </w:trPr>
        <w:tc>
          <w:tcPr>
            <w:tcW w:w="3970" w:type="dxa"/>
            <w:vAlign w:val="center"/>
          </w:tcPr>
          <w:p w:rsidR="00491E72" w:rsidRPr="00E92DF8" w:rsidRDefault="00491E72" w:rsidP="005D635A">
            <w:pPr>
              <w:pStyle w:val="Textoindependiente"/>
              <w:spacing w:after="0" w:line="240" w:lineRule="auto"/>
              <w:rPr>
                <w:rFonts w:ascii="Times New Roman" w:hAnsi="Times New Roman"/>
                <w:sz w:val="20"/>
                <w:szCs w:val="20"/>
              </w:rPr>
            </w:pPr>
            <w:r w:rsidRPr="00E92DF8">
              <w:rPr>
                <w:rFonts w:ascii="Times New Roman" w:hAnsi="Times New Roman"/>
                <w:sz w:val="20"/>
                <w:szCs w:val="20"/>
              </w:rPr>
              <w:t>PARTICIPACIÓN A LOS JÓVENES</w:t>
            </w:r>
          </w:p>
        </w:tc>
        <w:tc>
          <w:tcPr>
            <w:tcW w:w="5489" w:type="dxa"/>
            <w:vAlign w:val="center"/>
          </w:tcPr>
          <w:p w:rsidR="00491E72" w:rsidRPr="00E92DF8" w:rsidRDefault="00491E72" w:rsidP="005D635A">
            <w:pPr>
              <w:pStyle w:val="Textoindependiente"/>
              <w:spacing w:after="0" w:line="240" w:lineRule="auto"/>
              <w:rPr>
                <w:rFonts w:ascii="Times New Roman" w:hAnsi="Times New Roman"/>
                <w:sz w:val="20"/>
                <w:szCs w:val="20"/>
              </w:rPr>
            </w:pPr>
            <w:r w:rsidRPr="00E92DF8">
              <w:rPr>
                <w:rFonts w:ascii="Times New Roman" w:hAnsi="Times New Roman"/>
                <w:sz w:val="20"/>
                <w:szCs w:val="20"/>
              </w:rPr>
              <w:t>Derechos de las y los jóvenes,</w:t>
            </w:r>
          </w:p>
        </w:tc>
      </w:tr>
      <w:tr w:rsidR="00491E72" w:rsidRPr="00E92DF8" w:rsidTr="005D635A">
        <w:tblPrEx>
          <w:tblLook w:val="01E0"/>
        </w:tblPrEx>
        <w:trPr>
          <w:jc w:val="center"/>
        </w:trPr>
        <w:tc>
          <w:tcPr>
            <w:tcW w:w="3970" w:type="dxa"/>
            <w:vAlign w:val="center"/>
          </w:tcPr>
          <w:p w:rsidR="00491E72" w:rsidRPr="00E92DF8" w:rsidRDefault="00491E72" w:rsidP="005D635A">
            <w:pPr>
              <w:pStyle w:val="Textoindependiente"/>
              <w:spacing w:after="0" w:line="240" w:lineRule="auto"/>
              <w:rPr>
                <w:rFonts w:ascii="Times New Roman" w:hAnsi="Times New Roman"/>
                <w:sz w:val="20"/>
                <w:szCs w:val="20"/>
              </w:rPr>
            </w:pPr>
            <w:r w:rsidRPr="00E92DF8">
              <w:rPr>
                <w:rFonts w:ascii="Times New Roman" w:hAnsi="Times New Roman"/>
                <w:sz w:val="20"/>
                <w:szCs w:val="20"/>
              </w:rPr>
              <w:t>DERECHO A LA EDUCACIÓN</w:t>
            </w:r>
          </w:p>
        </w:tc>
        <w:tc>
          <w:tcPr>
            <w:tcW w:w="5489" w:type="dxa"/>
            <w:vAlign w:val="center"/>
          </w:tcPr>
          <w:p w:rsidR="00491E72" w:rsidRPr="00E92DF8" w:rsidRDefault="00491E72" w:rsidP="005D635A">
            <w:pPr>
              <w:pStyle w:val="Textoindependiente"/>
              <w:spacing w:after="0" w:line="240" w:lineRule="auto"/>
              <w:rPr>
                <w:rFonts w:ascii="Times New Roman" w:hAnsi="Times New Roman"/>
                <w:sz w:val="20"/>
                <w:szCs w:val="20"/>
              </w:rPr>
            </w:pPr>
            <w:r w:rsidRPr="00E92DF8">
              <w:rPr>
                <w:rFonts w:ascii="Times New Roman" w:hAnsi="Times New Roman"/>
                <w:sz w:val="20"/>
                <w:szCs w:val="20"/>
              </w:rPr>
              <w:t>Español, matemáticas, ciencias sociales, computación</w:t>
            </w:r>
          </w:p>
        </w:tc>
      </w:tr>
      <w:tr w:rsidR="00491E72" w:rsidRPr="00E92DF8" w:rsidTr="005D635A">
        <w:tblPrEx>
          <w:tblLook w:val="01E0"/>
        </w:tblPrEx>
        <w:trPr>
          <w:jc w:val="center"/>
        </w:trPr>
        <w:tc>
          <w:tcPr>
            <w:tcW w:w="3970" w:type="dxa"/>
            <w:vAlign w:val="center"/>
          </w:tcPr>
          <w:p w:rsidR="00491E72" w:rsidRPr="00E92DF8" w:rsidRDefault="00491E72" w:rsidP="005D635A">
            <w:pPr>
              <w:pStyle w:val="Textoindependiente"/>
              <w:spacing w:after="0" w:line="240" w:lineRule="auto"/>
              <w:rPr>
                <w:rFonts w:ascii="Times New Roman" w:hAnsi="Times New Roman"/>
                <w:sz w:val="20"/>
                <w:szCs w:val="20"/>
              </w:rPr>
            </w:pPr>
            <w:r w:rsidRPr="00E92DF8">
              <w:rPr>
                <w:rFonts w:ascii="Times New Roman" w:hAnsi="Times New Roman"/>
                <w:sz w:val="20"/>
                <w:szCs w:val="20"/>
              </w:rPr>
              <w:t>DERECHO A LA FORMACIÓN PROFESIONAL</w:t>
            </w:r>
          </w:p>
        </w:tc>
        <w:tc>
          <w:tcPr>
            <w:tcW w:w="5489" w:type="dxa"/>
            <w:vAlign w:val="center"/>
          </w:tcPr>
          <w:p w:rsidR="00491E72" w:rsidRPr="00E92DF8" w:rsidRDefault="00491E72" w:rsidP="005D635A">
            <w:pPr>
              <w:pStyle w:val="Textoindependiente"/>
              <w:spacing w:after="0" w:line="240" w:lineRule="auto"/>
              <w:rPr>
                <w:rFonts w:ascii="Times New Roman" w:hAnsi="Times New Roman"/>
                <w:sz w:val="20"/>
                <w:szCs w:val="20"/>
              </w:rPr>
            </w:pPr>
            <w:r w:rsidRPr="00E92DF8">
              <w:rPr>
                <w:rFonts w:ascii="Times New Roman" w:hAnsi="Times New Roman"/>
                <w:sz w:val="20"/>
                <w:szCs w:val="20"/>
              </w:rPr>
              <w:t>Serigrafía, cartonería,</w:t>
            </w:r>
          </w:p>
        </w:tc>
      </w:tr>
      <w:tr w:rsidR="00491E72" w:rsidRPr="00E92DF8" w:rsidTr="005D635A">
        <w:tblPrEx>
          <w:tblLook w:val="01E0"/>
        </w:tblPrEx>
        <w:trPr>
          <w:jc w:val="center"/>
        </w:trPr>
        <w:tc>
          <w:tcPr>
            <w:tcW w:w="3970" w:type="dxa"/>
            <w:vAlign w:val="center"/>
          </w:tcPr>
          <w:p w:rsidR="00491E72" w:rsidRPr="00E92DF8" w:rsidRDefault="00491E72" w:rsidP="005D635A">
            <w:pPr>
              <w:pStyle w:val="Textoindependiente"/>
              <w:spacing w:after="0" w:line="240" w:lineRule="auto"/>
              <w:rPr>
                <w:rFonts w:ascii="Times New Roman" w:hAnsi="Times New Roman"/>
                <w:sz w:val="20"/>
                <w:szCs w:val="20"/>
              </w:rPr>
            </w:pPr>
            <w:r w:rsidRPr="00E92DF8">
              <w:rPr>
                <w:rFonts w:ascii="Times New Roman" w:hAnsi="Times New Roman"/>
                <w:sz w:val="20"/>
                <w:szCs w:val="20"/>
              </w:rPr>
              <w:t>DERECHO A UN MEDIOAMBIENTE SALUDABLE</w:t>
            </w:r>
          </w:p>
        </w:tc>
        <w:tc>
          <w:tcPr>
            <w:tcW w:w="5489" w:type="dxa"/>
            <w:vAlign w:val="center"/>
          </w:tcPr>
          <w:p w:rsidR="00491E72" w:rsidRPr="00E92DF8" w:rsidRDefault="00491E72" w:rsidP="005D635A">
            <w:pPr>
              <w:pStyle w:val="Textoindependiente"/>
              <w:spacing w:after="0" w:line="240" w:lineRule="auto"/>
              <w:rPr>
                <w:rFonts w:ascii="Times New Roman" w:hAnsi="Times New Roman"/>
                <w:sz w:val="20"/>
                <w:szCs w:val="20"/>
              </w:rPr>
            </w:pPr>
            <w:r w:rsidRPr="00E92DF8">
              <w:rPr>
                <w:rFonts w:ascii="Times New Roman" w:hAnsi="Times New Roman"/>
                <w:sz w:val="20"/>
                <w:szCs w:val="20"/>
              </w:rPr>
              <w:t>Medioambiente</w:t>
            </w:r>
          </w:p>
        </w:tc>
      </w:tr>
      <w:tr w:rsidR="00491E72" w:rsidRPr="00E92DF8" w:rsidTr="005D635A">
        <w:tblPrEx>
          <w:tblLook w:val="01E0"/>
        </w:tblPrEx>
        <w:trPr>
          <w:jc w:val="center"/>
        </w:trPr>
        <w:tc>
          <w:tcPr>
            <w:tcW w:w="3970" w:type="dxa"/>
            <w:vAlign w:val="center"/>
          </w:tcPr>
          <w:p w:rsidR="00491E72" w:rsidRPr="00E92DF8" w:rsidRDefault="00491E72" w:rsidP="005D635A">
            <w:pPr>
              <w:pStyle w:val="Textoindependiente"/>
              <w:spacing w:after="0" w:line="240" w:lineRule="auto"/>
              <w:rPr>
                <w:rFonts w:ascii="Times New Roman" w:hAnsi="Times New Roman"/>
                <w:sz w:val="20"/>
                <w:szCs w:val="20"/>
              </w:rPr>
            </w:pPr>
            <w:r w:rsidRPr="00E92DF8">
              <w:rPr>
                <w:rFonts w:ascii="Times New Roman" w:hAnsi="Times New Roman"/>
                <w:sz w:val="20"/>
                <w:szCs w:val="20"/>
              </w:rPr>
              <w:t>DERECHO AL OCIO Y ESPARCIMIENTO</w:t>
            </w:r>
          </w:p>
        </w:tc>
        <w:tc>
          <w:tcPr>
            <w:tcW w:w="5489" w:type="dxa"/>
            <w:vAlign w:val="center"/>
          </w:tcPr>
          <w:p w:rsidR="00491E72" w:rsidRPr="00E92DF8" w:rsidRDefault="00491E72" w:rsidP="005D635A">
            <w:pPr>
              <w:pStyle w:val="Textoindependiente"/>
              <w:spacing w:after="0" w:line="240" w:lineRule="auto"/>
              <w:rPr>
                <w:rFonts w:ascii="Times New Roman" w:hAnsi="Times New Roman"/>
                <w:sz w:val="20"/>
                <w:szCs w:val="20"/>
              </w:rPr>
            </w:pPr>
            <w:r w:rsidRPr="00E92DF8">
              <w:rPr>
                <w:rFonts w:ascii="Times New Roman" w:hAnsi="Times New Roman"/>
                <w:sz w:val="20"/>
                <w:szCs w:val="20"/>
              </w:rPr>
              <w:t>Medios</w:t>
            </w:r>
            <w:r w:rsidR="009162A4" w:rsidRPr="00E92DF8">
              <w:rPr>
                <w:rFonts w:ascii="Times New Roman" w:hAnsi="Times New Roman"/>
                <w:sz w:val="20"/>
                <w:szCs w:val="20"/>
              </w:rPr>
              <w:t xml:space="preserve"> </w:t>
            </w:r>
            <w:r w:rsidRPr="00E92DF8">
              <w:rPr>
                <w:rFonts w:ascii="Times New Roman" w:hAnsi="Times New Roman"/>
                <w:sz w:val="20"/>
                <w:szCs w:val="20"/>
              </w:rPr>
              <w:t>alternativos, todos.</w:t>
            </w:r>
          </w:p>
        </w:tc>
      </w:tr>
      <w:tr w:rsidR="00491E72" w:rsidRPr="00E92DF8" w:rsidTr="005D635A">
        <w:tblPrEx>
          <w:tblLook w:val="01E0"/>
        </w:tblPrEx>
        <w:trPr>
          <w:jc w:val="center"/>
        </w:trPr>
        <w:tc>
          <w:tcPr>
            <w:tcW w:w="3970" w:type="dxa"/>
            <w:vAlign w:val="center"/>
          </w:tcPr>
          <w:p w:rsidR="00491E72" w:rsidRPr="00E92DF8" w:rsidRDefault="00491E72" w:rsidP="005D635A">
            <w:pPr>
              <w:pStyle w:val="Textoindependiente"/>
              <w:spacing w:after="0" w:line="240" w:lineRule="auto"/>
              <w:rPr>
                <w:rFonts w:ascii="Times New Roman" w:hAnsi="Times New Roman"/>
                <w:sz w:val="20"/>
                <w:szCs w:val="20"/>
              </w:rPr>
            </w:pPr>
            <w:r w:rsidRPr="00E92DF8">
              <w:rPr>
                <w:rFonts w:ascii="Times New Roman" w:hAnsi="Times New Roman"/>
                <w:sz w:val="20"/>
                <w:szCs w:val="20"/>
              </w:rPr>
              <w:t>DERECHO AL DEPORTE</w:t>
            </w:r>
          </w:p>
        </w:tc>
        <w:tc>
          <w:tcPr>
            <w:tcW w:w="5489" w:type="dxa"/>
            <w:vAlign w:val="center"/>
          </w:tcPr>
          <w:p w:rsidR="00491E72" w:rsidRPr="00E92DF8" w:rsidRDefault="00491E72" w:rsidP="005D635A">
            <w:pPr>
              <w:pStyle w:val="Textoindependiente"/>
              <w:spacing w:after="0" w:line="240" w:lineRule="auto"/>
              <w:rPr>
                <w:rFonts w:ascii="Times New Roman" w:hAnsi="Times New Roman"/>
                <w:sz w:val="20"/>
                <w:szCs w:val="20"/>
              </w:rPr>
            </w:pPr>
            <w:r w:rsidRPr="00E92DF8">
              <w:rPr>
                <w:rFonts w:ascii="Times New Roman" w:hAnsi="Times New Roman"/>
                <w:sz w:val="20"/>
                <w:szCs w:val="20"/>
              </w:rPr>
              <w:t xml:space="preserve">Natación, Aerobics, Atletismo, Futbol, entrenador deportivo, box y lucha. </w:t>
            </w:r>
          </w:p>
        </w:tc>
      </w:tr>
      <w:tr w:rsidR="00491E72" w:rsidRPr="00E92DF8" w:rsidTr="005D635A">
        <w:tblPrEx>
          <w:tblLook w:val="01E0"/>
        </w:tblPrEx>
        <w:trPr>
          <w:jc w:val="center"/>
        </w:trPr>
        <w:tc>
          <w:tcPr>
            <w:tcW w:w="3970" w:type="dxa"/>
            <w:vAlign w:val="center"/>
          </w:tcPr>
          <w:p w:rsidR="00491E72" w:rsidRPr="00E92DF8" w:rsidRDefault="00491E72" w:rsidP="005D635A">
            <w:pPr>
              <w:pStyle w:val="Textoindependiente"/>
              <w:spacing w:after="0" w:line="240" w:lineRule="auto"/>
              <w:rPr>
                <w:rFonts w:ascii="Times New Roman" w:hAnsi="Times New Roman"/>
                <w:sz w:val="20"/>
                <w:szCs w:val="20"/>
              </w:rPr>
            </w:pPr>
            <w:r w:rsidRPr="00E92DF8">
              <w:rPr>
                <w:rFonts w:ascii="Times New Roman" w:hAnsi="Times New Roman"/>
                <w:sz w:val="20"/>
                <w:szCs w:val="20"/>
              </w:rPr>
              <w:t>DERECHO AL DESARROLLO</w:t>
            </w:r>
          </w:p>
        </w:tc>
        <w:tc>
          <w:tcPr>
            <w:tcW w:w="5489" w:type="dxa"/>
            <w:vAlign w:val="center"/>
          </w:tcPr>
          <w:p w:rsidR="00491E72" w:rsidRPr="00E92DF8" w:rsidRDefault="00491E72" w:rsidP="005D635A">
            <w:pPr>
              <w:pStyle w:val="Textoindependiente"/>
              <w:spacing w:after="0" w:line="240" w:lineRule="auto"/>
              <w:rPr>
                <w:rFonts w:ascii="Times New Roman" w:hAnsi="Times New Roman"/>
                <w:sz w:val="20"/>
                <w:szCs w:val="20"/>
              </w:rPr>
            </w:pPr>
            <w:r w:rsidRPr="00E92DF8">
              <w:rPr>
                <w:rFonts w:ascii="Times New Roman" w:hAnsi="Times New Roman"/>
                <w:sz w:val="20"/>
                <w:szCs w:val="20"/>
              </w:rPr>
              <w:t>Inglés, Francés, Portugués, Italiano, Japonés. Alemán, Indígenas</w:t>
            </w:r>
          </w:p>
        </w:tc>
      </w:tr>
      <w:tr w:rsidR="00491E72" w:rsidRPr="00E92DF8" w:rsidTr="005D635A">
        <w:tblPrEx>
          <w:tblLook w:val="01E0"/>
        </w:tblPrEx>
        <w:trPr>
          <w:jc w:val="center"/>
        </w:trPr>
        <w:tc>
          <w:tcPr>
            <w:tcW w:w="3970" w:type="dxa"/>
            <w:vAlign w:val="center"/>
          </w:tcPr>
          <w:p w:rsidR="00491E72" w:rsidRPr="00E92DF8" w:rsidRDefault="00491E72" w:rsidP="005D635A">
            <w:pPr>
              <w:pStyle w:val="Textoindependiente"/>
              <w:spacing w:after="0" w:line="240" w:lineRule="auto"/>
              <w:rPr>
                <w:rFonts w:ascii="Times New Roman" w:hAnsi="Times New Roman"/>
                <w:sz w:val="20"/>
                <w:szCs w:val="20"/>
              </w:rPr>
            </w:pPr>
            <w:r w:rsidRPr="00E92DF8">
              <w:rPr>
                <w:rFonts w:ascii="Times New Roman" w:hAnsi="Times New Roman"/>
                <w:sz w:val="20"/>
                <w:szCs w:val="20"/>
              </w:rPr>
              <w:t>DESARROLLO HUMANO INTEGRAL</w:t>
            </w:r>
          </w:p>
        </w:tc>
        <w:tc>
          <w:tcPr>
            <w:tcW w:w="5489" w:type="dxa"/>
            <w:vAlign w:val="center"/>
          </w:tcPr>
          <w:p w:rsidR="00491E72" w:rsidRPr="00E92DF8" w:rsidRDefault="00491E72" w:rsidP="005D635A">
            <w:pPr>
              <w:pStyle w:val="Textoindependiente"/>
              <w:spacing w:after="0" w:line="240" w:lineRule="auto"/>
              <w:rPr>
                <w:rFonts w:ascii="Times New Roman" w:hAnsi="Times New Roman"/>
                <w:sz w:val="20"/>
                <w:szCs w:val="20"/>
              </w:rPr>
            </w:pPr>
            <w:r w:rsidRPr="00E92DF8">
              <w:rPr>
                <w:rFonts w:ascii="Times New Roman" w:hAnsi="Times New Roman"/>
                <w:sz w:val="20"/>
                <w:szCs w:val="20"/>
              </w:rPr>
              <w:t>Promotor Turístico, Medicina Tradicional, Promotor Cultural, fomento a la lectura.</w:t>
            </w:r>
          </w:p>
        </w:tc>
      </w:tr>
    </w:tbl>
    <w:p w:rsidR="008D4B24" w:rsidRDefault="008D4B24" w:rsidP="008D4B24">
      <w:pPr>
        <w:spacing w:after="0"/>
        <w:jc w:val="both"/>
        <w:rPr>
          <w:rFonts w:ascii="Times New Roman" w:hAnsi="Times New Roman"/>
          <w:sz w:val="20"/>
          <w:szCs w:val="20"/>
        </w:rPr>
      </w:pPr>
    </w:p>
    <w:p w:rsidR="00491E72" w:rsidRPr="00E92DF8" w:rsidRDefault="00491E72" w:rsidP="009162A4">
      <w:pPr>
        <w:spacing w:after="120"/>
        <w:jc w:val="both"/>
        <w:rPr>
          <w:rFonts w:ascii="Times New Roman" w:hAnsi="Times New Roman"/>
          <w:sz w:val="20"/>
          <w:szCs w:val="20"/>
        </w:rPr>
      </w:pPr>
      <w:r w:rsidRPr="00E92DF8">
        <w:rPr>
          <w:rFonts w:ascii="Times New Roman" w:hAnsi="Times New Roman"/>
          <w:sz w:val="20"/>
          <w:szCs w:val="20"/>
        </w:rPr>
        <w:t xml:space="preserve">Fuente: Informe del Programa Social Préndete Con Tus Derechos. </w:t>
      </w:r>
    </w:p>
    <w:p w:rsidR="001B4866" w:rsidRPr="00E92DF8" w:rsidRDefault="00491E72" w:rsidP="00491E72">
      <w:pPr>
        <w:pStyle w:val="Textoindependiente"/>
        <w:spacing w:after="0" w:line="240" w:lineRule="auto"/>
        <w:rPr>
          <w:rFonts w:ascii="Times New Roman" w:hAnsi="Times New Roman"/>
          <w:sz w:val="20"/>
          <w:szCs w:val="20"/>
        </w:rPr>
      </w:pPr>
      <w:r w:rsidRPr="00E92DF8">
        <w:rPr>
          <w:rFonts w:ascii="Times New Roman" w:hAnsi="Times New Roman"/>
          <w:sz w:val="20"/>
          <w:szCs w:val="20"/>
        </w:rPr>
        <w:t>El programa también benefició económicamente a jóvenes monitores de 18 a 22 años y jóvenes profesionistas que imparten las clases de todas las licenciaturas de 23 a 29 años prioritariamente, como a continuación se enlista:</w:t>
      </w:r>
    </w:p>
    <w:p w:rsidR="001B4866" w:rsidRPr="00E92DF8" w:rsidRDefault="001B4866" w:rsidP="00491E72">
      <w:pPr>
        <w:pStyle w:val="Textoindependiente"/>
        <w:spacing w:after="0" w:line="240" w:lineRule="auto"/>
        <w:rPr>
          <w:rFonts w:ascii="Times New Roman" w:hAnsi="Times New Roman"/>
          <w:sz w:val="20"/>
          <w:szCs w:val="20"/>
        </w:rPr>
      </w:pPr>
    </w:p>
    <w:tbl>
      <w:tblPr>
        <w:tblStyle w:val="Tablaconcuadrcula"/>
        <w:tblW w:w="0" w:type="auto"/>
        <w:tblInd w:w="839" w:type="dxa"/>
        <w:tblLook w:val="00A0"/>
      </w:tblPr>
      <w:tblGrid>
        <w:gridCol w:w="1786"/>
        <w:gridCol w:w="1575"/>
        <w:gridCol w:w="964"/>
        <w:gridCol w:w="826"/>
        <w:gridCol w:w="460"/>
        <w:gridCol w:w="460"/>
        <w:gridCol w:w="460"/>
        <w:gridCol w:w="460"/>
        <w:gridCol w:w="463"/>
      </w:tblGrid>
      <w:tr w:rsidR="00491E72" w:rsidRPr="00E92DF8" w:rsidTr="005D635A">
        <w:tc>
          <w:tcPr>
            <w:tcW w:w="1786" w:type="dxa"/>
            <w:vMerge w:val="restart"/>
            <w:shd w:val="clear" w:color="auto" w:fill="C0C0C0"/>
            <w:vAlign w:val="center"/>
          </w:tcPr>
          <w:p w:rsidR="00491E72" w:rsidRPr="00E92DF8" w:rsidRDefault="00491E72" w:rsidP="005D635A">
            <w:pPr>
              <w:pStyle w:val="Textoindependiente"/>
              <w:spacing w:after="0" w:line="240" w:lineRule="auto"/>
              <w:jc w:val="center"/>
              <w:rPr>
                <w:rFonts w:ascii="Times New Roman" w:hAnsi="Times New Roman"/>
                <w:b/>
                <w:sz w:val="20"/>
                <w:szCs w:val="20"/>
              </w:rPr>
            </w:pPr>
            <w:r w:rsidRPr="00E92DF8">
              <w:rPr>
                <w:rFonts w:ascii="Times New Roman" w:hAnsi="Times New Roman"/>
                <w:b/>
                <w:sz w:val="20"/>
                <w:szCs w:val="20"/>
              </w:rPr>
              <w:t>DIRECCIÓN</w:t>
            </w:r>
          </w:p>
        </w:tc>
        <w:tc>
          <w:tcPr>
            <w:tcW w:w="1575" w:type="dxa"/>
            <w:vMerge w:val="restart"/>
            <w:shd w:val="clear" w:color="auto" w:fill="C0C0C0"/>
            <w:vAlign w:val="center"/>
          </w:tcPr>
          <w:p w:rsidR="00491E72" w:rsidRPr="00E92DF8" w:rsidRDefault="00491E72" w:rsidP="005D635A">
            <w:pPr>
              <w:pStyle w:val="Textoindependiente"/>
              <w:spacing w:after="0" w:line="240" w:lineRule="auto"/>
              <w:jc w:val="center"/>
              <w:rPr>
                <w:rFonts w:ascii="Times New Roman" w:hAnsi="Times New Roman"/>
                <w:b/>
                <w:sz w:val="20"/>
                <w:szCs w:val="20"/>
              </w:rPr>
            </w:pPr>
            <w:r w:rsidRPr="00E92DF8">
              <w:rPr>
                <w:rFonts w:ascii="Times New Roman" w:hAnsi="Times New Roman"/>
                <w:b/>
                <w:sz w:val="20"/>
                <w:szCs w:val="20"/>
              </w:rPr>
              <w:t>MONITORES</w:t>
            </w:r>
          </w:p>
        </w:tc>
        <w:tc>
          <w:tcPr>
            <w:tcW w:w="1790" w:type="dxa"/>
            <w:gridSpan w:val="2"/>
            <w:shd w:val="clear" w:color="auto" w:fill="C0C0C0"/>
            <w:vAlign w:val="center"/>
          </w:tcPr>
          <w:p w:rsidR="00491E72" w:rsidRPr="00E92DF8" w:rsidRDefault="00491E72" w:rsidP="005D635A">
            <w:pPr>
              <w:pStyle w:val="Textoindependiente"/>
              <w:spacing w:after="0" w:line="240" w:lineRule="auto"/>
              <w:jc w:val="center"/>
              <w:rPr>
                <w:rFonts w:ascii="Times New Roman" w:hAnsi="Times New Roman"/>
                <w:b/>
                <w:sz w:val="20"/>
                <w:szCs w:val="20"/>
              </w:rPr>
            </w:pPr>
            <w:r w:rsidRPr="00E92DF8">
              <w:rPr>
                <w:rFonts w:ascii="Times New Roman" w:hAnsi="Times New Roman"/>
                <w:b/>
                <w:sz w:val="20"/>
                <w:szCs w:val="20"/>
              </w:rPr>
              <w:t>SEXO</w:t>
            </w:r>
          </w:p>
        </w:tc>
        <w:tc>
          <w:tcPr>
            <w:tcW w:w="2303" w:type="dxa"/>
            <w:gridSpan w:val="5"/>
            <w:shd w:val="clear" w:color="auto" w:fill="C0C0C0"/>
            <w:vAlign w:val="center"/>
          </w:tcPr>
          <w:p w:rsidR="00491E72" w:rsidRPr="00E92DF8" w:rsidRDefault="00491E72" w:rsidP="005D635A">
            <w:pPr>
              <w:pStyle w:val="Textoindependiente"/>
              <w:spacing w:after="0" w:line="240" w:lineRule="auto"/>
              <w:jc w:val="center"/>
              <w:rPr>
                <w:rFonts w:ascii="Times New Roman" w:hAnsi="Times New Roman"/>
                <w:b/>
                <w:sz w:val="20"/>
                <w:szCs w:val="20"/>
              </w:rPr>
            </w:pPr>
            <w:r w:rsidRPr="00E92DF8">
              <w:rPr>
                <w:rFonts w:ascii="Times New Roman" w:hAnsi="Times New Roman"/>
                <w:b/>
                <w:sz w:val="20"/>
                <w:szCs w:val="20"/>
              </w:rPr>
              <w:t>EDAD</w:t>
            </w:r>
          </w:p>
        </w:tc>
      </w:tr>
      <w:tr w:rsidR="00491E72" w:rsidRPr="00E92DF8" w:rsidTr="005D635A">
        <w:tc>
          <w:tcPr>
            <w:tcW w:w="1786" w:type="dxa"/>
            <w:vMerge/>
            <w:shd w:val="clear" w:color="auto" w:fill="C0C0C0"/>
            <w:vAlign w:val="center"/>
          </w:tcPr>
          <w:p w:rsidR="00491E72" w:rsidRPr="00E92DF8" w:rsidRDefault="00491E72" w:rsidP="005D635A">
            <w:pPr>
              <w:jc w:val="center"/>
              <w:rPr>
                <w:rFonts w:ascii="Times New Roman" w:hAnsi="Times New Roman"/>
                <w:b/>
                <w:sz w:val="20"/>
                <w:szCs w:val="20"/>
              </w:rPr>
            </w:pPr>
          </w:p>
        </w:tc>
        <w:tc>
          <w:tcPr>
            <w:tcW w:w="1575" w:type="dxa"/>
            <w:vMerge/>
            <w:shd w:val="clear" w:color="auto" w:fill="C0C0C0"/>
            <w:vAlign w:val="center"/>
          </w:tcPr>
          <w:p w:rsidR="00491E72" w:rsidRPr="00E92DF8" w:rsidRDefault="00491E72" w:rsidP="005D635A">
            <w:pPr>
              <w:pStyle w:val="Textoindependiente"/>
              <w:spacing w:after="0" w:line="240" w:lineRule="auto"/>
              <w:jc w:val="center"/>
              <w:rPr>
                <w:rFonts w:ascii="Times New Roman" w:hAnsi="Times New Roman"/>
                <w:b/>
                <w:sz w:val="20"/>
                <w:szCs w:val="20"/>
              </w:rPr>
            </w:pPr>
          </w:p>
        </w:tc>
        <w:tc>
          <w:tcPr>
            <w:tcW w:w="964" w:type="dxa"/>
            <w:shd w:val="clear" w:color="auto" w:fill="C0C0C0"/>
            <w:vAlign w:val="center"/>
          </w:tcPr>
          <w:p w:rsidR="00491E72" w:rsidRPr="00E92DF8" w:rsidRDefault="00491E72" w:rsidP="005D635A">
            <w:pPr>
              <w:pStyle w:val="Textoindependiente"/>
              <w:spacing w:after="0" w:line="240" w:lineRule="auto"/>
              <w:jc w:val="center"/>
              <w:rPr>
                <w:rFonts w:ascii="Times New Roman" w:hAnsi="Times New Roman"/>
                <w:b/>
                <w:sz w:val="20"/>
                <w:szCs w:val="20"/>
              </w:rPr>
            </w:pPr>
            <w:r w:rsidRPr="00E92DF8">
              <w:rPr>
                <w:rFonts w:ascii="Times New Roman" w:hAnsi="Times New Roman"/>
                <w:b/>
                <w:sz w:val="20"/>
                <w:szCs w:val="20"/>
              </w:rPr>
              <w:t>F</w:t>
            </w:r>
          </w:p>
        </w:tc>
        <w:tc>
          <w:tcPr>
            <w:tcW w:w="826" w:type="dxa"/>
            <w:shd w:val="clear" w:color="auto" w:fill="C0C0C0"/>
            <w:vAlign w:val="center"/>
          </w:tcPr>
          <w:p w:rsidR="00491E72" w:rsidRPr="00E92DF8" w:rsidRDefault="00491E72" w:rsidP="005D635A">
            <w:pPr>
              <w:pStyle w:val="Textoindependiente"/>
              <w:spacing w:after="0" w:line="240" w:lineRule="auto"/>
              <w:jc w:val="center"/>
              <w:rPr>
                <w:rFonts w:ascii="Times New Roman" w:hAnsi="Times New Roman"/>
                <w:b/>
                <w:sz w:val="20"/>
                <w:szCs w:val="20"/>
              </w:rPr>
            </w:pPr>
            <w:r w:rsidRPr="00E92DF8">
              <w:rPr>
                <w:rFonts w:ascii="Times New Roman" w:hAnsi="Times New Roman"/>
                <w:b/>
                <w:sz w:val="20"/>
                <w:szCs w:val="20"/>
              </w:rPr>
              <w:t>M</w:t>
            </w:r>
          </w:p>
        </w:tc>
        <w:tc>
          <w:tcPr>
            <w:tcW w:w="460" w:type="dxa"/>
            <w:shd w:val="clear" w:color="auto" w:fill="C0C0C0"/>
            <w:vAlign w:val="center"/>
          </w:tcPr>
          <w:p w:rsidR="00491E72" w:rsidRPr="00E92DF8" w:rsidRDefault="00491E72" w:rsidP="005D635A">
            <w:pPr>
              <w:pStyle w:val="Textoindependiente"/>
              <w:spacing w:after="0" w:line="240" w:lineRule="auto"/>
              <w:jc w:val="center"/>
              <w:rPr>
                <w:rFonts w:ascii="Times New Roman" w:hAnsi="Times New Roman"/>
                <w:b/>
                <w:sz w:val="20"/>
                <w:szCs w:val="20"/>
              </w:rPr>
            </w:pPr>
            <w:r w:rsidRPr="00E92DF8">
              <w:rPr>
                <w:rFonts w:ascii="Times New Roman" w:hAnsi="Times New Roman"/>
                <w:b/>
                <w:sz w:val="20"/>
                <w:szCs w:val="20"/>
              </w:rPr>
              <w:t>18</w:t>
            </w:r>
          </w:p>
        </w:tc>
        <w:tc>
          <w:tcPr>
            <w:tcW w:w="460" w:type="dxa"/>
            <w:shd w:val="clear" w:color="auto" w:fill="C0C0C0"/>
            <w:vAlign w:val="center"/>
          </w:tcPr>
          <w:p w:rsidR="00491E72" w:rsidRPr="00E92DF8" w:rsidRDefault="00491E72" w:rsidP="005D635A">
            <w:pPr>
              <w:pStyle w:val="Textoindependiente"/>
              <w:spacing w:after="0" w:line="240" w:lineRule="auto"/>
              <w:jc w:val="center"/>
              <w:rPr>
                <w:rFonts w:ascii="Times New Roman" w:hAnsi="Times New Roman"/>
                <w:b/>
                <w:sz w:val="20"/>
                <w:szCs w:val="20"/>
              </w:rPr>
            </w:pPr>
            <w:r w:rsidRPr="00E92DF8">
              <w:rPr>
                <w:rFonts w:ascii="Times New Roman" w:hAnsi="Times New Roman"/>
                <w:b/>
                <w:sz w:val="20"/>
                <w:szCs w:val="20"/>
              </w:rPr>
              <w:t>19</w:t>
            </w:r>
          </w:p>
        </w:tc>
        <w:tc>
          <w:tcPr>
            <w:tcW w:w="460" w:type="dxa"/>
            <w:shd w:val="clear" w:color="auto" w:fill="C0C0C0"/>
            <w:vAlign w:val="center"/>
          </w:tcPr>
          <w:p w:rsidR="00491E72" w:rsidRPr="00E92DF8" w:rsidRDefault="00491E72" w:rsidP="005D635A">
            <w:pPr>
              <w:pStyle w:val="Textoindependiente"/>
              <w:spacing w:after="0" w:line="240" w:lineRule="auto"/>
              <w:jc w:val="center"/>
              <w:rPr>
                <w:rFonts w:ascii="Times New Roman" w:hAnsi="Times New Roman"/>
                <w:b/>
                <w:sz w:val="20"/>
                <w:szCs w:val="20"/>
              </w:rPr>
            </w:pPr>
            <w:r w:rsidRPr="00E92DF8">
              <w:rPr>
                <w:rFonts w:ascii="Times New Roman" w:hAnsi="Times New Roman"/>
                <w:b/>
                <w:sz w:val="20"/>
                <w:szCs w:val="20"/>
              </w:rPr>
              <w:t>20</w:t>
            </w:r>
          </w:p>
        </w:tc>
        <w:tc>
          <w:tcPr>
            <w:tcW w:w="460" w:type="dxa"/>
            <w:shd w:val="clear" w:color="auto" w:fill="C0C0C0"/>
            <w:vAlign w:val="center"/>
          </w:tcPr>
          <w:p w:rsidR="00491E72" w:rsidRPr="00E92DF8" w:rsidRDefault="00491E72" w:rsidP="005D635A">
            <w:pPr>
              <w:pStyle w:val="Textoindependiente"/>
              <w:spacing w:after="0" w:line="240" w:lineRule="auto"/>
              <w:jc w:val="center"/>
              <w:rPr>
                <w:rFonts w:ascii="Times New Roman" w:hAnsi="Times New Roman"/>
                <w:b/>
                <w:sz w:val="20"/>
                <w:szCs w:val="20"/>
              </w:rPr>
            </w:pPr>
            <w:r w:rsidRPr="00E92DF8">
              <w:rPr>
                <w:rFonts w:ascii="Times New Roman" w:hAnsi="Times New Roman"/>
                <w:b/>
                <w:sz w:val="20"/>
                <w:szCs w:val="20"/>
              </w:rPr>
              <w:t>21</w:t>
            </w:r>
          </w:p>
        </w:tc>
        <w:tc>
          <w:tcPr>
            <w:tcW w:w="463" w:type="dxa"/>
            <w:shd w:val="clear" w:color="auto" w:fill="C0C0C0"/>
            <w:vAlign w:val="center"/>
          </w:tcPr>
          <w:p w:rsidR="00491E72" w:rsidRPr="00E92DF8" w:rsidRDefault="00491E72" w:rsidP="005D635A">
            <w:pPr>
              <w:pStyle w:val="Textoindependiente"/>
              <w:spacing w:after="0" w:line="240" w:lineRule="auto"/>
              <w:jc w:val="center"/>
              <w:rPr>
                <w:rFonts w:ascii="Times New Roman" w:hAnsi="Times New Roman"/>
                <w:b/>
                <w:sz w:val="20"/>
                <w:szCs w:val="20"/>
              </w:rPr>
            </w:pPr>
            <w:r w:rsidRPr="00E92DF8">
              <w:rPr>
                <w:rFonts w:ascii="Times New Roman" w:hAnsi="Times New Roman"/>
                <w:b/>
                <w:sz w:val="20"/>
                <w:szCs w:val="20"/>
              </w:rPr>
              <w:t>22</w:t>
            </w:r>
          </w:p>
        </w:tc>
      </w:tr>
      <w:tr w:rsidR="00491E72" w:rsidRPr="00E92DF8" w:rsidTr="005D635A">
        <w:tc>
          <w:tcPr>
            <w:tcW w:w="1786" w:type="dxa"/>
            <w:vAlign w:val="center"/>
          </w:tcPr>
          <w:p w:rsidR="00491E72" w:rsidRPr="00E92DF8" w:rsidRDefault="00491E72" w:rsidP="005D635A">
            <w:pPr>
              <w:jc w:val="center"/>
              <w:rPr>
                <w:rFonts w:ascii="Times New Roman" w:hAnsi="Times New Roman"/>
                <w:b/>
                <w:sz w:val="20"/>
                <w:szCs w:val="20"/>
              </w:rPr>
            </w:pPr>
            <w:r w:rsidRPr="00E92DF8">
              <w:rPr>
                <w:rFonts w:ascii="Times New Roman" w:hAnsi="Times New Roman"/>
                <w:b/>
                <w:sz w:val="20"/>
                <w:szCs w:val="20"/>
              </w:rPr>
              <w:t>ACULCO</w:t>
            </w:r>
          </w:p>
        </w:tc>
        <w:tc>
          <w:tcPr>
            <w:tcW w:w="1575"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22</w:t>
            </w:r>
          </w:p>
        </w:tc>
        <w:tc>
          <w:tcPr>
            <w:tcW w:w="964"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14</w:t>
            </w:r>
          </w:p>
        </w:tc>
        <w:tc>
          <w:tcPr>
            <w:tcW w:w="826"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8</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9</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3</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2</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5</w:t>
            </w:r>
          </w:p>
        </w:tc>
        <w:tc>
          <w:tcPr>
            <w:tcW w:w="463"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3</w:t>
            </w:r>
          </w:p>
        </w:tc>
      </w:tr>
      <w:tr w:rsidR="00491E72" w:rsidRPr="00E92DF8" w:rsidTr="005D635A">
        <w:tc>
          <w:tcPr>
            <w:tcW w:w="1786" w:type="dxa"/>
            <w:vAlign w:val="center"/>
          </w:tcPr>
          <w:p w:rsidR="00491E72" w:rsidRPr="00E92DF8" w:rsidRDefault="00491E72" w:rsidP="005D635A">
            <w:pPr>
              <w:jc w:val="center"/>
              <w:rPr>
                <w:rFonts w:ascii="Times New Roman" w:hAnsi="Times New Roman"/>
                <w:b/>
                <w:sz w:val="20"/>
                <w:szCs w:val="20"/>
              </w:rPr>
            </w:pPr>
            <w:r w:rsidRPr="00E92DF8">
              <w:rPr>
                <w:rFonts w:ascii="Times New Roman" w:hAnsi="Times New Roman"/>
                <w:b/>
                <w:sz w:val="20"/>
                <w:szCs w:val="20"/>
              </w:rPr>
              <w:t>CENTRO</w:t>
            </w:r>
          </w:p>
        </w:tc>
        <w:tc>
          <w:tcPr>
            <w:tcW w:w="1575"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23</w:t>
            </w:r>
          </w:p>
        </w:tc>
        <w:tc>
          <w:tcPr>
            <w:tcW w:w="964"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14</w:t>
            </w:r>
          </w:p>
        </w:tc>
        <w:tc>
          <w:tcPr>
            <w:tcW w:w="826"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9</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6</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7</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5</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4</w:t>
            </w:r>
          </w:p>
        </w:tc>
        <w:tc>
          <w:tcPr>
            <w:tcW w:w="463"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1</w:t>
            </w:r>
          </w:p>
        </w:tc>
      </w:tr>
      <w:tr w:rsidR="00491E72" w:rsidRPr="00E92DF8" w:rsidTr="005D635A">
        <w:tc>
          <w:tcPr>
            <w:tcW w:w="1786" w:type="dxa"/>
            <w:vAlign w:val="center"/>
          </w:tcPr>
          <w:p w:rsidR="00491E72" w:rsidRPr="00E92DF8" w:rsidRDefault="00491E72" w:rsidP="005D635A">
            <w:pPr>
              <w:jc w:val="center"/>
              <w:rPr>
                <w:rFonts w:ascii="Times New Roman" w:hAnsi="Times New Roman"/>
                <w:b/>
                <w:sz w:val="20"/>
                <w:szCs w:val="20"/>
              </w:rPr>
            </w:pPr>
            <w:r w:rsidRPr="00E92DF8">
              <w:rPr>
                <w:rFonts w:ascii="Times New Roman" w:hAnsi="Times New Roman"/>
                <w:b/>
                <w:sz w:val="20"/>
                <w:szCs w:val="20"/>
              </w:rPr>
              <w:t>CABEZA DE JUÁREZ</w:t>
            </w:r>
          </w:p>
        </w:tc>
        <w:tc>
          <w:tcPr>
            <w:tcW w:w="1575"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29</w:t>
            </w:r>
          </w:p>
        </w:tc>
        <w:tc>
          <w:tcPr>
            <w:tcW w:w="964"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17</w:t>
            </w:r>
          </w:p>
        </w:tc>
        <w:tc>
          <w:tcPr>
            <w:tcW w:w="826"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12</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7</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7</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14</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1</w:t>
            </w:r>
          </w:p>
        </w:tc>
        <w:tc>
          <w:tcPr>
            <w:tcW w:w="463"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0</w:t>
            </w:r>
          </w:p>
        </w:tc>
      </w:tr>
      <w:tr w:rsidR="00491E72" w:rsidRPr="00E92DF8" w:rsidTr="005D635A">
        <w:tc>
          <w:tcPr>
            <w:tcW w:w="1786" w:type="dxa"/>
            <w:vAlign w:val="center"/>
          </w:tcPr>
          <w:p w:rsidR="00491E72" w:rsidRPr="00E92DF8" w:rsidRDefault="00491E72" w:rsidP="005D635A">
            <w:pPr>
              <w:jc w:val="center"/>
              <w:rPr>
                <w:rFonts w:ascii="Times New Roman" w:hAnsi="Times New Roman"/>
                <w:b/>
                <w:sz w:val="20"/>
                <w:szCs w:val="20"/>
              </w:rPr>
            </w:pPr>
            <w:r w:rsidRPr="00E92DF8">
              <w:rPr>
                <w:rFonts w:ascii="Times New Roman" w:hAnsi="Times New Roman"/>
                <w:b/>
                <w:sz w:val="20"/>
                <w:szCs w:val="20"/>
              </w:rPr>
              <w:t>ERMITA</w:t>
            </w:r>
          </w:p>
        </w:tc>
        <w:tc>
          <w:tcPr>
            <w:tcW w:w="1575"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38</w:t>
            </w:r>
          </w:p>
        </w:tc>
        <w:tc>
          <w:tcPr>
            <w:tcW w:w="964"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20</w:t>
            </w:r>
          </w:p>
        </w:tc>
        <w:tc>
          <w:tcPr>
            <w:tcW w:w="826"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18</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14</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9</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11</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2</w:t>
            </w:r>
          </w:p>
        </w:tc>
        <w:tc>
          <w:tcPr>
            <w:tcW w:w="463"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2</w:t>
            </w:r>
          </w:p>
        </w:tc>
      </w:tr>
      <w:tr w:rsidR="00491E72" w:rsidRPr="00E92DF8" w:rsidTr="005D635A">
        <w:tc>
          <w:tcPr>
            <w:tcW w:w="1786" w:type="dxa"/>
            <w:vAlign w:val="center"/>
          </w:tcPr>
          <w:p w:rsidR="00491E72" w:rsidRPr="00E92DF8" w:rsidRDefault="00491E72" w:rsidP="005D635A">
            <w:pPr>
              <w:jc w:val="center"/>
              <w:rPr>
                <w:rFonts w:ascii="Times New Roman" w:hAnsi="Times New Roman"/>
                <w:b/>
                <w:sz w:val="20"/>
                <w:szCs w:val="20"/>
              </w:rPr>
            </w:pPr>
            <w:r w:rsidRPr="00E92DF8">
              <w:rPr>
                <w:rFonts w:ascii="Times New Roman" w:hAnsi="Times New Roman"/>
                <w:b/>
                <w:sz w:val="20"/>
                <w:szCs w:val="20"/>
              </w:rPr>
              <w:t>PARAJE SAN JUAN</w:t>
            </w:r>
          </w:p>
        </w:tc>
        <w:tc>
          <w:tcPr>
            <w:tcW w:w="1575"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47</w:t>
            </w:r>
          </w:p>
        </w:tc>
        <w:tc>
          <w:tcPr>
            <w:tcW w:w="964"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18</w:t>
            </w:r>
          </w:p>
        </w:tc>
        <w:tc>
          <w:tcPr>
            <w:tcW w:w="826"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29</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14</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14</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15</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4</w:t>
            </w:r>
          </w:p>
        </w:tc>
        <w:tc>
          <w:tcPr>
            <w:tcW w:w="463"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0</w:t>
            </w:r>
          </w:p>
        </w:tc>
      </w:tr>
      <w:tr w:rsidR="00491E72" w:rsidRPr="00E92DF8" w:rsidTr="005D635A">
        <w:tc>
          <w:tcPr>
            <w:tcW w:w="1786" w:type="dxa"/>
            <w:vAlign w:val="center"/>
          </w:tcPr>
          <w:p w:rsidR="00491E72" w:rsidRPr="00E92DF8" w:rsidRDefault="00491E72" w:rsidP="005D635A">
            <w:pPr>
              <w:jc w:val="center"/>
              <w:rPr>
                <w:rFonts w:ascii="Times New Roman" w:hAnsi="Times New Roman"/>
                <w:b/>
                <w:sz w:val="20"/>
                <w:szCs w:val="20"/>
              </w:rPr>
            </w:pPr>
            <w:r w:rsidRPr="00E92DF8">
              <w:rPr>
                <w:rFonts w:ascii="Times New Roman" w:hAnsi="Times New Roman"/>
                <w:b/>
                <w:sz w:val="20"/>
                <w:szCs w:val="20"/>
              </w:rPr>
              <w:t>SAN LORENZO</w:t>
            </w:r>
          </w:p>
        </w:tc>
        <w:tc>
          <w:tcPr>
            <w:tcW w:w="1575"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42</w:t>
            </w:r>
          </w:p>
        </w:tc>
        <w:tc>
          <w:tcPr>
            <w:tcW w:w="964"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28</w:t>
            </w:r>
          </w:p>
        </w:tc>
        <w:tc>
          <w:tcPr>
            <w:tcW w:w="826"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14</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9</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11</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6</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7</w:t>
            </w:r>
          </w:p>
        </w:tc>
        <w:tc>
          <w:tcPr>
            <w:tcW w:w="463"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9</w:t>
            </w:r>
          </w:p>
        </w:tc>
      </w:tr>
      <w:tr w:rsidR="00491E72" w:rsidRPr="00E92DF8" w:rsidTr="005D635A">
        <w:tc>
          <w:tcPr>
            <w:tcW w:w="1786" w:type="dxa"/>
            <w:vAlign w:val="center"/>
          </w:tcPr>
          <w:p w:rsidR="00491E72" w:rsidRPr="00E92DF8" w:rsidRDefault="00491E72" w:rsidP="005D635A">
            <w:pPr>
              <w:jc w:val="center"/>
              <w:rPr>
                <w:rFonts w:ascii="Times New Roman" w:hAnsi="Times New Roman"/>
                <w:b/>
                <w:sz w:val="20"/>
                <w:szCs w:val="20"/>
              </w:rPr>
            </w:pPr>
            <w:r w:rsidRPr="00E92DF8">
              <w:rPr>
                <w:rFonts w:ascii="Times New Roman" w:hAnsi="Times New Roman"/>
                <w:b/>
                <w:sz w:val="20"/>
                <w:szCs w:val="20"/>
              </w:rPr>
              <w:t>SANTA CATARINA</w:t>
            </w:r>
          </w:p>
        </w:tc>
        <w:tc>
          <w:tcPr>
            <w:tcW w:w="1575"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49</w:t>
            </w:r>
          </w:p>
        </w:tc>
        <w:tc>
          <w:tcPr>
            <w:tcW w:w="964"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28</w:t>
            </w:r>
          </w:p>
        </w:tc>
        <w:tc>
          <w:tcPr>
            <w:tcW w:w="826"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21</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10</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10</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11</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10</w:t>
            </w:r>
          </w:p>
        </w:tc>
        <w:tc>
          <w:tcPr>
            <w:tcW w:w="463" w:type="dxa"/>
            <w:vAlign w:val="center"/>
          </w:tcPr>
          <w:p w:rsidR="00491E72" w:rsidRPr="00E92DF8" w:rsidRDefault="00491E72" w:rsidP="005D635A">
            <w:pPr>
              <w:pStyle w:val="Textoindependiente"/>
              <w:spacing w:after="0" w:line="240" w:lineRule="auto"/>
              <w:jc w:val="center"/>
              <w:rPr>
                <w:rFonts w:ascii="Times New Roman" w:hAnsi="Times New Roman"/>
                <w:sz w:val="20"/>
                <w:szCs w:val="20"/>
              </w:rPr>
            </w:pPr>
            <w:r w:rsidRPr="00E92DF8">
              <w:rPr>
                <w:rFonts w:ascii="Times New Roman" w:hAnsi="Times New Roman"/>
                <w:sz w:val="20"/>
                <w:szCs w:val="20"/>
              </w:rPr>
              <w:t>8</w:t>
            </w:r>
          </w:p>
        </w:tc>
      </w:tr>
      <w:tr w:rsidR="00491E72" w:rsidRPr="00E92DF8" w:rsidTr="005D635A">
        <w:tc>
          <w:tcPr>
            <w:tcW w:w="1786" w:type="dxa"/>
            <w:vAlign w:val="center"/>
          </w:tcPr>
          <w:p w:rsidR="00491E72" w:rsidRPr="00E92DF8" w:rsidRDefault="00491E72" w:rsidP="005D635A">
            <w:pPr>
              <w:jc w:val="center"/>
              <w:rPr>
                <w:rFonts w:ascii="Times New Roman" w:hAnsi="Times New Roman"/>
                <w:b/>
                <w:sz w:val="20"/>
                <w:szCs w:val="20"/>
              </w:rPr>
            </w:pPr>
            <w:r w:rsidRPr="00E92DF8">
              <w:rPr>
                <w:rFonts w:ascii="Times New Roman" w:hAnsi="Times New Roman"/>
                <w:b/>
                <w:sz w:val="20"/>
                <w:szCs w:val="20"/>
              </w:rPr>
              <w:t>TOTAL</w:t>
            </w:r>
          </w:p>
        </w:tc>
        <w:tc>
          <w:tcPr>
            <w:tcW w:w="1575" w:type="dxa"/>
            <w:vAlign w:val="center"/>
          </w:tcPr>
          <w:p w:rsidR="00491E72" w:rsidRPr="00E92DF8" w:rsidRDefault="00491E72" w:rsidP="005D635A">
            <w:pPr>
              <w:pStyle w:val="Textoindependiente"/>
              <w:spacing w:after="0" w:line="240" w:lineRule="auto"/>
              <w:jc w:val="center"/>
              <w:rPr>
                <w:rFonts w:ascii="Times New Roman" w:hAnsi="Times New Roman"/>
                <w:b/>
                <w:sz w:val="20"/>
                <w:szCs w:val="20"/>
              </w:rPr>
            </w:pPr>
            <w:r w:rsidRPr="00E92DF8">
              <w:rPr>
                <w:rFonts w:ascii="Times New Roman" w:hAnsi="Times New Roman"/>
                <w:b/>
                <w:sz w:val="20"/>
                <w:szCs w:val="20"/>
              </w:rPr>
              <w:t>250</w:t>
            </w:r>
          </w:p>
        </w:tc>
        <w:tc>
          <w:tcPr>
            <w:tcW w:w="964" w:type="dxa"/>
            <w:vAlign w:val="center"/>
          </w:tcPr>
          <w:p w:rsidR="00491E72" w:rsidRPr="00E92DF8" w:rsidRDefault="00491E72" w:rsidP="005D635A">
            <w:pPr>
              <w:pStyle w:val="Textoindependiente"/>
              <w:spacing w:after="0" w:line="240" w:lineRule="auto"/>
              <w:jc w:val="center"/>
              <w:rPr>
                <w:rFonts w:ascii="Times New Roman" w:hAnsi="Times New Roman"/>
                <w:b/>
                <w:sz w:val="20"/>
                <w:szCs w:val="20"/>
              </w:rPr>
            </w:pPr>
            <w:r w:rsidRPr="00E92DF8">
              <w:rPr>
                <w:rFonts w:ascii="Times New Roman" w:hAnsi="Times New Roman"/>
                <w:b/>
                <w:sz w:val="20"/>
                <w:szCs w:val="20"/>
              </w:rPr>
              <w:t>138</w:t>
            </w:r>
          </w:p>
        </w:tc>
        <w:tc>
          <w:tcPr>
            <w:tcW w:w="826" w:type="dxa"/>
            <w:vAlign w:val="center"/>
          </w:tcPr>
          <w:p w:rsidR="00491E72" w:rsidRPr="00E92DF8" w:rsidRDefault="00491E72" w:rsidP="005D635A">
            <w:pPr>
              <w:pStyle w:val="Textoindependiente"/>
              <w:spacing w:after="0" w:line="240" w:lineRule="auto"/>
              <w:jc w:val="center"/>
              <w:rPr>
                <w:rFonts w:ascii="Times New Roman" w:hAnsi="Times New Roman"/>
                <w:b/>
                <w:sz w:val="20"/>
                <w:szCs w:val="20"/>
              </w:rPr>
            </w:pPr>
            <w:r w:rsidRPr="00E92DF8">
              <w:rPr>
                <w:rFonts w:ascii="Times New Roman" w:hAnsi="Times New Roman"/>
                <w:b/>
                <w:sz w:val="20"/>
                <w:szCs w:val="20"/>
              </w:rPr>
              <w:t>112</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b/>
                <w:sz w:val="20"/>
                <w:szCs w:val="20"/>
              </w:rPr>
            </w:pPr>
            <w:r w:rsidRPr="00E92DF8">
              <w:rPr>
                <w:rFonts w:ascii="Times New Roman" w:hAnsi="Times New Roman"/>
                <w:b/>
                <w:sz w:val="20"/>
                <w:szCs w:val="20"/>
              </w:rPr>
              <w:t>69</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b/>
                <w:sz w:val="20"/>
                <w:szCs w:val="20"/>
              </w:rPr>
            </w:pPr>
            <w:r w:rsidRPr="00E92DF8">
              <w:rPr>
                <w:rFonts w:ascii="Times New Roman" w:hAnsi="Times New Roman"/>
                <w:b/>
                <w:sz w:val="20"/>
                <w:szCs w:val="20"/>
              </w:rPr>
              <w:t>61</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b/>
                <w:sz w:val="20"/>
                <w:szCs w:val="20"/>
              </w:rPr>
            </w:pPr>
            <w:r w:rsidRPr="00E92DF8">
              <w:rPr>
                <w:rFonts w:ascii="Times New Roman" w:hAnsi="Times New Roman"/>
                <w:b/>
                <w:sz w:val="20"/>
                <w:szCs w:val="20"/>
              </w:rPr>
              <w:t>64</w:t>
            </w:r>
          </w:p>
        </w:tc>
        <w:tc>
          <w:tcPr>
            <w:tcW w:w="460" w:type="dxa"/>
            <w:vAlign w:val="center"/>
          </w:tcPr>
          <w:p w:rsidR="00491E72" w:rsidRPr="00E92DF8" w:rsidRDefault="00491E72" w:rsidP="005D635A">
            <w:pPr>
              <w:pStyle w:val="Textoindependiente"/>
              <w:spacing w:after="0" w:line="240" w:lineRule="auto"/>
              <w:jc w:val="center"/>
              <w:rPr>
                <w:rFonts w:ascii="Times New Roman" w:hAnsi="Times New Roman"/>
                <w:b/>
                <w:sz w:val="20"/>
                <w:szCs w:val="20"/>
              </w:rPr>
            </w:pPr>
            <w:r w:rsidRPr="00E92DF8">
              <w:rPr>
                <w:rFonts w:ascii="Times New Roman" w:hAnsi="Times New Roman"/>
                <w:b/>
                <w:sz w:val="20"/>
                <w:szCs w:val="20"/>
              </w:rPr>
              <w:t>33</w:t>
            </w:r>
          </w:p>
        </w:tc>
        <w:tc>
          <w:tcPr>
            <w:tcW w:w="463" w:type="dxa"/>
            <w:vAlign w:val="center"/>
          </w:tcPr>
          <w:p w:rsidR="00491E72" w:rsidRPr="00E92DF8" w:rsidRDefault="00491E72" w:rsidP="005D635A">
            <w:pPr>
              <w:pStyle w:val="Textoindependiente"/>
              <w:spacing w:after="0" w:line="240" w:lineRule="auto"/>
              <w:jc w:val="center"/>
              <w:rPr>
                <w:rFonts w:ascii="Times New Roman" w:hAnsi="Times New Roman"/>
                <w:b/>
                <w:sz w:val="20"/>
                <w:szCs w:val="20"/>
              </w:rPr>
            </w:pPr>
            <w:r w:rsidRPr="00E92DF8">
              <w:rPr>
                <w:rFonts w:ascii="Times New Roman" w:hAnsi="Times New Roman"/>
                <w:b/>
                <w:sz w:val="20"/>
                <w:szCs w:val="20"/>
              </w:rPr>
              <w:t>23</w:t>
            </w:r>
          </w:p>
        </w:tc>
      </w:tr>
    </w:tbl>
    <w:p w:rsidR="008D4B24" w:rsidRDefault="008D4B24" w:rsidP="008D4B24">
      <w:pPr>
        <w:spacing w:after="0"/>
        <w:jc w:val="both"/>
        <w:rPr>
          <w:rFonts w:ascii="Times New Roman" w:hAnsi="Times New Roman"/>
          <w:sz w:val="20"/>
          <w:szCs w:val="20"/>
        </w:rPr>
      </w:pPr>
    </w:p>
    <w:p w:rsidR="00AA3D06" w:rsidRDefault="00AA3D06" w:rsidP="008D4B24">
      <w:pPr>
        <w:spacing w:after="0"/>
        <w:jc w:val="both"/>
        <w:rPr>
          <w:rFonts w:ascii="Times New Roman" w:hAnsi="Times New Roman"/>
          <w:sz w:val="20"/>
          <w:szCs w:val="20"/>
        </w:rPr>
      </w:pPr>
    </w:p>
    <w:p w:rsidR="00AA3D06" w:rsidRDefault="00AA3D06" w:rsidP="008D4B24">
      <w:pPr>
        <w:spacing w:after="0"/>
        <w:jc w:val="both"/>
        <w:rPr>
          <w:rFonts w:ascii="Times New Roman" w:hAnsi="Times New Roman"/>
          <w:sz w:val="20"/>
          <w:szCs w:val="20"/>
        </w:rPr>
      </w:pPr>
    </w:p>
    <w:p w:rsidR="00491E72" w:rsidRPr="008D4B24" w:rsidRDefault="00491E72" w:rsidP="008D4B24">
      <w:pPr>
        <w:spacing w:after="0"/>
        <w:jc w:val="both"/>
        <w:rPr>
          <w:rFonts w:ascii="Times New Roman" w:hAnsi="Times New Roman"/>
          <w:sz w:val="20"/>
          <w:szCs w:val="20"/>
        </w:rPr>
      </w:pPr>
      <w:r w:rsidRPr="00E92DF8">
        <w:rPr>
          <w:rFonts w:ascii="Times New Roman" w:hAnsi="Times New Roman"/>
          <w:sz w:val="20"/>
          <w:szCs w:val="20"/>
        </w:rPr>
        <w:lastRenderedPageBreak/>
        <w:t>Fuente: Informe del Programa Social Préndete Con Tus Derechos.</w:t>
      </w:r>
    </w:p>
    <w:tbl>
      <w:tblPr>
        <w:tblStyle w:val="Tablaconcuadrcula"/>
        <w:tblW w:w="0" w:type="auto"/>
        <w:tblInd w:w="108" w:type="dxa"/>
        <w:tblLayout w:type="fixed"/>
        <w:tblLook w:val="00A0"/>
      </w:tblPr>
      <w:tblGrid>
        <w:gridCol w:w="4095"/>
        <w:gridCol w:w="4725"/>
      </w:tblGrid>
      <w:tr w:rsidR="00491E72" w:rsidRPr="00E92DF8" w:rsidTr="005D635A">
        <w:tc>
          <w:tcPr>
            <w:tcW w:w="4095" w:type="dxa"/>
            <w:shd w:val="clear" w:color="auto" w:fill="C0C0C0"/>
            <w:vAlign w:val="center"/>
          </w:tcPr>
          <w:p w:rsidR="00491E72" w:rsidRPr="00E92DF8" w:rsidRDefault="00491E72" w:rsidP="005D635A">
            <w:pPr>
              <w:pStyle w:val="Textoindependiente"/>
              <w:spacing w:after="0"/>
              <w:jc w:val="center"/>
              <w:rPr>
                <w:rFonts w:ascii="Times New Roman" w:hAnsi="Times New Roman"/>
                <w:b/>
                <w:sz w:val="20"/>
                <w:szCs w:val="20"/>
              </w:rPr>
            </w:pPr>
            <w:r w:rsidRPr="00E92DF8">
              <w:rPr>
                <w:rFonts w:ascii="Times New Roman" w:hAnsi="Times New Roman"/>
                <w:b/>
                <w:sz w:val="20"/>
                <w:szCs w:val="20"/>
              </w:rPr>
              <w:t>EDAD</w:t>
            </w:r>
          </w:p>
        </w:tc>
        <w:tc>
          <w:tcPr>
            <w:tcW w:w="4725" w:type="dxa"/>
            <w:shd w:val="clear" w:color="auto" w:fill="C0C0C0"/>
            <w:vAlign w:val="center"/>
          </w:tcPr>
          <w:p w:rsidR="00491E72" w:rsidRPr="00E92DF8" w:rsidRDefault="00491E72" w:rsidP="005D635A">
            <w:pPr>
              <w:pStyle w:val="Textoindependiente"/>
              <w:spacing w:after="0"/>
              <w:jc w:val="center"/>
              <w:rPr>
                <w:rFonts w:ascii="Times New Roman" w:hAnsi="Times New Roman"/>
                <w:b/>
                <w:sz w:val="20"/>
                <w:szCs w:val="20"/>
              </w:rPr>
            </w:pPr>
            <w:r w:rsidRPr="00E92DF8">
              <w:rPr>
                <w:rFonts w:ascii="Times New Roman" w:hAnsi="Times New Roman"/>
                <w:b/>
                <w:sz w:val="20"/>
                <w:szCs w:val="20"/>
              </w:rPr>
              <w:t>CAPACITADORES</w:t>
            </w:r>
          </w:p>
        </w:tc>
      </w:tr>
      <w:tr w:rsidR="00491E72" w:rsidRPr="00E92DF8" w:rsidTr="005D635A">
        <w:tc>
          <w:tcPr>
            <w:tcW w:w="4095" w:type="dxa"/>
            <w:vAlign w:val="center"/>
          </w:tcPr>
          <w:p w:rsidR="00491E72" w:rsidRPr="00E92DF8" w:rsidRDefault="00491E72" w:rsidP="005D635A">
            <w:pPr>
              <w:pStyle w:val="Textoindependiente"/>
              <w:spacing w:after="0"/>
              <w:jc w:val="center"/>
              <w:rPr>
                <w:rFonts w:ascii="Times New Roman" w:hAnsi="Times New Roman"/>
                <w:b/>
                <w:sz w:val="20"/>
                <w:szCs w:val="20"/>
              </w:rPr>
            </w:pPr>
            <w:r w:rsidRPr="00E92DF8">
              <w:rPr>
                <w:rFonts w:ascii="Times New Roman" w:hAnsi="Times New Roman"/>
                <w:b/>
                <w:sz w:val="20"/>
                <w:szCs w:val="20"/>
              </w:rPr>
              <w:t>23 A 29 AÑOS</w:t>
            </w:r>
          </w:p>
        </w:tc>
        <w:tc>
          <w:tcPr>
            <w:tcW w:w="4725" w:type="dxa"/>
            <w:vAlign w:val="center"/>
          </w:tcPr>
          <w:p w:rsidR="00491E72" w:rsidRPr="00E92DF8" w:rsidRDefault="00491E72" w:rsidP="005D635A">
            <w:pPr>
              <w:pStyle w:val="Textoindependiente"/>
              <w:spacing w:after="0"/>
              <w:jc w:val="center"/>
              <w:rPr>
                <w:rFonts w:ascii="Times New Roman" w:hAnsi="Times New Roman"/>
                <w:sz w:val="20"/>
                <w:szCs w:val="20"/>
              </w:rPr>
            </w:pPr>
            <w:r w:rsidRPr="00E92DF8">
              <w:rPr>
                <w:rFonts w:ascii="Times New Roman" w:hAnsi="Times New Roman"/>
                <w:sz w:val="20"/>
                <w:szCs w:val="20"/>
              </w:rPr>
              <w:t>110</w:t>
            </w:r>
          </w:p>
        </w:tc>
      </w:tr>
      <w:tr w:rsidR="00491E72" w:rsidRPr="00E92DF8" w:rsidTr="005D635A">
        <w:tc>
          <w:tcPr>
            <w:tcW w:w="4095" w:type="dxa"/>
            <w:vAlign w:val="center"/>
          </w:tcPr>
          <w:p w:rsidR="00491E72" w:rsidRPr="00E92DF8" w:rsidRDefault="00491E72" w:rsidP="005D635A">
            <w:pPr>
              <w:pStyle w:val="Textoindependiente"/>
              <w:spacing w:after="0"/>
              <w:jc w:val="center"/>
              <w:rPr>
                <w:rFonts w:ascii="Times New Roman" w:hAnsi="Times New Roman"/>
                <w:b/>
                <w:sz w:val="20"/>
                <w:szCs w:val="20"/>
              </w:rPr>
            </w:pPr>
            <w:r w:rsidRPr="00E92DF8">
              <w:rPr>
                <w:rFonts w:ascii="Times New Roman" w:hAnsi="Times New Roman"/>
                <w:b/>
                <w:sz w:val="20"/>
                <w:szCs w:val="20"/>
              </w:rPr>
              <w:t>30 A 40 AÑOS</w:t>
            </w:r>
          </w:p>
        </w:tc>
        <w:tc>
          <w:tcPr>
            <w:tcW w:w="4725" w:type="dxa"/>
            <w:vAlign w:val="center"/>
          </w:tcPr>
          <w:p w:rsidR="00491E72" w:rsidRPr="00E92DF8" w:rsidRDefault="00491E72" w:rsidP="005D635A">
            <w:pPr>
              <w:pStyle w:val="Textoindependiente"/>
              <w:spacing w:after="0"/>
              <w:jc w:val="center"/>
              <w:rPr>
                <w:rFonts w:ascii="Times New Roman" w:hAnsi="Times New Roman"/>
                <w:sz w:val="20"/>
                <w:szCs w:val="20"/>
              </w:rPr>
            </w:pPr>
            <w:r w:rsidRPr="00E92DF8">
              <w:rPr>
                <w:rFonts w:ascii="Times New Roman" w:hAnsi="Times New Roman"/>
                <w:sz w:val="20"/>
                <w:szCs w:val="20"/>
              </w:rPr>
              <w:t>73</w:t>
            </w:r>
          </w:p>
        </w:tc>
      </w:tr>
      <w:tr w:rsidR="00491E72" w:rsidRPr="00E92DF8" w:rsidTr="005D635A">
        <w:tc>
          <w:tcPr>
            <w:tcW w:w="4095" w:type="dxa"/>
            <w:vAlign w:val="center"/>
          </w:tcPr>
          <w:p w:rsidR="00491E72" w:rsidRPr="00E92DF8" w:rsidRDefault="00491E72" w:rsidP="005D635A">
            <w:pPr>
              <w:pStyle w:val="Textoindependiente"/>
              <w:spacing w:after="0"/>
              <w:jc w:val="center"/>
              <w:rPr>
                <w:rFonts w:ascii="Times New Roman" w:hAnsi="Times New Roman"/>
                <w:b/>
                <w:sz w:val="20"/>
                <w:szCs w:val="20"/>
              </w:rPr>
            </w:pPr>
            <w:r w:rsidRPr="00E92DF8">
              <w:rPr>
                <w:rFonts w:ascii="Times New Roman" w:hAnsi="Times New Roman"/>
                <w:b/>
                <w:sz w:val="20"/>
                <w:szCs w:val="20"/>
              </w:rPr>
              <w:t>41 A 50 AÑOS</w:t>
            </w:r>
          </w:p>
        </w:tc>
        <w:tc>
          <w:tcPr>
            <w:tcW w:w="4725" w:type="dxa"/>
            <w:vAlign w:val="center"/>
          </w:tcPr>
          <w:p w:rsidR="00491E72" w:rsidRPr="00E92DF8" w:rsidRDefault="00491E72" w:rsidP="005D635A">
            <w:pPr>
              <w:pStyle w:val="Textoindependiente"/>
              <w:spacing w:after="0"/>
              <w:jc w:val="center"/>
              <w:rPr>
                <w:rFonts w:ascii="Times New Roman" w:hAnsi="Times New Roman"/>
                <w:sz w:val="20"/>
                <w:szCs w:val="20"/>
              </w:rPr>
            </w:pPr>
            <w:r w:rsidRPr="00E92DF8">
              <w:rPr>
                <w:rFonts w:ascii="Times New Roman" w:hAnsi="Times New Roman"/>
                <w:sz w:val="20"/>
                <w:szCs w:val="20"/>
              </w:rPr>
              <w:t>13</w:t>
            </w:r>
          </w:p>
        </w:tc>
      </w:tr>
      <w:tr w:rsidR="00491E72" w:rsidRPr="00E92DF8" w:rsidTr="005D635A">
        <w:tc>
          <w:tcPr>
            <w:tcW w:w="4095" w:type="dxa"/>
            <w:vAlign w:val="center"/>
          </w:tcPr>
          <w:p w:rsidR="00491E72" w:rsidRPr="00E92DF8" w:rsidRDefault="00491E72" w:rsidP="005D635A">
            <w:pPr>
              <w:pStyle w:val="Textoindependiente"/>
              <w:spacing w:after="0"/>
              <w:jc w:val="center"/>
              <w:rPr>
                <w:rFonts w:ascii="Times New Roman" w:hAnsi="Times New Roman"/>
                <w:b/>
                <w:sz w:val="20"/>
                <w:szCs w:val="20"/>
              </w:rPr>
            </w:pPr>
            <w:r w:rsidRPr="00E92DF8">
              <w:rPr>
                <w:rFonts w:ascii="Times New Roman" w:hAnsi="Times New Roman"/>
                <w:b/>
                <w:sz w:val="20"/>
                <w:szCs w:val="20"/>
              </w:rPr>
              <w:t>51-64 AÑOS</w:t>
            </w:r>
          </w:p>
        </w:tc>
        <w:tc>
          <w:tcPr>
            <w:tcW w:w="4725" w:type="dxa"/>
            <w:vAlign w:val="center"/>
          </w:tcPr>
          <w:p w:rsidR="00491E72" w:rsidRPr="00E92DF8" w:rsidRDefault="00491E72" w:rsidP="005D635A">
            <w:pPr>
              <w:pStyle w:val="Textoindependiente"/>
              <w:spacing w:after="0"/>
              <w:jc w:val="center"/>
              <w:rPr>
                <w:rFonts w:ascii="Times New Roman" w:hAnsi="Times New Roman"/>
                <w:sz w:val="20"/>
                <w:szCs w:val="20"/>
              </w:rPr>
            </w:pPr>
            <w:r w:rsidRPr="00E92DF8">
              <w:rPr>
                <w:rFonts w:ascii="Times New Roman" w:hAnsi="Times New Roman"/>
                <w:sz w:val="20"/>
                <w:szCs w:val="20"/>
              </w:rPr>
              <w:t>4</w:t>
            </w:r>
          </w:p>
        </w:tc>
      </w:tr>
      <w:tr w:rsidR="00491E72" w:rsidRPr="00E92DF8" w:rsidTr="005D635A">
        <w:tc>
          <w:tcPr>
            <w:tcW w:w="4095" w:type="dxa"/>
            <w:vAlign w:val="center"/>
          </w:tcPr>
          <w:p w:rsidR="00491E72" w:rsidRPr="00E92DF8" w:rsidRDefault="00491E72" w:rsidP="005D635A">
            <w:pPr>
              <w:pStyle w:val="Textoindependiente"/>
              <w:spacing w:after="0"/>
              <w:jc w:val="center"/>
              <w:rPr>
                <w:rFonts w:ascii="Times New Roman" w:hAnsi="Times New Roman"/>
                <w:b/>
                <w:sz w:val="20"/>
                <w:szCs w:val="20"/>
              </w:rPr>
            </w:pPr>
            <w:r w:rsidRPr="00E92DF8">
              <w:rPr>
                <w:rFonts w:ascii="Times New Roman" w:hAnsi="Times New Roman"/>
                <w:b/>
                <w:sz w:val="20"/>
                <w:szCs w:val="20"/>
              </w:rPr>
              <w:t>TOTAL</w:t>
            </w:r>
          </w:p>
        </w:tc>
        <w:tc>
          <w:tcPr>
            <w:tcW w:w="4725" w:type="dxa"/>
            <w:vAlign w:val="center"/>
          </w:tcPr>
          <w:p w:rsidR="00491E72" w:rsidRPr="00E92DF8" w:rsidRDefault="00491E72" w:rsidP="005D635A">
            <w:pPr>
              <w:pStyle w:val="Textoindependiente"/>
              <w:spacing w:after="0"/>
              <w:jc w:val="center"/>
              <w:rPr>
                <w:rFonts w:ascii="Times New Roman" w:hAnsi="Times New Roman"/>
                <w:b/>
                <w:sz w:val="20"/>
                <w:szCs w:val="20"/>
              </w:rPr>
            </w:pPr>
            <w:r w:rsidRPr="00E92DF8">
              <w:rPr>
                <w:rFonts w:ascii="Times New Roman" w:hAnsi="Times New Roman"/>
                <w:b/>
                <w:sz w:val="20"/>
                <w:szCs w:val="20"/>
              </w:rPr>
              <w:t>200</w:t>
            </w:r>
          </w:p>
        </w:tc>
      </w:tr>
    </w:tbl>
    <w:p w:rsidR="00491E72" w:rsidRPr="00E92DF8" w:rsidRDefault="00491E72" w:rsidP="009162A4">
      <w:pPr>
        <w:spacing w:after="120"/>
        <w:jc w:val="both"/>
        <w:rPr>
          <w:rFonts w:ascii="Times New Roman" w:hAnsi="Times New Roman"/>
          <w:sz w:val="20"/>
          <w:szCs w:val="20"/>
        </w:rPr>
      </w:pPr>
      <w:r w:rsidRPr="00E92DF8">
        <w:rPr>
          <w:rFonts w:ascii="Times New Roman" w:hAnsi="Times New Roman"/>
          <w:sz w:val="20"/>
          <w:szCs w:val="20"/>
        </w:rPr>
        <w:t>Fuente: Informe del Programa Social Préndete Con Tus Derechos.</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•De enero a septiembre del 2012 se incorporaron 1,653 beneficiarios.</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•En junio de 2012 el padrón de jóvenes alcanzó 40,000 registros activos.</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•Con estos grupos se dan en enseñanza 3,262 horas a la semana fomentando los Derechos de la Convención Iberoamericana de los Derechos de las y los Jóvenes con los 61 talleres y transversalmente talleres de educación sexual, prevención en adicciones, sensibilización para la familia, derechos y liderazgo con una perspectiva de género.</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•Se han realizado 119 actividades alternas a Museos (nacional de Arte, Historia natural, Centro Cultural España, Centro Nacional de las Artes, Templo Mayor, Geología de la UNAM, Castillo de Chapultepec, Museo Tecnológico, jardín Botánico C.C., Centro Cultural Estación Indianilla, Universum, Teatro El Granero, Centro Cultural del Bosque, entre otros). Once TV, Feria de las Culturas Amigas, Zoológico de los Coyotes, Centro Nacional de las Artes, Desierto de los Leones, Teatro Carlos Lazo Facultad de Arquitectura C.U, Museo Frida Kahlo, “Feria de las Culturas Amigas”,  Impactando a 2,520 beneficiarios jóvenes y sus familias buscando fortalecer lo aprendido en los talleres con prácticas y acercamientos profesionales.</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•Se capacitó en la coreografía “Record Ejercicio Aeróbico” en el Zócalo de la Ciudad de México, con más de 1,700 participantes por parte del programa ¡Préndete con tus Derechos! de los talleres deportivos y de danza de las 8 Direcciones Territoriales.</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•Se inscribió a más de 1,500 jóvenes de 3er grado de secundaria para el Programa “Iztapalapa PREPAra a sus Jóvenes” de las 8 Direcciones Territoriales.</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•Se participó en el Festival de Cine “Contra el Silencio todas las Voces” con proyección de 48 documentales en las 8 Direcciones Territoriales con una asistencia de 900 personas fomentando temas en derechos para grupos o problemáticas sociales como: migrantes, jóvenes, adultos mayores, mujeres, niños, medio ambiente, indígenas.</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•Se clausuró el 1er Diplomado en “Políticas Juveniles desde los Derechos de las y los Jóvenes” certificado con la Universidad Autónoma de la Ciudad de México con más de 45 Instituciones participantes y 50 ponentes, el 21 de septiembre y la proyección de 2 películas inéditas, egresando de esta primera generación 31 educandos.</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•Se han realizado cada fin de semana actividades comunitarias como:</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-Temazcal con más de 350 beneficiarios.</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-Presentaciones dancísticas de Baile Regional en los barrios de Iztapalapa con más de 800 beneficiarios.</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-Participación en el evento de Recuperación de la Colonia Miravalle con más de 300 asistentes con los talleres de Arte urbano, vídeo, Hip-Hop.</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-Presentación del taller de Danza contemporánea de espacios culturales con más de 300 asistentes.</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•Se efectúo 1 evento de trueque cultural asistiendo más de 250 personas en el corredor Santa Martha Acatitla.</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•Presentación del taller de Hip-Hop en 3 escuelas secundarias para fortalecer los liderazgos de joven a joven en las secundarías técnicas 81, 92 y 75 beneficiando a más de 1,500 jóvenes estudiantes.</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•Se impartieron 5 talleres en 3 Comunidades de Prevención y Tratamiento Adolescentes beneficiando a 300 jóvenes con actividades como: Danza contemporánea, Radio, Entrenador Deportivo, Teatro contemporáneo y fotografía análoga en las Comunidades de San Fernando y para mujeres.</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•Se continuó con el cumplimiento de la acción institucional en la entrega de regalo navideño llegando a 20,400 beneficiarios.</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•En el Marco del día Internacional del Teatro se efectuó un encuentro de Teatro en la territorial Aculco, en el Centro Cultural Fausto Vega, con más de 7 obras y 150 participantes el 3 de Abril.</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•Se participó en el Festival “Apantallados” de radio y televisión para jóvenes organizado en la UNAM Centro Cultural Tlatelolco con las 8 Direcciones Territoriales. Asistentes 280 personas.</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•El taller de gastronomía elaboró los platillos de degustación para la inauguración del Museo de las Culturas Vivas de Iztapalapa el 12 abril, participando el taller de Gastronomía de Santa Catarina, también en la inauguración del Festival Internacional Ollin Kan el 9 de mayo.</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•El taller de vídeo, Hip-Hop, expusieron en el marco de la inauguración del Museo de las Culturas Vivas de Iztapalapa el video titulado “Pasión en Iztapalapa” efectuado por ellos mismos el 12 de Abril.</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lastRenderedPageBreak/>
        <w:t>•Participamos el 20 de Abril en el Maratón de lectura con 24 horas de lectura y más de 20 obras leídas y cerca de 180 participantes de los talleres de creación Literaria, Fomento a la Lectura, Español, así como los talleres de Arte urbano realizando esténciles de fragmentos de libros.</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•28 de Abril Evento de entrega de tarjetas de 11va generación, participando aproximadamente 4,000 asistentes.</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•Se participa como elenco artístico en los eventos de los Programas Sociales: Autogestión Económica para el Buen Vivir en Iztapalapa, y Defensa de la Economía Popular: Ayuda Económica para la Compra de Gas Doméstico, con los talleres de baile Regional y música.</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•Se inició el 2do Aniversario del Programa ¡Préndete con tus Derechos! el sábado 26 de Mayo con la intervención y transmisión por Radio banda FM cuadrante 97.3, transmitiendo 3 horas con los grupos de los talleres de Radio de Santa Catarina, San Lorenzo, Paraje San Juan y Cabeza de Juárez.</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•Copa de Fútbol Préndete en el marco del 2do Aniversario y eventos transversales por área, se efectúo en el Deportivo La Purísima y en el Deportivo Francisco I. Madero el 2 y 9 de junio respectivamente en liga Varonil y Femenil con más de 500 beneficiarios y 6 ganadores de 1,2 y 3 lugar de cada rama.</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•Encuentro de Danza Contemporánea el domingo 10 de junio en el Auditorio Quetzalcóatl con las 8 Direcciones Territoriales y más de 500 beneficiarios con la presentación de 6 Colectivos y la presencia de los directores y ejecutantes de compañías de Danza Profesional Contradanza, Grupo Espiral y desde Brasil con trabajo en Haití la Fundación Viva Rio con la Dir. Aíla Machado.</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•Gira de Danza Contemporánea en el Auditorio Fausto Vega y Quetzalcóatl con los Colectivos de la Territorial Centro y Aculco así como presentaciones fuera de la Delegación con más de 500 beneficiarios.</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•1erBatizada en el Centro Comunitario Cooperamos, beneficiando a 21 jóvenes como 1ra generación asistiendo más de 150 personas el 7 de julio.</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•Encuentro de Promotores turísticos el día 7 de Julio en el Museo Fuego nuevo con presentación de los talleres de medicina tradicional, baile regional, mazahua, promotor turístico y cultural, gastronomía, crónica urbana acercando a las y los jóvenes a las tradiciones e historia de su Delegación, beneficiando a más de 600 asistentes.</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•Encuentro de teatro en Centro multidisciplinario Casetón el 14 y 15 de julio con la participación de las 7 territoriales, asistiendo cerca de 400 personas.</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•Recital poético-musical con los talleres de guitarra y fomento a la lectura de paraje San Juan, beneficiando a 300 persona se realizó el 20 de julio.</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•Encuentro de Afrourbano con los talleres de capoeira y afrocaribeño de San Lorenzo y Paraje San Juan,  300 beneficiarios el 21 de julio.</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•Encuentro Plástico de 5 territoriales, con talleres de pintura, fotografía, modelado, cartonería, arte contemporáneo, arte ambiental, producción escenográfica, beneficiando cerca de 200 asistentes.</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•Consulta “Los jóvenes más pequeños también opinan” en 67 espacios públicos de la delegación, con la participación de 2000 jóvenes.</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•“Agora de debate” efectuado el 11 de agosto en el corredor turístico con los talleres de la área de desarrollo humano integral del programa (derechos y liderazgo, prevención en adicciones, educación sexual y sensibilización para padres y familia) mostrando los resultados de los talleres, de la consulta y los observatorios juveniles asistiendo 400 personas, en el marco del Día Internacional de la Juventud.</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•Encuentro musical en el auditorio Quetzalcóatl con los talleres de guitarra, batería, percusiones, canto, teclado, ensamble musical, de las 7 territoriales beneficiando a 500 personas, el 18 de agosto.</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•Encuentro de Hip-Hop en el salón Bombay con la participación de los colectivos de la territorial Santa Catarina, San Lorenzo, Ermita, Cabeza de Juárez asistiendo 300 asistentes, el 19 de agosto.</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•Encuentro de talleres educativos y tecnológicos con 6 territoriales (menos Aculco), participaron los talleres de matemáticas, español, computación, medios alternativos y robótica, beneficiando a 200 asistentes.</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•Feria de las Culturas en la Explanada Delegacional el 26 de agosto con los talleres de idiomas internacionales (francés, japonés, italiano, portugués e inglés) náhuatl, mazahua, gastronomía y creación literaria y fomento a la lectura, de las 7 territoriales,  beneficiando 800 asistentes.</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•Inauguración murales en Ermita-Cabeza de Juárez, Santa Catarina, Centro, San Lorenzo, con los talleres de arte urbano, pintura, serigrafía, de estás territoriales beneficiando diariamente a los miles de transeúntes que a través de un mensaje con conciencia social y arte, impactará su percepción del paisaje público 31 de agosto y 1-2 de septiembre.</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•Participación en la gira del Museo del Futuro con la Universidad de Harvard y en colaboración con el FARO Tláhuac, circo Volador, la UNAM, beneficiando a más de 1,500 personas en las tres visitas en el museo Cabeza de Juárez, Eje 6 y Explana Delegacional de los habitantes de Iztapalapa, recorriendo Rectoría en la UNAM, Glorieta de los Insurgentes y la Plaza de las tres Culturas beneficiando en total a 3,000 asistentes el 31 de agosto y 1-2 de septiembre.</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lastRenderedPageBreak/>
        <w:t>•Encuentro audiovisual en el auditorio Quetzalcóatl con los talleres de vídeo, crónica urbana y realización de televisión, mostrando reportajes, videos, video-clips entre otros productos de las territoriales, Santa Catarina, Ermita, Paraje San Juan, San Lorenzo y Centro, beneficiando a 300 asistentes el 8 de septiembre.</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•Clausura de la Olimpiada Deportiva en el deportivo Santa Cruz Meyehualco con los talleres de 6 territoriales (menos centro), con los talleres entrenador deportivo, atletismo, fútbol, aerobics, natación, lucha libre, box, basquetbol, esgrima medieval, tochito, tae kawn-do, beneficiando en cada encuentro eliminatorio y clausura 1,500 asistentes de la semana del 4 de septiembre al 9.</w:t>
      </w:r>
    </w:p>
    <w:p w:rsidR="00491E72" w:rsidRPr="00E92DF8" w:rsidRDefault="00491E72" w:rsidP="00491E72">
      <w:pPr>
        <w:pStyle w:val="Textoindependiente"/>
        <w:spacing w:after="0" w:line="240" w:lineRule="auto"/>
        <w:rPr>
          <w:rFonts w:ascii="Times New Roman" w:hAnsi="Times New Roman"/>
          <w:sz w:val="20"/>
          <w:szCs w:val="20"/>
          <w:lang w:val="es-ES"/>
        </w:rPr>
      </w:pPr>
      <w:r w:rsidRPr="00E92DF8">
        <w:rPr>
          <w:rFonts w:ascii="Times New Roman" w:hAnsi="Times New Roman"/>
          <w:sz w:val="20"/>
          <w:szCs w:val="20"/>
          <w:lang w:val="es-ES"/>
        </w:rPr>
        <w:t>•Circuito de comercio con los talleres productivos y autogestivos del programa, de las 7 territoriales, con serigrafía, cartonería, modelado, medicina tradicional, beneficiando a 300 personas, el 22 de septiembre.</w:t>
      </w:r>
    </w:p>
    <w:p w:rsidR="00491E72" w:rsidRPr="00E92DF8" w:rsidRDefault="00491E72" w:rsidP="00491E72">
      <w:pPr>
        <w:autoSpaceDE w:val="0"/>
        <w:autoSpaceDN w:val="0"/>
        <w:adjustRightInd w:val="0"/>
        <w:spacing w:after="0"/>
        <w:jc w:val="both"/>
        <w:rPr>
          <w:rFonts w:ascii="Times New Roman" w:hAnsi="Times New Roman"/>
          <w:sz w:val="20"/>
          <w:szCs w:val="20"/>
          <w:lang w:val="es-ES"/>
        </w:rPr>
      </w:pP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-Hasta diciembre del 2012 se mantuvo una cobertura de 25 mil 460 beneficiarios, lo que representan un 100% de efectividad.</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-El Programa de Jóvenes de Secundaria ¡Préndete Con Tus Derechos! cuenta con un padrón de beneficiarios disponible para las distintas evaluaciones a través de la Coordinación de Programas Prioritarios.</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491E72">
      <w:pPr>
        <w:autoSpaceDE w:val="0"/>
        <w:autoSpaceDN w:val="0"/>
        <w:adjustRightInd w:val="0"/>
        <w:spacing w:after="0"/>
        <w:jc w:val="both"/>
        <w:rPr>
          <w:rFonts w:ascii="Times New Roman" w:hAnsi="Times New Roman"/>
          <w:sz w:val="20"/>
          <w:szCs w:val="20"/>
          <w:lang w:val="es-ES"/>
        </w:rPr>
      </w:pPr>
      <w:r w:rsidRPr="00E92DF8">
        <w:rPr>
          <w:rFonts w:ascii="Times New Roman" w:hAnsi="Times New Roman"/>
          <w:sz w:val="20"/>
          <w:szCs w:val="20"/>
          <w:lang w:val="es-ES"/>
        </w:rPr>
        <w:t>Al 30 de septiembre de 2012 impartieron talleres en sedes en la delegación Iztapalapa.</w:t>
      </w:r>
    </w:p>
    <w:p w:rsidR="00491E72" w:rsidRPr="00E92DF8" w:rsidRDefault="00491E72" w:rsidP="00491E72">
      <w:pPr>
        <w:autoSpaceDE w:val="0"/>
        <w:autoSpaceDN w:val="0"/>
        <w:adjustRightInd w:val="0"/>
        <w:spacing w:after="0"/>
        <w:jc w:val="both"/>
        <w:rPr>
          <w:rFonts w:ascii="Times New Roman" w:hAnsi="Times New Roman"/>
          <w:sz w:val="20"/>
          <w:szCs w:val="20"/>
          <w:lang w:val="es-ES"/>
        </w:rPr>
      </w:pP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-La población objetivo establecida en las Reglas de Operación se mantuvo hasta diciembre de 2012.</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-Durante la ejecución del programa en el 2012, se llevaron acciones de depuración del padrón de beneficiarios con la finalidad de validar los datos.</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 xml:space="preserve">-La evaluación midió y valoró los siguientes resultados: </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132BD0">
      <w:pPr>
        <w:pStyle w:val="Prrafodelista"/>
        <w:numPr>
          <w:ilvl w:val="0"/>
          <w:numId w:val="43"/>
        </w:num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Beneficiarios activos en el padrón hasta el cierre del programa 2012.</w:t>
      </w:r>
    </w:p>
    <w:p w:rsidR="00491E72" w:rsidRPr="00E92DF8" w:rsidRDefault="00491E72" w:rsidP="00132BD0">
      <w:pPr>
        <w:pStyle w:val="Prrafodelista"/>
        <w:numPr>
          <w:ilvl w:val="0"/>
          <w:numId w:val="43"/>
        </w:num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Meta programada establecida en las Reglas de Operación de 2012.</w:t>
      </w:r>
    </w:p>
    <w:p w:rsidR="00491E72" w:rsidRPr="00E92DF8" w:rsidRDefault="00491E72" w:rsidP="00132BD0">
      <w:pPr>
        <w:pStyle w:val="Prrafodelista"/>
        <w:numPr>
          <w:ilvl w:val="0"/>
          <w:numId w:val="43"/>
        </w:num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La realización de 61 mil talleres en 178 sedes y divididos en mil 675 grupos por semana de enero al 30 de septiembre de 2012.</w:t>
      </w:r>
    </w:p>
    <w:p w:rsidR="00491E72" w:rsidRPr="00E92DF8" w:rsidRDefault="00491E72" w:rsidP="00491E72">
      <w:pPr>
        <w:autoSpaceDE w:val="0"/>
        <w:autoSpaceDN w:val="0"/>
        <w:adjustRightInd w:val="0"/>
        <w:spacing w:after="0"/>
        <w:jc w:val="both"/>
        <w:rPr>
          <w:rFonts w:ascii="Times New Roman" w:hAnsi="Times New Roman"/>
          <w:sz w:val="20"/>
          <w:szCs w:val="20"/>
          <w:lang w:val="es-ES"/>
        </w:rPr>
      </w:pP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lang w:val="es-ES"/>
        </w:rPr>
        <w:t xml:space="preserve">-Con respecto a las medidas correctivas y de reorientación del programa se realizaron las modificaciones a los </w:t>
      </w:r>
      <w:r w:rsidRPr="00E92DF8">
        <w:rPr>
          <w:rFonts w:ascii="Times New Roman" w:hAnsi="Times New Roman"/>
          <w:sz w:val="20"/>
          <w:szCs w:val="20"/>
        </w:rPr>
        <w:t xml:space="preserve">mecanismos de registro de beneficiarios(as), entrega de apoyos y beneficios, de registro y control de la información generada por el área de padrones y el área de archivo documental, de la misma manera, se reorienta la impartición de los talleres y las sedes en la delegación Iztapalapa. La Coordinación de Programas Prioritarios y la Dirección General de Desarrollo Delegacional determinaron la continuidad del programa para el Ejercicio 2013 con la denominación de Programa de Jóvenes de Secundaria, “Transformando Tu Educación”. </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491E72">
      <w:pPr>
        <w:autoSpaceDE w:val="0"/>
        <w:autoSpaceDN w:val="0"/>
        <w:adjustRightInd w:val="0"/>
        <w:spacing w:after="0"/>
        <w:jc w:val="both"/>
        <w:rPr>
          <w:rFonts w:ascii="Times New Roman" w:hAnsi="Times New Roman"/>
          <w:b/>
          <w:sz w:val="20"/>
          <w:szCs w:val="20"/>
        </w:rPr>
      </w:pPr>
      <w:r w:rsidRPr="00E92DF8">
        <w:rPr>
          <w:rFonts w:ascii="Times New Roman" w:hAnsi="Times New Roman"/>
          <w:b/>
          <w:sz w:val="20"/>
          <w:szCs w:val="20"/>
        </w:rPr>
        <w:t>Sobre la Evaluabilidad.</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-Sí se valoró la medida en los resultados respecto a que son verificables, fiables y creíbles, La Coordinación de Programas Prioritarios cuenta con el archivo del Programa ¡Préndete con tus Derechos! con los expedientes individuales de las beneficiarias así como el soporte de los talleres impartidos.</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 xml:space="preserve">El padrón de beneficiarios permitió obtener los datos estadísticos sobre el porcentaje de los jóvenes estudian en secundarias en las Unidades Territoriales de muy alta marginación y alta marginación. La información fue publicada de </w:t>
      </w:r>
      <w:r w:rsidRPr="00E92DF8">
        <w:rPr>
          <w:rFonts w:ascii="Times New Roman" w:hAnsi="Times New Roman"/>
          <w:sz w:val="20"/>
          <w:szCs w:val="20"/>
        </w:rPr>
        <w:t xml:space="preserve">conformidad con la Ley de Desarrollo Social para el Distrito Federal, y la Ley de Transparencia y Acceso a la Información Pública vigente en el Distrito Federal y en la página electrónica de la delegación </w:t>
      </w:r>
      <w:hyperlink r:id="rId39" w:history="1">
        <w:r w:rsidRPr="00E92DF8">
          <w:rPr>
            <w:rFonts w:ascii="Times New Roman" w:hAnsi="Times New Roman"/>
            <w:sz w:val="20"/>
            <w:szCs w:val="20"/>
          </w:rPr>
          <w:t>www.iztapalapa.gob.mx</w:t>
        </w:r>
      </w:hyperlink>
      <w:r w:rsidRPr="00E92DF8">
        <w:rPr>
          <w:rFonts w:ascii="Times New Roman" w:hAnsi="Times New Roman"/>
          <w:sz w:val="20"/>
          <w:szCs w:val="20"/>
        </w:rPr>
        <w:t>.</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-Sí se establecieron los criterios y parámetros de medición cuantitativos para la evaluación en base a las Reglas de Operación 2012.</w:t>
      </w: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lastRenderedPageBreak/>
        <w:t xml:space="preserve">Los indicadores, principalmente cuantitativos, establecidos en las Reglas de Operación fueron elaborados a partir de la información contenida en el padrón de beneficiarios. </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 xml:space="preserve">-Sí estuvo definido un sistema y mecanismos de generación, recolección y registro de datos para obtener los indicadores del programa, la Coordinación del Programa cuenta con el diseño del programa, mismo que se hace mención en ésta evaluación, además: </w:t>
      </w:r>
    </w:p>
    <w:p w:rsidR="00491E72" w:rsidRPr="00E92DF8" w:rsidRDefault="00491E72" w:rsidP="00491E72">
      <w:pPr>
        <w:spacing w:after="0"/>
        <w:jc w:val="both"/>
        <w:rPr>
          <w:rFonts w:ascii="Times New Roman" w:hAnsi="Times New Roman"/>
          <w:color w:val="FF0000"/>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-Las fuentes de información están especificadas y claramente establecidas en las Reglas de Operación del programa.</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bCs/>
          <w:sz w:val="20"/>
          <w:szCs w:val="20"/>
        </w:rPr>
      </w:pPr>
      <w:r w:rsidRPr="00E92DF8">
        <w:rPr>
          <w:rFonts w:ascii="Times New Roman" w:hAnsi="Times New Roman"/>
          <w:sz w:val="20"/>
          <w:szCs w:val="20"/>
          <w:lang w:val="es-ES"/>
        </w:rPr>
        <w:t>-Sí existe una clara concatenación entre indicadores y objetivos del programa establecida en las Reglas de Operación.</w:t>
      </w:r>
      <w:r w:rsidRPr="00E92DF8">
        <w:rPr>
          <w:rFonts w:ascii="Times New Roman" w:hAnsi="Times New Roman"/>
          <w:bCs/>
          <w:sz w:val="20"/>
          <w:szCs w:val="20"/>
        </w:rPr>
        <w:t xml:space="preserve">Se observó la implementación de un monitoreo con reportes cotidianos de los talleres impartidos, derivado de los cual se construyen algunos indicadores básicos pero que ayudan a dar seguimiento a los resultados del programa, además de los indicadores cualitativos relativos a la inscripción de beneficiarios y beneficiarias, que presentan una recolección es oportuna y eficaz de información. </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-Los indicadores establecidos sí son suficientes para medir los objetivos estrategias, resultados y efectos del programa y se sintetizan de la siguiente manera:</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132BD0">
      <w:pPr>
        <w:pStyle w:val="Prrafodelista"/>
        <w:numPr>
          <w:ilvl w:val="0"/>
          <w:numId w:val="44"/>
        </w:numPr>
        <w:spacing w:after="0"/>
        <w:jc w:val="both"/>
        <w:rPr>
          <w:rFonts w:ascii="Times New Roman" w:hAnsi="Times New Roman"/>
          <w:sz w:val="20"/>
          <w:szCs w:val="20"/>
        </w:rPr>
      </w:pPr>
      <w:r w:rsidRPr="00E92DF8">
        <w:rPr>
          <w:rFonts w:ascii="Times New Roman" w:hAnsi="Times New Roman"/>
          <w:sz w:val="20"/>
          <w:szCs w:val="20"/>
        </w:rPr>
        <w:t>Población beneficiaria del programa activa en padrón al cierre en diciembre 2012.</w:t>
      </w:r>
    </w:p>
    <w:p w:rsidR="00491E72" w:rsidRPr="00E92DF8" w:rsidRDefault="00491E72" w:rsidP="00132BD0">
      <w:pPr>
        <w:pStyle w:val="Prrafodelista"/>
        <w:numPr>
          <w:ilvl w:val="0"/>
          <w:numId w:val="44"/>
        </w:numPr>
        <w:spacing w:after="0"/>
        <w:jc w:val="both"/>
        <w:rPr>
          <w:rFonts w:ascii="Times New Roman" w:hAnsi="Times New Roman"/>
          <w:sz w:val="20"/>
          <w:szCs w:val="20"/>
        </w:rPr>
      </w:pPr>
      <w:r w:rsidRPr="00E92DF8">
        <w:rPr>
          <w:rFonts w:ascii="Times New Roman" w:hAnsi="Times New Roman"/>
          <w:sz w:val="20"/>
          <w:szCs w:val="20"/>
        </w:rPr>
        <w:t>Población beneficiaria establecida como meta del programa para el 2012.</w:t>
      </w:r>
    </w:p>
    <w:p w:rsidR="00491E72" w:rsidRPr="00E92DF8" w:rsidRDefault="00491E72" w:rsidP="00132BD0">
      <w:pPr>
        <w:pStyle w:val="Prrafodelista"/>
        <w:numPr>
          <w:ilvl w:val="0"/>
          <w:numId w:val="44"/>
        </w:numPr>
        <w:spacing w:after="0"/>
        <w:jc w:val="both"/>
        <w:rPr>
          <w:rFonts w:ascii="Times New Roman" w:hAnsi="Times New Roman"/>
          <w:sz w:val="20"/>
          <w:szCs w:val="20"/>
        </w:rPr>
      </w:pPr>
      <w:r w:rsidRPr="00E92DF8">
        <w:rPr>
          <w:rFonts w:ascii="Times New Roman" w:hAnsi="Times New Roman"/>
          <w:sz w:val="20"/>
          <w:szCs w:val="20"/>
        </w:rPr>
        <w:t>Total de talleres programados para los jóvenes de secundaria.</w:t>
      </w:r>
    </w:p>
    <w:p w:rsidR="00491E72" w:rsidRPr="00E92DF8" w:rsidRDefault="00491E72" w:rsidP="00132BD0">
      <w:pPr>
        <w:pStyle w:val="Prrafodelista"/>
        <w:numPr>
          <w:ilvl w:val="0"/>
          <w:numId w:val="44"/>
        </w:numPr>
        <w:spacing w:after="0"/>
        <w:jc w:val="both"/>
        <w:rPr>
          <w:rFonts w:ascii="Times New Roman" w:hAnsi="Times New Roman"/>
          <w:sz w:val="20"/>
          <w:szCs w:val="20"/>
        </w:rPr>
      </w:pPr>
      <w:r w:rsidRPr="00E92DF8">
        <w:rPr>
          <w:rFonts w:ascii="Times New Roman" w:hAnsi="Times New Roman"/>
          <w:sz w:val="20"/>
          <w:szCs w:val="20"/>
        </w:rPr>
        <w:t>Asistencia de los estudiantes de secundaria a los talleres.</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-La Coordinación de Programas Prioritarios mantiene un constante intercambio de información sobre los mecanismos de evaluación y avance con las áreas responsables de la operación de los programas sociales.</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9162A4">
      <w:pPr>
        <w:spacing w:after="120"/>
        <w:jc w:val="both"/>
        <w:rPr>
          <w:rFonts w:ascii="Times New Roman" w:hAnsi="Times New Roman"/>
          <w:sz w:val="20"/>
          <w:szCs w:val="20"/>
        </w:rPr>
      </w:pPr>
      <w:r w:rsidRPr="00E92DF8">
        <w:rPr>
          <w:rFonts w:ascii="Times New Roman" w:hAnsi="Times New Roman"/>
          <w:sz w:val="20"/>
          <w:szCs w:val="20"/>
        </w:rPr>
        <w:t>-Se observó con respecto a la participación ciudadana que el programa contempla en sus Reglas de Operación que cua</w:t>
      </w:r>
      <w:r w:rsidRPr="00E92DF8">
        <w:rPr>
          <w:rFonts w:ascii="Times New Roman" w:hAnsi="Times New Roman"/>
          <w:spacing w:val="-1"/>
          <w:sz w:val="20"/>
          <w:szCs w:val="20"/>
        </w:rPr>
        <w:t>l</w:t>
      </w:r>
      <w:r w:rsidRPr="00E92DF8">
        <w:rPr>
          <w:rFonts w:ascii="Times New Roman" w:hAnsi="Times New Roman"/>
          <w:spacing w:val="1"/>
          <w:sz w:val="20"/>
          <w:szCs w:val="20"/>
        </w:rPr>
        <w:t>q</w:t>
      </w:r>
      <w:r w:rsidRPr="00E92DF8">
        <w:rPr>
          <w:rFonts w:ascii="Times New Roman" w:hAnsi="Times New Roman"/>
          <w:sz w:val="20"/>
          <w:szCs w:val="20"/>
        </w:rPr>
        <w:t>uier</w:t>
      </w:r>
      <w:r w:rsidR="001B4866" w:rsidRPr="00E92DF8">
        <w:rPr>
          <w:rFonts w:ascii="Times New Roman" w:hAnsi="Times New Roman"/>
          <w:sz w:val="20"/>
          <w:szCs w:val="20"/>
        </w:rPr>
        <w:t xml:space="preserve"> </w:t>
      </w:r>
      <w:r w:rsidRPr="00E92DF8">
        <w:rPr>
          <w:rFonts w:ascii="Times New Roman" w:hAnsi="Times New Roman"/>
          <w:sz w:val="20"/>
          <w:szCs w:val="20"/>
        </w:rPr>
        <w:t>pe</w:t>
      </w:r>
      <w:r w:rsidRPr="00E92DF8">
        <w:rPr>
          <w:rFonts w:ascii="Times New Roman" w:hAnsi="Times New Roman"/>
          <w:spacing w:val="1"/>
          <w:sz w:val="20"/>
          <w:szCs w:val="20"/>
        </w:rPr>
        <w:t>r</w:t>
      </w:r>
      <w:r w:rsidRPr="00E92DF8">
        <w:rPr>
          <w:rFonts w:ascii="Times New Roman" w:hAnsi="Times New Roman"/>
          <w:sz w:val="20"/>
          <w:szCs w:val="20"/>
        </w:rPr>
        <w:t>so</w:t>
      </w:r>
      <w:r w:rsidRPr="00E92DF8">
        <w:rPr>
          <w:rFonts w:ascii="Times New Roman" w:hAnsi="Times New Roman"/>
          <w:spacing w:val="-1"/>
          <w:sz w:val="20"/>
          <w:szCs w:val="20"/>
        </w:rPr>
        <w:t>n</w:t>
      </w:r>
      <w:r w:rsidRPr="00E92DF8">
        <w:rPr>
          <w:rFonts w:ascii="Times New Roman" w:hAnsi="Times New Roman"/>
          <w:sz w:val="20"/>
          <w:szCs w:val="20"/>
        </w:rPr>
        <w:t xml:space="preserve">a </w:t>
      </w:r>
      <w:r w:rsidRPr="00E92DF8">
        <w:rPr>
          <w:rFonts w:ascii="Times New Roman" w:hAnsi="Times New Roman"/>
          <w:spacing w:val="-1"/>
          <w:sz w:val="20"/>
          <w:szCs w:val="20"/>
        </w:rPr>
        <w:t>p</w:t>
      </w:r>
      <w:r w:rsidRPr="00E92DF8">
        <w:rPr>
          <w:rFonts w:ascii="Times New Roman" w:hAnsi="Times New Roman"/>
          <w:sz w:val="20"/>
          <w:szCs w:val="20"/>
        </w:rPr>
        <w:t>uede</w:t>
      </w:r>
      <w:r w:rsidR="001B4866" w:rsidRPr="00E92DF8">
        <w:rPr>
          <w:rFonts w:ascii="Times New Roman" w:hAnsi="Times New Roman"/>
          <w:sz w:val="20"/>
          <w:szCs w:val="20"/>
        </w:rPr>
        <w:t xml:space="preserve"> </w:t>
      </w:r>
      <w:r w:rsidRPr="00E92DF8">
        <w:rPr>
          <w:rFonts w:ascii="Times New Roman" w:hAnsi="Times New Roman"/>
          <w:sz w:val="20"/>
          <w:szCs w:val="20"/>
        </w:rPr>
        <w:t>partici</w:t>
      </w:r>
      <w:r w:rsidRPr="00E92DF8">
        <w:rPr>
          <w:rFonts w:ascii="Times New Roman" w:hAnsi="Times New Roman"/>
          <w:spacing w:val="-1"/>
          <w:sz w:val="20"/>
          <w:szCs w:val="20"/>
        </w:rPr>
        <w:t>p</w:t>
      </w:r>
      <w:r w:rsidRPr="00E92DF8">
        <w:rPr>
          <w:rFonts w:ascii="Times New Roman" w:hAnsi="Times New Roman"/>
          <w:sz w:val="20"/>
          <w:szCs w:val="20"/>
        </w:rPr>
        <w:t>ar</w:t>
      </w:r>
      <w:r w:rsidR="001B4866" w:rsidRPr="00E92DF8">
        <w:rPr>
          <w:rFonts w:ascii="Times New Roman" w:hAnsi="Times New Roman"/>
          <w:sz w:val="20"/>
          <w:szCs w:val="20"/>
        </w:rPr>
        <w:t xml:space="preserve"> </w:t>
      </w:r>
      <w:r w:rsidRPr="00E92DF8">
        <w:rPr>
          <w:rFonts w:ascii="Times New Roman" w:hAnsi="Times New Roman"/>
          <w:sz w:val="20"/>
          <w:szCs w:val="20"/>
        </w:rPr>
        <w:t>c</w:t>
      </w:r>
      <w:r w:rsidRPr="00E92DF8">
        <w:rPr>
          <w:rFonts w:ascii="Times New Roman" w:hAnsi="Times New Roman"/>
          <w:spacing w:val="1"/>
          <w:sz w:val="20"/>
          <w:szCs w:val="20"/>
        </w:rPr>
        <w:t>o</w:t>
      </w:r>
      <w:r w:rsidRPr="00E92DF8">
        <w:rPr>
          <w:rFonts w:ascii="Times New Roman" w:hAnsi="Times New Roman"/>
          <w:sz w:val="20"/>
          <w:szCs w:val="20"/>
        </w:rPr>
        <w:t>n</w:t>
      </w:r>
      <w:r w:rsidR="001B4866" w:rsidRPr="00E92DF8">
        <w:rPr>
          <w:rFonts w:ascii="Times New Roman" w:hAnsi="Times New Roman"/>
          <w:sz w:val="20"/>
          <w:szCs w:val="20"/>
        </w:rPr>
        <w:t xml:space="preserve"> </w:t>
      </w:r>
      <w:r w:rsidRPr="00E92DF8">
        <w:rPr>
          <w:rFonts w:ascii="Times New Roman" w:hAnsi="Times New Roman"/>
          <w:sz w:val="20"/>
          <w:szCs w:val="20"/>
        </w:rPr>
        <w:t>sugerencias,</w:t>
      </w:r>
      <w:r w:rsidR="001B4866" w:rsidRPr="00E92DF8">
        <w:rPr>
          <w:rFonts w:ascii="Times New Roman" w:hAnsi="Times New Roman"/>
          <w:sz w:val="20"/>
          <w:szCs w:val="20"/>
        </w:rPr>
        <w:t xml:space="preserve"> </w:t>
      </w:r>
      <w:r w:rsidRPr="00E92DF8">
        <w:rPr>
          <w:rFonts w:ascii="Times New Roman" w:hAnsi="Times New Roman"/>
          <w:sz w:val="20"/>
          <w:szCs w:val="20"/>
        </w:rPr>
        <w:t>c</w:t>
      </w:r>
      <w:r w:rsidRPr="00E92DF8">
        <w:rPr>
          <w:rFonts w:ascii="Times New Roman" w:hAnsi="Times New Roman"/>
          <w:spacing w:val="2"/>
          <w:sz w:val="20"/>
          <w:szCs w:val="20"/>
        </w:rPr>
        <w:t>o</w:t>
      </w:r>
      <w:r w:rsidRPr="00E92DF8">
        <w:rPr>
          <w:rFonts w:ascii="Times New Roman" w:hAnsi="Times New Roman"/>
          <w:spacing w:val="-4"/>
          <w:sz w:val="20"/>
          <w:szCs w:val="20"/>
        </w:rPr>
        <w:t>m</w:t>
      </w:r>
      <w:r w:rsidRPr="00E92DF8">
        <w:rPr>
          <w:rFonts w:ascii="Times New Roman" w:hAnsi="Times New Roman"/>
          <w:sz w:val="20"/>
          <w:szCs w:val="20"/>
        </w:rPr>
        <w:t>e</w:t>
      </w:r>
      <w:r w:rsidRPr="00E92DF8">
        <w:rPr>
          <w:rFonts w:ascii="Times New Roman" w:hAnsi="Times New Roman"/>
          <w:spacing w:val="1"/>
          <w:sz w:val="20"/>
          <w:szCs w:val="20"/>
        </w:rPr>
        <w:t>n</w:t>
      </w:r>
      <w:r w:rsidRPr="00E92DF8">
        <w:rPr>
          <w:rFonts w:ascii="Times New Roman" w:hAnsi="Times New Roman"/>
          <w:sz w:val="20"/>
          <w:szCs w:val="20"/>
        </w:rPr>
        <w:t>tari</w:t>
      </w:r>
      <w:r w:rsidRPr="00E92DF8">
        <w:rPr>
          <w:rFonts w:ascii="Times New Roman" w:hAnsi="Times New Roman"/>
          <w:spacing w:val="-1"/>
          <w:sz w:val="20"/>
          <w:szCs w:val="20"/>
        </w:rPr>
        <w:t>o</w:t>
      </w:r>
      <w:r w:rsidRPr="00E92DF8">
        <w:rPr>
          <w:rFonts w:ascii="Times New Roman" w:hAnsi="Times New Roman"/>
          <w:sz w:val="20"/>
          <w:szCs w:val="20"/>
        </w:rPr>
        <w:t>s</w:t>
      </w:r>
      <w:r w:rsidR="001B4866" w:rsidRPr="00E92DF8">
        <w:rPr>
          <w:rFonts w:ascii="Times New Roman" w:hAnsi="Times New Roman"/>
          <w:sz w:val="20"/>
          <w:szCs w:val="20"/>
        </w:rPr>
        <w:t xml:space="preserve"> </w:t>
      </w:r>
      <w:r w:rsidRPr="00E92DF8">
        <w:rPr>
          <w:rFonts w:ascii="Times New Roman" w:hAnsi="Times New Roman"/>
          <w:sz w:val="20"/>
          <w:szCs w:val="20"/>
        </w:rPr>
        <w:t>y p</w:t>
      </w:r>
      <w:r w:rsidRPr="00E92DF8">
        <w:rPr>
          <w:rFonts w:ascii="Times New Roman" w:hAnsi="Times New Roman"/>
          <w:spacing w:val="1"/>
          <w:sz w:val="20"/>
          <w:szCs w:val="20"/>
        </w:rPr>
        <w:t>r</w:t>
      </w:r>
      <w:r w:rsidRPr="00E92DF8">
        <w:rPr>
          <w:rFonts w:ascii="Times New Roman" w:hAnsi="Times New Roman"/>
          <w:spacing w:val="-1"/>
          <w:sz w:val="20"/>
          <w:szCs w:val="20"/>
        </w:rPr>
        <w:t>o</w:t>
      </w:r>
      <w:r w:rsidRPr="00E92DF8">
        <w:rPr>
          <w:rFonts w:ascii="Times New Roman" w:hAnsi="Times New Roman"/>
          <w:sz w:val="20"/>
          <w:szCs w:val="20"/>
        </w:rPr>
        <w:t>puestas para</w:t>
      </w:r>
      <w:r w:rsidR="001B4866" w:rsidRPr="00E92DF8">
        <w:rPr>
          <w:rFonts w:ascii="Times New Roman" w:hAnsi="Times New Roman"/>
          <w:sz w:val="20"/>
          <w:szCs w:val="20"/>
        </w:rPr>
        <w:t xml:space="preserve"> </w:t>
      </w:r>
      <w:r w:rsidRPr="00E92DF8">
        <w:rPr>
          <w:rFonts w:ascii="Times New Roman" w:hAnsi="Times New Roman"/>
          <w:spacing w:val="-4"/>
          <w:sz w:val="20"/>
          <w:szCs w:val="20"/>
        </w:rPr>
        <w:t>m</w:t>
      </w:r>
      <w:r w:rsidRPr="00E92DF8">
        <w:rPr>
          <w:rFonts w:ascii="Times New Roman" w:hAnsi="Times New Roman"/>
          <w:sz w:val="20"/>
          <w:szCs w:val="20"/>
        </w:rPr>
        <w:t>ejorar</w:t>
      </w:r>
      <w:r w:rsidR="001B4866" w:rsidRPr="00E92DF8">
        <w:rPr>
          <w:rFonts w:ascii="Times New Roman" w:hAnsi="Times New Roman"/>
          <w:sz w:val="20"/>
          <w:szCs w:val="20"/>
        </w:rPr>
        <w:t xml:space="preserve"> </w:t>
      </w:r>
      <w:r w:rsidRPr="00E92DF8">
        <w:rPr>
          <w:rFonts w:ascii="Times New Roman" w:hAnsi="Times New Roman"/>
          <w:sz w:val="20"/>
          <w:szCs w:val="20"/>
        </w:rPr>
        <w:t>el progr</w:t>
      </w:r>
      <w:r w:rsidRPr="00E92DF8">
        <w:rPr>
          <w:rFonts w:ascii="Times New Roman" w:hAnsi="Times New Roman"/>
          <w:spacing w:val="2"/>
          <w:sz w:val="20"/>
          <w:szCs w:val="20"/>
        </w:rPr>
        <w:t>a</w:t>
      </w:r>
      <w:r w:rsidRPr="00E92DF8">
        <w:rPr>
          <w:rFonts w:ascii="Times New Roman" w:hAnsi="Times New Roman"/>
          <w:spacing w:val="-3"/>
          <w:sz w:val="20"/>
          <w:szCs w:val="20"/>
        </w:rPr>
        <w:t>m</w:t>
      </w:r>
      <w:r w:rsidRPr="00E92DF8">
        <w:rPr>
          <w:rFonts w:ascii="Times New Roman" w:hAnsi="Times New Roman"/>
          <w:sz w:val="20"/>
          <w:szCs w:val="20"/>
        </w:rPr>
        <w:t xml:space="preserve">a </w:t>
      </w:r>
      <w:r w:rsidRPr="00E92DF8">
        <w:rPr>
          <w:rFonts w:ascii="Times New Roman" w:hAnsi="Times New Roman"/>
          <w:spacing w:val="1"/>
          <w:sz w:val="20"/>
          <w:szCs w:val="20"/>
        </w:rPr>
        <w:t>e</w:t>
      </w:r>
      <w:r w:rsidRPr="00E92DF8">
        <w:rPr>
          <w:rFonts w:ascii="Times New Roman" w:hAnsi="Times New Roman"/>
          <w:sz w:val="20"/>
          <w:szCs w:val="20"/>
        </w:rPr>
        <w:t xml:space="preserve">n </w:t>
      </w:r>
      <w:r w:rsidRPr="00E92DF8">
        <w:rPr>
          <w:rFonts w:ascii="Times New Roman" w:hAnsi="Times New Roman"/>
          <w:spacing w:val="1"/>
          <w:w w:val="102"/>
          <w:sz w:val="20"/>
          <w:szCs w:val="20"/>
        </w:rPr>
        <w:t>s</w:t>
      </w:r>
      <w:r w:rsidRPr="00E92DF8">
        <w:rPr>
          <w:rFonts w:ascii="Times New Roman" w:hAnsi="Times New Roman"/>
          <w:spacing w:val="-1"/>
          <w:w w:val="102"/>
          <w:sz w:val="20"/>
          <w:szCs w:val="20"/>
        </w:rPr>
        <w:t>u</w:t>
      </w:r>
      <w:r w:rsidRPr="00E92DF8">
        <w:rPr>
          <w:rFonts w:ascii="Times New Roman" w:hAnsi="Times New Roman"/>
          <w:w w:val="102"/>
          <w:sz w:val="20"/>
          <w:szCs w:val="20"/>
        </w:rPr>
        <w:t xml:space="preserve">s </w:t>
      </w:r>
      <w:r w:rsidRPr="00E92DF8">
        <w:rPr>
          <w:rFonts w:ascii="Times New Roman" w:hAnsi="Times New Roman"/>
          <w:sz w:val="20"/>
          <w:szCs w:val="20"/>
        </w:rPr>
        <w:t>i</w:t>
      </w:r>
      <w:r w:rsidRPr="00E92DF8">
        <w:rPr>
          <w:rFonts w:ascii="Times New Roman" w:hAnsi="Times New Roman"/>
          <w:spacing w:val="-1"/>
          <w:sz w:val="20"/>
          <w:szCs w:val="20"/>
        </w:rPr>
        <w:t>n</w:t>
      </w:r>
      <w:r w:rsidRPr="00E92DF8">
        <w:rPr>
          <w:rFonts w:ascii="Times New Roman" w:hAnsi="Times New Roman"/>
          <w:spacing w:val="1"/>
          <w:sz w:val="20"/>
          <w:szCs w:val="20"/>
        </w:rPr>
        <w:t>s</w:t>
      </w:r>
      <w:r w:rsidRPr="00E92DF8">
        <w:rPr>
          <w:rFonts w:ascii="Times New Roman" w:hAnsi="Times New Roman"/>
          <w:spacing w:val="-1"/>
          <w:sz w:val="20"/>
          <w:szCs w:val="20"/>
        </w:rPr>
        <w:t>t</w:t>
      </w:r>
      <w:r w:rsidRPr="00E92DF8">
        <w:rPr>
          <w:rFonts w:ascii="Times New Roman" w:hAnsi="Times New Roman"/>
          <w:sz w:val="20"/>
          <w:szCs w:val="20"/>
        </w:rPr>
        <w:t>alac</w:t>
      </w:r>
      <w:r w:rsidRPr="00E92DF8">
        <w:rPr>
          <w:rFonts w:ascii="Times New Roman" w:hAnsi="Times New Roman"/>
          <w:spacing w:val="1"/>
          <w:sz w:val="20"/>
          <w:szCs w:val="20"/>
        </w:rPr>
        <w:t>i</w:t>
      </w:r>
      <w:r w:rsidRPr="00E92DF8">
        <w:rPr>
          <w:rFonts w:ascii="Times New Roman" w:hAnsi="Times New Roman"/>
          <w:spacing w:val="-1"/>
          <w:sz w:val="20"/>
          <w:szCs w:val="20"/>
        </w:rPr>
        <w:t>o</w:t>
      </w:r>
      <w:r w:rsidRPr="00E92DF8">
        <w:rPr>
          <w:rFonts w:ascii="Times New Roman" w:hAnsi="Times New Roman"/>
          <w:sz w:val="20"/>
          <w:szCs w:val="20"/>
        </w:rPr>
        <w:t>nes,</w:t>
      </w:r>
      <w:r w:rsidR="001B4866" w:rsidRPr="00E92DF8">
        <w:rPr>
          <w:rFonts w:ascii="Times New Roman" w:hAnsi="Times New Roman"/>
          <w:sz w:val="20"/>
          <w:szCs w:val="20"/>
        </w:rPr>
        <w:t xml:space="preserve"> </w:t>
      </w:r>
      <w:r w:rsidRPr="00E92DF8">
        <w:rPr>
          <w:rFonts w:ascii="Times New Roman" w:hAnsi="Times New Roman"/>
          <w:sz w:val="20"/>
          <w:szCs w:val="20"/>
        </w:rPr>
        <w:t>p</w:t>
      </w:r>
      <w:r w:rsidRPr="00E92DF8">
        <w:rPr>
          <w:rFonts w:ascii="Times New Roman" w:hAnsi="Times New Roman"/>
          <w:spacing w:val="-1"/>
          <w:sz w:val="20"/>
          <w:szCs w:val="20"/>
        </w:rPr>
        <w:t>o</w:t>
      </w:r>
      <w:r w:rsidRPr="00E92DF8">
        <w:rPr>
          <w:rFonts w:ascii="Times New Roman" w:hAnsi="Times New Roman"/>
          <w:sz w:val="20"/>
          <w:szCs w:val="20"/>
        </w:rPr>
        <w:t>r</w:t>
      </w:r>
      <w:r w:rsidR="001B4866" w:rsidRPr="00E92DF8">
        <w:rPr>
          <w:rFonts w:ascii="Times New Roman" w:hAnsi="Times New Roman"/>
          <w:sz w:val="20"/>
          <w:szCs w:val="20"/>
        </w:rPr>
        <w:t xml:space="preserve"> </w:t>
      </w:r>
      <w:r w:rsidRPr="00E92DF8">
        <w:rPr>
          <w:rFonts w:ascii="Times New Roman" w:hAnsi="Times New Roman"/>
          <w:spacing w:val="-3"/>
          <w:sz w:val="20"/>
          <w:szCs w:val="20"/>
        </w:rPr>
        <w:t>m</w:t>
      </w:r>
      <w:r w:rsidRPr="00E92DF8">
        <w:rPr>
          <w:rFonts w:ascii="Times New Roman" w:hAnsi="Times New Roman"/>
          <w:spacing w:val="1"/>
          <w:sz w:val="20"/>
          <w:szCs w:val="20"/>
        </w:rPr>
        <w:t>e</w:t>
      </w:r>
      <w:r w:rsidRPr="00E92DF8">
        <w:rPr>
          <w:rFonts w:ascii="Times New Roman" w:hAnsi="Times New Roman"/>
          <w:sz w:val="20"/>
          <w:szCs w:val="20"/>
        </w:rPr>
        <w:t>d</w:t>
      </w:r>
      <w:r w:rsidRPr="00E92DF8">
        <w:rPr>
          <w:rFonts w:ascii="Times New Roman" w:hAnsi="Times New Roman"/>
          <w:spacing w:val="-1"/>
          <w:sz w:val="20"/>
          <w:szCs w:val="20"/>
        </w:rPr>
        <w:t>i</w:t>
      </w:r>
      <w:r w:rsidRPr="00E92DF8">
        <w:rPr>
          <w:rFonts w:ascii="Times New Roman" w:hAnsi="Times New Roman"/>
          <w:sz w:val="20"/>
          <w:szCs w:val="20"/>
        </w:rPr>
        <w:t>o</w:t>
      </w:r>
      <w:r w:rsidR="001B4866" w:rsidRPr="00E92DF8">
        <w:rPr>
          <w:rFonts w:ascii="Times New Roman" w:hAnsi="Times New Roman"/>
          <w:sz w:val="20"/>
          <w:szCs w:val="20"/>
        </w:rPr>
        <w:t xml:space="preserve"> </w:t>
      </w:r>
      <w:r w:rsidRPr="00E92DF8">
        <w:rPr>
          <w:rFonts w:ascii="Times New Roman" w:hAnsi="Times New Roman"/>
          <w:sz w:val="20"/>
          <w:szCs w:val="20"/>
        </w:rPr>
        <w:t>escrito,</w:t>
      </w:r>
      <w:r w:rsidR="001B4866" w:rsidRPr="00E92DF8">
        <w:rPr>
          <w:rFonts w:ascii="Times New Roman" w:hAnsi="Times New Roman"/>
          <w:sz w:val="20"/>
          <w:szCs w:val="20"/>
        </w:rPr>
        <w:t xml:space="preserve"> </w:t>
      </w:r>
      <w:r w:rsidRPr="00E92DF8">
        <w:rPr>
          <w:rFonts w:ascii="Times New Roman" w:hAnsi="Times New Roman"/>
          <w:sz w:val="20"/>
          <w:szCs w:val="20"/>
        </w:rPr>
        <w:t>elec</w:t>
      </w:r>
      <w:r w:rsidRPr="00E92DF8">
        <w:rPr>
          <w:rFonts w:ascii="Times New Roman" w:hAnsi="Times New Roman"/>
          <w:spacing w:val="-1"/>
          <w:sz w:val="20"/>
          <w:szCs w:val="20"/>
        </w:rPr>
        <w:t>t</w:t>
      </w:r>
      <w:r w:rsidRPr="00E92DF8">
        <w:rPr>
          <w:rFonts w:ascii="Times New Roman" w:hAnsi="Times New Roman"/>
          <w:spacing w:val="1"/>
          <w:sz w:val="20"/>
          <w:szCs w:val="20"/>
        </w:rPr>
        <w:t>r</w:t>
      </w:r>
      <w:r w:rsidRPr="00E92DF8">
        <w:rPr>
          <w:rFonts w:ascii="Times New Roman" w:hAnsi="Times New Roman"/>
          <w:sz w:val="20"/>
          <w:szCs w:val="20"/>
        </w:rPr>
        <w:t>ó</w:t>
      </w:r>
      <w:r w:rsidRPr="00E92DF8">
        <w:rPr>
          <w:rFonts w:ascii="Times New Roman" w:hAnsi="Times New Roman"/>
          <w:spacing w:val="-1"/>
          <w:sz w:val="20"/>
          <w:szCs w:val="20"/>
        </w:rPr>
        <w:t>n</w:t>
      </w:r>
      <w:r w:rsidRPr="00E92DF8">
        <w:rPr>
          <w:rFonts w:ascii="Times New Roman" w:hAnsi="Times New Roman"/>
          <w:sz w:val="20"/>
          <w:szCs w:val="20"/>
        </w:rPr>
        <w:t>ico</w:t>
      </w:r>
      <w:r w:rsidR="001B4866" w:rsidRPr="00E92DF8">
        <w:rPr>
          <w:rFonts w:ascii="Times New Roman" w:hAnsi="Times New Roman"/>
          <w:sz w:val="20"/>
          <w:szCs w:val="20"/>
        </w:rPr>
        <w:t xml:space="preserve"> </w:t>
      </w:r>
      <w:r w:rsidRPr="00E92DF8">
        <w:rPr>
          <w:rFonts w:ascii="Times New Roman" w:hAnsi="Times New Roman"/>
          <w:sz w:val="20"/>
          <w:szCs w:val="20"/>
        </w:rPr>
        <w:t>o</w:t>
      </w:r>
      <w:r w:rsidR="001B4866" w:rsidRPr="00E92DF8">
        <w:rPr>
          <w:rFonts w:ascii="Times New Roman" w:hAnsi="Times New Roman"/>
          <w:sz w:val="20"/>
          <w:szCs w:val="20"/>
        </w:rPr>
        <w:t xml:space="preserve"> </w:t>
      </w:r>
      <w:r w:rsidRPr="00E92DF8">
        <w:rPr>
          <w:rFonts w:ascii="Times New Roman" w:hAnsi="Times New Roman"/>
          <w:sz w:val="20"/>
          <w:szCs w:val="20"/>
        </w:rPr>
        <w:t>v</w:t>
      </w:r>
      <w:r w:rsidRPr="00E92DF8">
        <w:rPr>
          <w:rFonts w:ascii="Times New Roman" w:hAnsi="Times New Roman"/>
          <w:spacing w:val="-1"/>
          <w:sz w:val="20"/>
          <w:szCs w:val="20"/>
        </w:rPr>
        <w:t>e</w:t>
      </w:r>
      <w:r w:rsidRPr="00E92DF8">
        <w:rPr>
          <w:rFonts w:ascii="Times New Roman" w:hAnsi="Times New Roman"/>
          <w:spacing w:val="1"/>
          <w:sz w:val="20"/>
          <w:szCs w:val="20"/>
        </w:rPr>
        <w:t>r</w:t>
      </w:r>
      <w:r w:rsidRPr="00E92DF8">
        <w:rPr>
          <w:rFonts w:ascii="Times New Roman" w:hAnsi="Times New Roman"/>
          <w:sz w:val="20"/>
          <w:szCs w:val="20"/>
        </w:rPr>
        <w:t>bal</w:t>
      </w:r>
      <w:r w:rsidR="001B4866" w:rsidRPr="00E92DF8">
        <w:rPr>
          <w:rFonts w:ascii="Times New Roman" w:hAnsi="Times New Roman"/>
          <w:sz w:val="20"/>
          <w:szCs w:val="20"/>
        </w:rPr>
        <w:t xml:space="preserve"> </w:t>
      </w:r>
      <w:r w:rsidRPr="00E92DF8">
        <w:rPr>
          <w:rFonts w:ascii="Times New Roman" w:hAnsi="Times New Roman"/>
          <w:sz w:val="20"/>
          <w:szCs w:val="20"/>
        </w:rPr>
        <w:t>en</w:t>
      </w:r>
      <w:r w:rsidR="001B4866" w:rsidRPr="00E92DF8">
        <w:rPr>
          <w:rFonts w:ascii="Times New Roman" w:hAnsi="Times New Roman"/>
          <w:sz w:val="20"/>
          <w:szCs w:val="20"/>
        </w:rPr>
        <w:t xml:space="preserve"> </w:t>
      </w:r>
      <w:r w:rsidRPr="00E92DF8">
        <w:rPr>
          <w:rFonts w:ascii="Times New Roman" w:hAnsi="Times New Roman"/>
          <w:sz w:val="20"/>
          <w:szCs w:val="20"/>
        </w:rPr>
        <w:t>la</w:t>
      </w:r>
      <w:r w:rsidR="001B4866" w:rsidRPr="00E92DF8">
        <w:rPr>
          <w:rFonts w:ascii="Times New Roman" w:hAnsi="Times New Roman"/>
          <w:sz w:val="20"/>
          <w:szCs w:val="20"/>
        </w:rPr>
        <w:t xml:space="preserve"> </w:t>
      </w:r>
      <w:r w:rsidRPr="00E92DF8">
        <w:rPr>
          <w:rFonts w:ascii="Times New Roman" w:hAnsi="Times New Roman"/>
          <w:sz w:val="20"/>
          <w:szCs w:val="20"/>
        </w:rPr>
        <w:t>sede</w:t>
      </w:r>
      <w:r w:rsidR="001B4866" w:rsidRPr="00E92DF8">
        <w:rPr>
          <w:rFonts w:ascii="Times New Roman" w:hAnsi="Times New Roman"/>
          <w:sz w:val="20"/>
          <w:szCs w:val="20"/>
        </w:rPr>
        <w:t xml:space="preserve"> </w:t>
      </w:r>
      <w:r w:rsidRPr="00E92DF8">
        <w:rPr>
          <w:rFonts w:ascii="Times New Roman" w:hAnsi="Times New Roman"/>
          <w:sz w:val="20"/>
          <w:szCs w:val="20"/>
        </w:rPr>
        <w:t>de</w:t>
      </w:r>
      <w:r w:rsidR="001B4866" w:rsidRPr="00E92DF8">
        <w:rPr>
          <w:rFonts w:ascii="Times New Roman" w:hAnsi="Times New Roman"/>
          <w:sz w:val="20"/>
          <w:szCs w:val="20"/>
        </w:rPr>
        <w:t xml:space="preserve"> </w:t>
      </w:r>
      <w:r w:rsidRPr="00E92DF8">
        <w:rPr>
          <w:rFonts w:ascii="Times New Roman" w:hAnsi="Times New Roman"/>
          <w:spacing w:val="-1"/>
          <w:sz w:val="20"/>
          <w:szCs w:val="20"/>
        </w:rPr>
        <w:t>l</w:t>
      </w:r>
      <w:r w:rsidRPr="00E92DF8">
        <w:rPr>
          <w:rFonts w:ascii="Times New Roman" w:hAnsi="Times New Roman"/>
          <w:sz w:val="20"/>
          <w:szCs w:val="20"/>
        </w:rPr>
        <w:t>a</w:t>
      </w:r>
      <w:r w:rsidR="001B4866" w:rsidRPr="00E92DF8">
        <w:rPr>
          <w:rFonts w:ascii="Times New Roman" w:hAnsi="Times New Roman"/>
          <w:sz w:val="20"/>
          <w:szCs w:val="20"/>
        </w:rPr>
        <w:t xml:space="preserve"> </w:t>
      </w:r>
      <w:r w:rsidRPr="00E92DF8">
        <w:rPr>
          <w:rFonts w:ascii="Times New Roman" w:hAnsi="Times New Roman"/>
          <w:sz w:val="20"/>
          <w:szCs w:val="20"/>
        </w:rPr>
        <w:t>De</w:t>
      </w:r>
      <w:r w:rsidRPr="00E92DF8">
        <w:rPr>
          <w:rFonts w:ascii="Times New Roman" w:hAnsi="Times New Roman"/>
          <w:spacing w:val="-1"/>
          <w:sz w:val="20"/>
          <w:szCs w:val="20"/>
        </w:rPr>
        <w:t>l</w:t>
      </w:r>
      <w:r w:rsidRPr="00E92DF8">
        <w:rPr>
          <w:rFonts w:ascii="Times New Roman" w:hAnsi="Times New Roman"/>
          <w:sz w:val="20"/>
          <w:szCs w:val="20"/>
        </w:rPr>
        <w:t>egación</w:t>
      </w:r>
      <w:r w:rsidR="001B4866" w:rsidRPr="00E92DF8">
        <w:rPr>
          <w:rFonts w:ascii="Times New Roman" w:hAnsi="Times New Roman"/>
          <w:sz w:val="20"/>
          <w:szCs w:val="20"/>
        </w:rPr>
        <w:t xml:space="preserve"> </w:t>
      </w:r>
      <w:r w:rsidRPr="00E92DF8">
        <w:rPr>
          <w:rFonts w:ascii="Times New Roman" w:hAnsi="Times New Roman"/>
          <w:sz w:val="20"/>
          <w:szCs w:val="20"/>
        </w:rPr>
        <w:t>Pol</w:t>
      </w:r>
      <w:r w:rsidRPr="00E92DF8">
        <w:rPr>
          <w:rFonts w:ascii="Times New Roman" w:hAnsi="Times New Roman"/>
          <w:spacing w:val="1"/>
          <w:sz w:val="20"/>
          <w:szCs w:val="20"/>
        </w:rPr>
        <w:t>í</w:t>
      </w:r>
      <w:r w:rsidRPr="00E92DF8">
        <w:rPr>
          <w:rFonts w:ascii="Times New Roman" w:hAnsi="Times New Roman"/>
          <w:spacing w:val="-1"/>
          <w:sz w:val="20"/>
          <w:szCs w:val="20"/>
        </w:rPr>
        <w:t>t</w:t>
      </w:r>
      <w:r w:rsidRPr="00E92DF8">
        <w:rPr>
          <w:rFonts w:ascii="Times New Roman" w:hAnsi="Times New Roman"/>
          <w:sz w:val="20"/>
          <w:szCs w:val="20"/>
        </w:rPr>
        <w:t>i</w:t>
      </w:r>
      <w:r w:rsidRPr="00E92DF8">
        <w:rPr>
          <w:rFonts w:ascii="Times New Roman" w:hAnsi="Times New Roman"/>
          <w:spacing w:val="1"/>
          <w:sz w:val="20"/>
          <w:szCs w:val="20"/>
        </w:rPr>
        <w:t>c</w:t>
      </w:r>
      <w:r w:rsidRPr="00E92DF8">
        <w:rPr>
          <w:rFonts w:ascii="Times New Roman" w:hAnsi="Times New Roman"/>
          <w:sz w:val="20"/>
          <w:szCs w:val="20"/>
        </w:rPr>
        <w:t>a</w:t>
      </w:r>
      <w:r w:rsidR="001B4866" w:rsidRPr="00E92DF8">
        <w:rPr>
          <w:rFonts w:ascii="Times New Roman" w:hAnsi="Times New Roman"/>
          <w:sz w:val="20"/>
          <w:szCs w:val="20"/>
        </w:rPr>
        <w:t xml:space="preserve"> </w:t>
      </w:r>
      <w:r w:rsidRPr="00E92DF8">
        <w:rPr>
          <w:rFonts w:ascii="Times New Roman" w:hAnsi="Times New Roman"/>
          <w:sz w:val="20"/>
          <w:szCs w:val="20"/>
        </w:rPr>
        <w:t>y/o</w:t>
      </w:r>
      <w:r w:rsidR="001B4866" w:rsidRPr="00E92DF8">
        <w:rPr>
          <w:rFonts w:ascii="Times New Roman" w:hAnsi="Times New Roman"/>
          <w:sz w:val="20"/>
          <w:szCs w:val="20"/>
        </w:rPr>
        <w:t xml:space="preserve"> </w:t>
      </w:r>
      <w:r w:rsidRPr="00E92DF8">
        <w:rPr>
          <w:rFonts w:ascii="Times New Roman" w:hAnsi="Times New Roman"/>
          <w:sz w:val="20"/>
          <w:szCs w:val="20"/>
        </w:rPr>
        <w:t>en</w:t>
      </w:r>
      <w:r w:rsidR="001B4866" w:rsidRPr="00E92DF8">
        <w:rPr>
          <w:rFonts w:ascii="Times New Roman" w:hAnsi="Times New Roman"/>
          <w:sz w:val="20"/>
          <w:szCs w:val="20"/>
        </w:rPr>
        <w:t xml:space="preserve"> </w:t>
      </w:r>
      <w:r w:rsidRPr="00E92DF8">
        <w:rPr>
          <w:rFonts w:ascii="Times New Roman" w:hAnsi="Times New Roman"/>
          <w:sz w:val="20"/>
          <w:szCs w:val="20"/>
        </w:rPr>
        <w:t>el</w:t>
      </w:r>
      <w:r w:rsidR="001B4866" w:rsidRPr="00E92DF8">
        <w:rPr>
          <w:rFonts w:ascii="Times New Roman" w:hAnsi="Times New Roman"/>
          <w:sz w:val="20"/>
          <w:szCs w:val="20"/>
        </w:rPr>
        <w:t xml:space="preserve"> </w:t>
      </w:r>
      <w:r w:rsidRPr="00E92DF8">
        <w:rPr>
          <w:rFonts w:ascii="Times New Roman" w:hAnsi="Times New Roman"/>
          <w:sz w:val="20"/>
          <w:szCs w:val="20"/>
        </w:rPr>
        <w:t>por</w:t>
      </w:r>
      <w:r w:rsidRPr="00E92DF8">
        <w:rPr>
          <w:rFonts w:ascii="Times New Roman" w:hAnsi="Times New Roman"/>
          <w:spacing w:val="-1"/>
          <w:sz w:val="20"/>
          <w:szCs w:val="20"/>
        </w:rPr>
        <w:t>t</w:t>
      </w:r>
      <w:r w:rsidRPr="00E92DF8">
        <w:rPr>
          <w:rFonts w:ascii="Times New Roman" w:hAnsi="Times New Roman"/>
          <w:sz w:val="20"/>
          <w:szCs w:val="20"/>
        </w:rPr>
        <w:t>al</w:t>
      </w:r>
      <w:r w:rsidR="001B4866" w:rsidRPr="00E92DF8">
        <w:rPr>
          <w:rFonts w:ascii="Times New Roman" w:hAnsi="Times New Roman"/>
          <w:sz w:val="20"/>
          <w:szCs w:val="20"/>
        </w:rPr>
        <w:t xml:space="preserve"> </w:t>
      </w:r>
      <w:r w:rsidRPr="00E92DF8">
        <w:rPr>
          <w:rFonts w:ascii="Times New Roman" w:hAnsi="Times New Roman"/>
          <w:sz w:val="20"/>
          <w:szCs w:val="20"/>
        </w:rPr>
        <w:t>de</w:t>
      </w:r>
      <w:r w:rsidRPr="00E92DF8">
        <w:rPr>
          <w:rFonts w:ascii="Times New Roman" w:hAnsi="Times New Roman"/>
          <w:spacing w:val="13"/>
          <w:sz w:val="20"/>
          <w:szCs w:val="20"/>
        </w:rPr>
        <w:t xml:space="preserve"> I</w:t>
      </w:r>
      <w:r w:rsidRPr="00E92DF8">
        <w:rPr>
          <w:rFonts w:ascii="Times New Roman" w:hAnsi="Times New Roman"/>
          <w:sz w:val="20"/>
          <w:szCs w:val="20"/>
        </w:rPr>
        <w:t>nternet</w:t>
      </w:r>
      <w:r w:rsidR="001B4866" w:rsidRPr="00E92DF8">
        <w:rPr>
          <w:rFonts w:ascii="Times New Roman" w:hAnsi="Times New Roman"/>
          <w:sz w:val="20"/>
          <w:szCs w:val="20"/>
        </w:rPr>
        <w:t xml:space="preserve"> </w:t>
      </w:r>
      <w:r w:rsidRPr="00E92DF8">
        <w:rPr>
          <w:rFonts w:ascii="Times New Roman" w:hAnsi="Times New Roman"/>
          <w:spacing w:val="1"/>
          <w:w w:val="102"/>
          <w:sz w:val="20"/>
          <w:szCs w:val="20"/>
        </w:rPr>
        <w:t>o</w:t>
      </w:r>
      <w:r w:rsidRPr="00E92DF8">
        <w:rPr>
          <w:rFonts w:ascii="Times New Roman" w:hAnsi="Times New Roman"/>
          <w:spacing w:val="-1"/>
          <w:w w:val="102"/>
          <w:sz w:val="20"/>
          <w:szCs w:val="20"/>
        </w:rPr>
        <w:t>f</w:t>
      </w:r>
      <w:r w:rsidRPr="00E92DF8">
        <w:rPr>
          <w:rFonts w:ascii="Times New Roman" w:hAnsi="Times New Roman"/>
          <w:w w:val="102"/>
          <w:sz w:val="20"/>
          <w:szCs w:val="20"/>
        </w:rPr>
        <w:t>ic</w:t>
      </w:r>
      <w:r w:rsidRPr="00E92DF8">
        <w:rPr>
          <w:rFonts w:ascii="Times New Roman" w:hAnsi="Times New Roman"/>
          <w:spacing w:val="1"/>
          <w:w w:val="102"/>
          <w:sz w:val="20"/>
          <w:szCs w:val="20"/>
        </w:rPr>
        <w:t>i</w:t>
      </w:r>
      <w:r w:rsidRPr="00E92DF8">
        <w:rPr>
          <w:rFonts w:ascii="Times New Roman" w:hAnsi="Times New Roman"/>
          <w:spacing w:val="-1"/>
          <w:w w:val="102"/>
          <w:sz w:val="20"/>
          <w:szCs w:val="20"/>
        </w:rPr>
        <w:t>a</w:t>
      </w:r>
      <w:r w:rsidRPr="00E92DF8">
        <w:rPr>
          <w:rFonts w:ascii="Times New Roman" w:hAnsi="Times New Roman"/>
          <w:w w:val="102"/>
          <w:sz w:val="20"/>
          <w:szCs w:val="20"/>
        </w:rPr>
        <w:t xml:space="preserve">l </w:t>
      </w:r>
      <w:r w:rsidRPr="00E92DF8">
        <w:rPr>
          <w:rFonts w:ascii="Times New Roman" w:hAnsi="Times New Roman"/>
          <w:sz w:val="20"/>
          <w:szCs w:val="20"/>
        </w:rPr>
        <w:t>o</w:t>
      </w:r>
      <w:r w:rsidR="001B4866" w:rsidRPr="00E92DF8">
        <w:rPr>
          <w:rFonts w:ascii="Times New Roman" w:hAnsi="Times New Roman"/>
          <w:sz w:val="20"/>
          <w:szCs w:val="20"/>
        </w:rPr>
        <w:t xml:space="preserve"> </w:t>
      </w:r>
      <w:r w:rsidRPr="00E92DF8">
        <w:rPr>
          <w:rFonts w:ascii="Times New Roman" w:hAnsi="Times New Roman"/>
          <w:sz w:val="20"/>
          <w:szCs w:val="20"/>
        </w:rPr>
        <w:t>en</w:t>
      </w:r>
      <w:r w:rsidR="001B4866" w:rsidRPr="00E92DF8">
        <w:rPr>
          <w:rFonts w:ascii="Times New Roman" w:hAnsi="Times New Roman"/>
          <w:sz w:val="20"/>
          <w:szCs w:val="20"/>
        </w:rPr>
        <w:t xml:space="preserve"> </w:t>
      </w:r>
      <w:r w:rsidRPr="00E92DF8">
        <w:rPr>
          <w:rFonts w:ascii="Times New Roman" w:hAnsi="Times New Roman"/>
          <w:sz w:val="20"/>
          <w:szCs w:val="20"/>
        </w:rPr>
        <w:t>el</w:t>
      </w:r>
      <w:r w:rsidR="001B4866" w:rsidRPr="00E92DF8">
        <w:rPr>
          <w:rFonts w:ascii="Times New Roman" w:hAnsi="Times New Roman"/>
          <w:sz w:val="20"/>
          <w:szCs w:val="20"/>
        </w:rPr>
        <w:t xml:space="preserve"> </w:t>
      </w:r>
      <w:r w:rsidRPr="00E92DF8">
        <w:rPr>
          <w:rFonts w:ascii="Times New Roman" w:hAnsi="Times New Roman"/>
          <w:sz w:val="20"/>
          <w:szCs w:val="20"/>
        </w:rPr>
        <w:t>área</w:t>
      </w:r>
      <w:r w:rsidR="001B4866" w:rsidRPr="00E92DF8">
        <w:rPr>
          <w:rFonts w:ascii="Times New Roman" w:hAnsi="Times New Roman"/>
          <w:sz w:val="20"/>
          <w:szCs w:val="20"/>
        </w:rPr>
        <w:t xml:space="preserve"> </w:t>
      </w:r>
      <w:r w:rsidRPr="00E92DF8">
        <w:rPr>
          <w:rFonts w:ascii="Times New Roman" w:hAnsi="Times New Roman"/>
          <w:sz w:val="20"/>
          <w:szCs w:val="20"/>
        </w:rPr>
        <w:t>q</w:t>
      </w:r>
      <w:r w:rsidRPr="00E92DF8">
        <w:rPr>
          <w:rFonts w:ascii="Times New Roman" w:hAnsi="Times New Roman"/>
          <w:spacing w:val="-1"/>
          <w:sz w:val="20"/>
          <w:szCs w:val="20"/>
        </w:rPr>
        <w:t>u</w:t>
      </w:r>
      <w:r w:rsidRPr="00E92DF8">
        <w:rPr>
          <w:rFonts w:ascii="Times New Roman" w:hAnsi="Times New Roman"/>
          <w:sz w:val="20"/>
          <w:szCs w:val="20"/>
        </w:rPr>
        <w:t>e</w:t>
      </w:r>
      <w:r w:rsidR="001B4866" w:rsidRPr="00E92DF8">
        <w:rPr>
          <w:rFonts w:ascii="Times New Roman" w:hAnsi="Times New Roman"/>
          <w:sz w:val="20"/>
          <w:szCs w:val="20"/>
        </w:rPr>
        <w:t xml:space="preserve"> </w:t>
      </w:r>
      <w:r w:rsidRPr="00E92DF8">
        <w:rPr>
          <w:rFonts w:ascii="Times New Roman" w:hAnsi="Times New Roman"/>
          <w:w w:val="102"/>
          <w:sz w:val="20"/>
          <w:szCs w:val="20"/>
        </w:rPr>
        <w:t>cor</w:t>
      </w:r>
      <w:r w:rsidRPr="00E92DF8">
        <w:rPr>
          <w:rFonts w:ascii="Times New Roman" w:hAnsi="Times New Roman"/>
          <w:spacing w:val="1"/>
          <w:w w:val="102"/>
          <w:sz w:val="20"/>
          <w:szCs w:val="20"/>
        </w:rPr>
        <w:t>r</w:t>
      </w:r>
      <w:r w:rsidRPr="00E92DF8">
        <w:rPr>
          <w:rFonts w:ascii="Times New Roman" w:hAnsi="Times New Roman"/>
          <w:w w:val="102"/>
          <w:sz w:val="20"/>
          <w:szCs w:val="20"/>
        </w:rPr>
        <w:t>esp</w:t>
      </w:r>
      <w:r w:rsidRPr="00E92DF8">
        <w:rPr>
          <w:rFonts w:ascii="Times New Roman" w:hAnsi="Times New Roman"/>
          <w:spacing w:val="-1"/>
          <w:w w:val="102"/>
          <w:sz w:val="20"/>
          <w:szCs w:val="20"/>
        </w:rPr>
        <w:t>o</w:t>
      </w:r>
      <w:r w:rsidRPr="00E92DF8">
        <w:rPr>
          <w:rFonts w:ascii="Times New Roman" w:hAnsi="Times New Roman"/>
          <w:w w:val="102"/>
          <w:sz w:val="20"/>
          <w:szCs w:val="20"/>
        </w:rPr>
        <w:t xml:space="preserve">nda en cada una de las etapas del diseño de la Política Social. </w:t>
      </w:r>
    </w:p>
    <w:p w:rsidR="00491E72" w:rsidRPr="00E92DF8" w:rsidRDefault="00491E72" w:rsidP="009162A4">
      <w:pPr>
        <w:autoSpaceDE w:val="0"/>
        <w:autoSpaceDN w:val="0"/>
        <w:adjustRightInd w:val="0"/>
        <w:spacing w:after="120"/>
        <w:jc w:val="both"/>
        <w:rPr>
          <w:rFonts w:ascii="Times New Roman" w:hAnsi="Times New Roman"/>
          <w:b/>
          <w:sz w:val="20"/>
          <w:szCs w:val="20"/>
        </w:rPr>
      </w:pPr>
      <w:r w:rsidRPr="00E92DF8">
        <w:rPr>
          <w:rFonts w:ascii="Times New Roman" w:hAnsi="Times New Roman"/>
          <w:b/>
          <w:sz w:val="20"/>
          <w:szCs w:val="20"/>
        </w:rPr>
        <w:t>-Respecto a la sistematización de la Evaluación de Operación y Resultados.</w:t>
      </w:r>
    </w:p>
    <w:p w:rsidR="00491E72" w:rsidRPr="00E92DF8" w:rsidRDefault="00491E72" w:rsidP="00491E72">
      <w:pPr>
        <w:autoSpaceDE w:val="0"/>
        <w:autoSpaceDN w:val="0"/>
        <w:adjustRightInd w:val="0"/>
        <w:spacing w:after="0"/>
        <w:jc w:val="both"/>
        <w:rPr>
          <w:rFonts w:ascii="Times New Roman" w:hAnsi="Times New Roman"/>
          <w:sz w:val="20"/>
          <w:szCs w:val="20"/>
          <w:lang w:val="es-ES"/>
        </w:rPr>
      </w:pPr>
      <w:r w:rsidRPr="00E92DF8">
        <w:rPr>
          <w:rFonts w:ascii="Times New Roman" w:hAnsi="Times New Roman"/>
          <w:sz w:val="20"/>
          <w:szCs w:val="20"/>
          <w:lang w:val="es-ES"/>
        </w:rPr>
        <w:t xml:space="preserve">-FORTALEZAS: La integración de un padrón de beneficiarios de jóvenes de secundaria con datos confiables y con un archivo con expedientes individuales. La correcta planeación de los talleres destinados para los estudiantes. El dominio de los temas impartidos en los talleres por parte de los monitoristas. </w:t>
      </w:r>
    </w:p>
    <w:p w:rsidR="00491E72" w:rsidRPr="00E92DF8" w:rsidRDefault="00491E72" w:rsidP="00491E72">
      <w:pPr>
        <w:autoSpaceDE w:val="0"/>
        <w:autoSpaceDN w:val="0"/>
        <w:adjustRightInd w:val="0"/>
        <w:spacing w:after="0"/>
        <w:jc w:val="both"/>
        <w:rPr>
          <w:rFonts w:ascii="Times New Roman" w:hAnsi="Times New Roman"/>
          <w:sz w:val="20"/>
          <w:szCs w:val="20"/>
          <w:lang w:val="es-ES"/>
        </w:rPr>
      </w:pPr>
      <w:r w:rsidRPr="00E92DF8">
        <w:rPr>
          <w:rFonts w:ascii="Times New Roman" w:hAnsi="Times New Roman"/>
          <w:sz w:val="20"/>
          <w:szCs w:val="20"/>
          <w:lang w:val="es-ES"/>
        </w:rPr>
        <w:t>-OPORTUNIDADES: La participación de los jóvenes de secundaria inscritos en el padrón de beneficiarios en actividades relacionadas con sus derechos en distintos escenarios del Distrito Federal. La capacitación constante hacia los monitoristas con el propósito de enriquecer las dinámicas en los talleres.</w:t>
      </w:r>
    </w:p>
    <w:p w:rsidR="00491E72" w:rsidRPr="00E92DF8" w:rsidRDefault="00491E72" w:rsidP="00491E72">
      <w:pPr>
        <w:autoSpaceDE w:val="0"/>
        <w:autoSpaceDN w:val="0"/>
        <w:adjustRightInd w:val="0"/>
        <w:spacing w:after="0"/>
        <w:jc w:val="both"/>
        <w:rPr>
          <w:rFonts w:ascii="Times New Roman" w:hAnsi="Times New Roman"/>
          <w:sz w:val="20"/>
          <w:szCs w:val="20"/>
          <w:lang w:val="es-ES"/>
        </w:rPr>
      </w:pPr>
      <w:r w:rsidRPr="00E92DF8">
        <w:rPr>
          <w:rFonts w:ascii="Times New Roman" w:hAnsi="Times New Roman"/>
          <w:sz w:val="20"/>
          <w:szCs w:val="20"/>
          <w:lang w:val="es-ES"/>
        </w:rPr>
        <w:t xml:space="preserve">-DEBILIDADES: </w:t>
      </w:r>
    </w:p>
    <w:p w:rsidR="00491E72" w:rsidRPr="00E92DF8" w:rsidRDefault="00491E72" w:rsidP="00132BD0">
      <w:pPr>
        <w:numPr>
          <w:ilvl w:val="0"/>
          <w:numId w:val="35"/>
        </w:numPr>
        <w:spacing w:after="0" w:line="240" w:lineRule="auto"/>
        <w:jc w:val="both"/>
        <w:rPr>
          <w:rFonts w:ascii="Times New Roman" w:hAnsi="Times New Roman"/>
          <w:sz w:val="20"/>
          <w:szCs w:val="20"/>
        </w:rPr>
      </w:pPr>
      <w:r w:rsidRPr="00E92DF8">
        <w:rPr>
          <w:rFonts w:ascii="Times New Roman" w:hAnsi="Times New Roman"/>
          <w:sz w:val="20"/>
          <w:szCs w:val="20"/>
        </w:rPr>
        <w:t>Con respecto al arranque e inicio de operaciones de este programa se observa poca eficiencia en la operatividad, falta de planeación del programa social al arranque de éste. Faltó tiempo para planear la operación.</w:t>
      </w:r>
    </w:p>
    <w:p w:rsidR="00491E72" w:rsidRPr="00E92DF8" w:rsidRDefault="00491E72" w:rsidP="00132BD0">
      <w:pPr>
        <w:numPr>
          <w:ilvl w:val="0"/>
          <w:numId w:val="34"/>
        </w:numPr>
        <w:spacing w:after="0" w:line="240" w:lineRule="auto"/>
        <w:jc w:val="both"/>
        <w:rPr>
          <w:rFonts w:ascii="Times New Roman" w:hAnsi="Times New Roman"/>
          <w:sz w:val="20"/>
          <w:szCs w:val="20"/>
        </w:rPr>
      </w:pPr>
      <w:r w:rsidRPr="00E92DF8">
        <w:rPr>
          <w:rFonts w:ascii="Times New Roman" w:hAnsi="Times New Roman"/>
          <w:sz w:val="20"/>
          <w:szCs w:val="20"/>
        </w:rPr>
        <w:t>Incongruencia con algunos procesos específicamente al abrir un proceso de inscripción en periodo vacacional.</w:t>
      </w:r>
    </w:p>
    <w:p w:rsidR="00491E72" w:rsidRPr="00E92DF8" w:rsidRDefault="00491E72" w:rsidP="00132BD0">
      <w:pPr>
        <w:numPr>
          <w:ilvl w:val="0"/>
          <w:numId w:val="34"/>
        </w:numPr>
        <w:spacing w:after="0" w:line="240" w:lineRule="auto"/>
        <w:jc w:val="both"/>
        <w:rPr>
          <w:rFonts w:ascii="Times New Roman" w:hAnsi="Times New Roman"/>
          <w:sz w:val="20"/>
          <w:szCs w:val="20"/>
        </w:rPr>
      </w:pPr>
      <w:r w:rsidRPr="00E92DF8">
        <w:rPr>
          <w:rFonts w:ascii="Times New Roman" w:hAnsi="Times New Roman"/>
          <w:sz w:val="20"/>
          <w:szCs w:val="20"/>
        </w:rPr>
        <w:t>Con respecto a la claridad, eficiencia y eficacia de las acciones se observó poca coordinación y falta de controles en la asignación e impartición de los espacios y horarios para los talleres para jóvenes.</w:t>
      </w:r>
    </w:p>
    <w:p w:rsidR="00491E72" w:rsidRPr="00E92DF8" w:rsidRDefault="00491E72" w:rsidP="00491E72">
      <w:pPr>
        <w:autoSpaceDE w:val="0"/>
        <w:autoSpaceDN w:val="0"/>
        <w:adjustRightInd w:val="0"/>
        <w:spacing w:after="0"/>
        <w:jc w:val="both"/>
        <w:rPr>
          <w:rFonts w:ascii="Times New Roman" w:hAnsi="Times New Roman"/>
          <w:sz w:val="20"/>
          <w:szCs w:val="20"/>
          <w:lang w:val="es-ES"/>
        </w:rPr>
      </w:pPr>
      <w:r w:rsidRPr="00E92DF8">
        <w:rPr>
          <w:rFonts w:ascii="Times New Roman" w:hAnsi="Times New Roman"/>
          <w:sz w:val="20"/>
          <w:szCs w:val="20"/>
          <w:lang w:val="es-ES"/>
        </w:rPr>
        <w:t xml:space="preserve">-AMENAZAS: La falta de contratación de personal para la impartición de talleres y para el área operativa del programa. </w:t>
      </w:r>
    </w:p>
    <w:p w:rsidR="00491E72" w:rsidRPr="00E92DF8" w:rsidRDefault="00491E72" w:rsidP="00491E72">
      <w:pPr>
        <w:autoSpaceDE w:val="0"/>
        <w:autoSpaceDN w:val="0"/>
        <w:adjustRightInd w:val="0"/>
        <w:spacing w:after="0"/>
        <w:jc w:val="both"/>
        <w:rPr>
          <w:rFonts w:ascii="Times New Roman" w:hAnsi="Times New Roman"/>
          <w:sz w:val="20"/>
          <w:szCs w:val="20"/>
          <w:lang w:val="es-ES"/>
        </w:rPr>
      </w:pPr>
    </w:p>
    <w:p w:rsidR="00491E72" w:rsidRPr="00E92DF8" w:rsidRDefault="00491E72" w:rsidP="00491E72">
      <w:pPr>
        <w:autoSpaceDE w:val="0"/>
        <w:autoSpaceDN w:val="0"/>
        <w:adjustRightInd w:val="0"/>
        <w:spacing w:after="0"/>
        <w:jc w:val="both"/>
        <w:rPr>
          <w:rFonts w:ascii="Times New Roman" w:hAnsi="Times New Roman"/>
          <w:sz w:val="20"/>
          <w:szCs w:val="20"/>
          <w:lang w:val="es-ES"/>
        </w:rPr>
      </w:pPr>
      <w:r w:rsidRPr="00E92DF8">
        <w:rPr>
          <w:rFonts w:ascii="Times New Roman" w:hAnsi="Times New Roman"/>
          <w:sz w:val="20"/>
          <w:szCs w:val="20"/>
          <w:lang w:val="es-ES"/>
        </w:rPr>
        <w:t>-El padrón de beneficiarios cuanta con datos confiables para generar informes cuantitativos y estadísticas relacionados con los beneficiarios y la entrega de apoyos.</w:t>
      </w:r>
    </w:p>
    <w:p w:rsidR="00491E72" w:rsidRPr="00E92DF8" w:rsidRDefault="00491E72" w:rsidP="00491E72">
      <w:pPr>
        <w:autoSpaceDE w:val="0"/>
        <w:autoSpaceDN w:val="0"/>
        <w:adjustRightInd w:val="0"/>
        <w:spacing w:after="0"/>
        <w:jc w:val="both"/>
        <w:rPr>
          <w:rFonts w:ascii="Times New Roman" w:hAnsi="Times New Roman"/>
          <w:sz w:val="20"/>
          <w:szCs w:val="20"/>
          <w:lang w:val="es-ES"/>
        </w:rPr>
      </w:pP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lang w:val="es-ES"/>
        </w:rPr>
        <w:lastRenderedPageBreak/>
        <w:t xml:space="preserve">-Las principales conclusiones para la instrumentación del Programa de Ayudas a Jóvenes de Secundaria se </w:t>
      </w:r>
      <w:r w:rsidRPr="00E92DF8">
        <w:rPr>
          <w:rFonts w:ascii="Times New Roman" w:hAnsi="Times New Roman"/>
          <w:sz w:val="20"/>
          <w:szCs w:val="20"/>
        </w:rPr>
        <w:t>destinó un presupuesto de 54 millones 75 mil 300 pesos para las ayudas económicas de las y los jóvenes, así como monitores, capacitadores y materiales, lo cual es un recurso considerable que se justifica plenamente si se vincula con el objetivo del programa y la atención de la población juvenil de la demarcación.</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491E72">
      <w:pPr>
        <w:pStyle w:val="Textoindependiente"/>
        <w:spacing w:after="0" w:line="240" w:lineRule="auto"/>
        <w:rPr>
          <w:rFonts w:ascii="Times New Roman" w:hAnsi="Times New Roman"/>
          <w:bCs/>
          <w:sz w:val="20"/>
          <w:szCs w:val="20"/>
        </w:rPr>
      </w:pPr>
      <w:r w:rsidRPr="00E92DF8">
        <w:rPr>
          <w:rFonts w:ascii="Times New Roman" w:hAnsi="Times New Roman"/>
          <w:bCs/>
          <w:sz w:val="20"/>
          <w:szCs w:val="20"/>
        </w:rPr>
        <w:t>Mediante esta evaluación interna se pudieron detectar las deficiencias con las que cuenta este Programa, teniendo la posibilidad de realizar las sugerencias o recomendaciones pertinentes para su corrección, además del diseño de su cronograma definiendo los tiempos para su ejecución, con la finalidad de poder contar con un programa eficaz y eficiente, sin dejar de lado que se continué con este tipo de ayudas para la población en la demarcación.</w:t>
      </w:r>
    </w:p>
    <w:p w:rsidR="00491E72" w:rsidRPr="00E92DF8" w:rsidRDefault="00491E72" w:rsidP="00491E72">
      <w:pPr>
        <w:pStyle w:val="Textoindependiente"/>
        <w:spacing w:after="0" w:line="240" w:lineRule="auto"/>
        <w:rPr>
          <w:rFonts w:ascii="Times New Roman" w:hAnsi="Times New Roman"/>
          <w:sz w:val="20"/>
          <w:szCs w:val="20"/>
        </w:rPr>
      </w:pPr>
    </w:p>
    <w:p w:rsidR="00491E72" w:rsidRPr="00E92DF8" w:rsidRDefault="00491E72" w:rsidP="00491E72">
      <w:pPr>
        <w:pStyle w:val="Textoindependiente"/>
        <w:spacing w:after="0" w:line="240" w:lineRule="auto"/>
        <w:rPr>
          <w:rFonts w:ascii="Times New Roman" w:hAnsi="Times New Roman"/>
          <w:sz w:val="20"/>
          <w:szCs w:val="20"/>
        </w:rPr>
      </w:pPr>
      <w:r w:rsidRPr="00E92DF8">
        <w:rPr>
          <w:rFonts w:ascii="Times New Roman" w:hAnsi="Times New Roman"/>
          <w:sz w:val="20"/>
          <w:szCs w:val="20"/>
        </w:rPr>
        <w:t xml:space="preserve">Lo anterior contribuyó al avance educativo en jóvenes de la delegación, incentivando el protagonismo juvenil, la difusión de los derechos de las y los jóvenes, la recuperación de espacios públicos y abriendo espacios para las y los jóvenes. </w:t>
      </w:r>
    </w:p>
    <w:p w:rsidR="00491E72" w:rsidRPr="00E92DF8" w:rsidRDefault="00491E72" w:rsidP="00491E72">
      <w:pPr>
        <w:spacing w:before="120" w:after="0"/>
        <w:jc w:val="both"/>
        <w:rPr>
          <w:rFonts w:ascii="Times New Roman" w:hAnsi="Times New Roman"/>
          <w:sz w:val="20"/>
          <w:szCs w:val="20"/>
        </w:rPr>
      </w:pPr>
      <w:r w:rsidRPr="00E92DF8">
        <w:rPr>
          <w:rFonts w:ascii="Times New Roman" w:hAnsi="Times New Roman"/>
          <w:sz w:val="20"/>
          <w:szCs w:val="20"/>
        </w:rPr>
        <w:t xml:space="preserve">-Las principales sugerencias y recomendaciones para el programa fueron: </w:t>
      </w:r>
    </w:p>
    <w:p w:rsidR="00491E72" w:rsidRPr="00E92DF8" w:rsidRDefault="00491E72" w:rsidP="00491E72">
      <w:pPr>
        <w:spacing w:after="0"/>
        <w:jc w:val="both"/>
        <w:rPr>
          <w:rFonts w:ascii="Times New Roman" w:hAnsi="Times New Roman"/>
          <w:sz w:val="20"/>
          <w:szCs w:val="20"/>
        </w:rPr>
      </w:pPr>
    </w:p>
    <w:p w:rsidR="00491E72" w:rsidRPr="00E92DF8" w:rsidRDefault="00491E72" w:rsidP="00132BD0">
      <w:pPr>
        <w:numPr>
          <w:ilvl w:val="0"/>
          <w:numId w:val="45"/>
        </w:numPr>
        <w:spacing w:after="0" w:line="240" w:lineRule="auto"/>
        <w:jc w:val="both"/>
        <w:rPr>
          <w:rFonts w:ascii="Times New Roman" w:hAnsi="Times New Roman"/>
          <w:sz w:val="20"/>
          <w:szCs w:val="20"/>
        </w:rPr>
      </w:pPr>
      <w:r w:rsidRPr="00E92DF8">
        <w:rPr>
          <w:rFonts w:ascii="Times New Roman" w:hAnsi="Times New Roman"/>
          <w:sz w:val="20"/>
          <w:szCs w:val="20"/>
        </w:rPr>
        <w:t>Se sugiere elaborar un Manual Específico de Operación conforme a la guía que estableció la Coordinación General de Modernización Administrativa, con la finalidad de formalizar los procedimientos para la implementación de este programa.</w:t>
      </w:r>
    </w:p>
    <w:p w:rsidR="00491E72" w:rsidRPr="00E92DF8" w:rsidRDefault="00491E72" w:rsidP="00491E72">
      <w:pPr>
        <w:spacing w:after="0" w:line="240" w:lineRule="auto"/>
        <w:ind w:left="720"/>
        <w:jc w:val="both"/>
        <w:rPr>
          <w:rFonts w:ascii="Times New Roman" w:hAnsi="Times New Roman"/>
          <w:sz w:val="20"/>
          <w:szCs w:val="20"/>
        </w:rPr>
      </w:pPr>
    </w:p>
    <w:p w:rsidR="00491E72" w:rsidRPr="00E92DF8" w:rsidRDefault="00491E72" w:rsidP="00132BD0">
      <w:pPr>
        <w:numPr>
          <w:ilvl w:val="0"/>
          <w:numId w:val="45"/>
        </w:numPr>
        <w:spacing w:after="0" w:line="240" w:lineRule="auto"/>
        <w:jc w:val="both"/>
        <w:rPr>
          <w:rFonts w:ascii="Times New Roman" w:hAnsi="Times New Roman"/>
          <w:sz w:val="20"/>
          <w:szCs w:val="20"/>
        </w:rPr>
      </w:pPr>
      <w:r w:rsidRPr="00E92DF8">
        <w:rPr>
          <w:rFonts w:ascii="Times New Roman" w:hAnsi="Times New Roman"/>
          <w:sz w:val="20"/>
          <w:szCs w:val="20"/>
        </w:rPr>
        <w:t>Entablar reuniones recurrentes con cada una de las áreas involucradas en los procesos del programa, con el objetivo de definir los tiempos de operación para cumplir en tiempo y forma con las ayudas económicas.</w:t>
      </w:r>
    </w:p>
    <w:p w:rsidR="00491E72" w:rsidRPr="00E92DF8" w:rsidRDefault="00491E72" w:rsidP="00491E72">
      <w:pPr>
        <w:spacing w:after="0" w:line="240" w:lineRule="auto"/>
        <w:ind w:left="720"/>
        <w:jc w:val="both"/>
        <w:rPr>
          <w:rFonts w:ascii="Times New Roman" w:hAnsi="Times New Roman"/>
          <w:sz w:val="20"/>
          <w:szCs w:val="20"/>
        </w:rPr>
      </w:pPr>
    </w:p>
    <w:p w:rsidR="00491E72" w:rsidRPr="00E92DF8" w:rsidRDefault="00491E72" w:rsidP="00132BD0">
      <w:pPr>
        <w:numPr>
          <w:ilvl w:val="0"/>
          <w:numId w:val="45"/>
        </w:numPr>
        <w:spacing w:after="0" w:line="240" w:lineRule="auto"/>
        <w:jc w:val="both"/>
        <w:rPr>
          <w:rFonts w:ascii="Times New Roman" w:hAnsi="Times New Roman"/>
          <w:sz w:val="20"/>
          <w:szCs w:val="20"/>
        </w:rPr>
      </w:pPr>
      <w:r w:rsidRPr="00E92DF8">
        <w:rPr>
          <w:rFonts w:ascii="Times New Roman" w:hAnsi="Times New Roman"/>
          <w:sz w:val="20"/>
          <w:szCs w:val="20"/>
        </w:rPr>
        <w:t>Fortalecer todas las áreas participantes en la ejecución del programa con personal capacitado: implementar un grupo especializado que levante los registros del programa, el área de padrones y la Coordinación de Recursos Financieros.</w:t>
      </w:r>
    </w:p>
    <w:p w:rsidR="00491E72" w:rsidRPr="00E92DF8" w:rsidRDefault="00491E72" w:rsidP="00491E72">
      <w:pPr>
        <w:spacing w:after="0" w:line="240" w:lineRule="auto"/>
        <w:ind w:left="720"/>
        <w:jc w:val="both"/>
        <w:rPr>
          <w:rFonts w:ascii="Times New Roman" w:hAnsi="Times New Roman"/>
          <w:sz w:val="20"/>
          <w:szCs w:val="20"/>
        </w:rPr>
      </w:pPr>
    </w:p>
    <w:p w:rsidR="00491E72" w:rsidRPr="00E92DF8" w:rsidRDefault="00491E72" w:rsidP="00132BD0">
      <w:pPr>
        <w:numPr>
          <w:ilvl w:val="0"/>
          <w:numId w:val="45"/>
        </w:numPr>
        <w:spacing w:after="0" w:line="240" w:lineRule="auto"/>
        <w:jc w:val="both"/>
        <w:rPr>
          <w:rFonts w:ascii="Times New Roman" w:hAnsi="Times New Roman"/>
          <w:sz w:val="20"/>
          <w:szCs w:val="20"/>
        </w:rPr>
      </w:pPr>
      <w:r w:rsidRPr="00E92DF8">
        <w:rPr>
          <w:rFonts w:ascii="Times New Roman" w:hAnsi="Times New Roman"/>
          <w:sz w:val="20"/>
          <w:szCs w:val="20"/>
        </w:rPr>
        <w:t>Brindar mayor capacitación al personal operativo de campo, denominado Servidores del Pueblo.</w:t>
      </w:r>
    </w:p>
    <w:p w:rsidR="00491E72" w:rsidRPr="00E92DF8" w:rsidRDefault="00491E72" w:rsidP="00491E72">
      <w:pPr>
        <w:spacing w:after="0" w:line="240" w:lineRule="auto"/>
        <w:ind w:left="720"/>
        <w:jc w:val="both"/>
        <w:rPr>
          <w:rFonts w:ascii="Times New Roman" w:hAnsi="Times New Roman"/>
          <w:sz w:val="20"/>
          <w:szCs w:val="20"/>
        </w:rPr>
      </w:pPr>
    </w:p>
    <w:p w:rsidR="00491E72" w:rsidRPr="00E92DF8" w:rsidRDefault="00491E72" w:rsidP="00132BD0">
      <w:pPr>
        <w:numPr>
          <w:ilvl w:val="0"/>
          <w:numId w:val="45"/>
        </w:numPr>
        <w:spacing w:after="0" w:line="240" w:lineRule="auto"/>
        <w:jc w:val="both"/>
        <w:rPr>
          <w:rFonts w:ascii="Times New Roman" w:hAnsi="Times New Roman"/>
          <w:sz w:val="20"/>
          <w:szCs w:val="20"/>
        </w:rPr>
      </w:pPr>
      <w:r w:rsidRPr="00E92DF8">
        <w:rPr>
          <w:rFonts w:ascii="Times New Roman" w:hAnsi="Times New Roman"/>
          <w:sz w:val="20"/>
          <w:szCs w:val="20"/>
        </w:rPr>
        <w:t>Derivado de la carga de trabajo al equipo que actualmente operan el programa se sugiere desconcentrar algunos procesos operativos a las Direcciones Territoriales.</w:t>
      </w:r>
    </w:p>
    <w:p w:rsidR="00491E72" w:rsidRPr="00E92DF8" w:rsidRDefault="00491E72" w:rsidP="00491E72">
      <w:pPr>
        <w:spacing w:after="0" w:line="240" w:lineRule="auto"/>
        <w:ind w:left="720"/>
        <w:jc w:val="both"/>
        <w:rPr>
          <w:rFonts w:ascii="Times New Roman" w:hAnsi="Times New Roman"/>
          <w:sz w:val="20"/>
          <w:szCs w:val="20"/>
        </w:rPr>
      </w:pPr>
    </w:p>
    <w:p w:rsidR="00491E72" w:rsidRPr="00E92DF8" w:rsidRDefault="00491E72" w:rsidP="00132BD0">
      <w:pPr>
        <w:numPr>
          <w:ilvl w:val="0"/>
          <w:numId w:val="45"/>
        </w:numPr>
        <w:spacing w:after="0" w:line="240" w:lineRule="auto"/>
        <w:jc w:val="both"/>
        <w:rPr>
          <w:rFonts w:ascii="Times New Roman" w:hAnsi="Times New Roman"/>
          <w:sz w:val="20"/>
          <w:szCs w:val="20"/>
        </w:rPr>
      </w:pPr>
      <w:r w:rsidRPr="00E92DF8">
        <w:rPr>
          <w:rFonts w:ascii="Times New Roman" w:hAnsi="Times New Roman"/>
          <w:sz w:val="20"/>
          <w:szCs w:val="20"/>
        </w:rPr>
        <w:t>Se recomienda implementar acciones para tener un mayor control en la integración de los padrones.</w:t>
      </w:r>
    </w:p>
    <w:p w:rsidR="00491E72" w:rsidRPr="00E92DF8" w:rsidRDefault="00491E72" w:rsidP="00491E72">
      <w:pPr>
        <w:spacing w:after="0" w:line="240" w:lineRule="auto"/>
        <w:jc w:val="both"/>
        <w:rPr>
          <w:rFonts w:ascii="Times New Roman" w:hAnsi="Times New Roman"/>
          <w:sz w:val="20"/>
          <w:szCs w:val="20"/>
        </w:rPr>
      </w:pPr>
    </w:p>
    <w:p w:rsidR="00491E72" w:rsidRPr="00E92DF8" w:rsidRDefault="00491E72" w:rsidP="00132BD0">
      <w:pPr>
        <w:numPr>
          <w:ilvl w:val="0"/>
          <w:numId w:val="45"/>
        </w:numPr>
        <w:spacing w:after="0" w:line="240" w:lineRule="auto"/>
        <w:jc w:val="both"/>
        <w:rPr>
          <w:rFonts w:ascii="Times New Roman" w:hAnsi="Times New Roman"/>
          <w:sz w:val="20"/>
          <w:szCs w:val="20"/>
        </w:rPr>
      </w:pPr>
      <w:r w:rsidRPr="00E92DF8">
        <w:rPr>
          <w:rFonts w:ascii="Times New Roman" w:hAnsi="Times New Roman"/>
          <w:sz w:val="20"/>
          <w:szCs w:val="20"/>
        </w:rPr>
        <w:t>Se sugiere trabajar en la georeferenciación de los beneficiarios con la finalidad de conocer la cobertura de la demanda que se tuvo.</w:t>
      </w:r>
    </w:p>
    <w:p w:rsidR="00491E72" w:rsidRPr="00E92DF8" w:rsidRDefault="00491E72" w:rsidP="00491E72">
      <w:pPr>
        <w:spacing w:after="0" w:line="240" w:lineRule="auto"/>
        <w:ind w:left="360"/>
        <w:jc w:val="both"/>
        <w:rPr>
          <w:rFonts w:ascii="Times New Roman" w:hAnsi="Times New Roman"/>
          <w:sz w:val="20"/>
          <w:szCs w:val="20"/>
        </w:rPr>
      </w:pPr>
    </w:p>
    <w:p w:rsidR="00491E72" w:rsidRPr="00E92DF8" w:rsidRDefault="00491E72" w:rsidP="00132BD0">
      <w:pPr>
        <w:numPr>
          <w:ilvl w:val="0"/>
          <w:numId w:val="45"/>
        </w:numPr>
        <w:spacing w:after="0" w:line="240" w:lineRule="auto"/>
        <w:jc w:val="both"/>
        <w:rPr>
          <w:rFonts w:ascii="Times New Roman" w:hAnsi="Times New Roman"/>
          <w:sz w:val="20"/>
          <w:szCs w:val="20"/>
        </w:rPr>
      </w:pPr>
      <w:r w:rsidRPr="00E92DF8">
        <w:rPr>
          <w:rFonts w:ascii="Times New Roman" w:hAnsi="Times New Roman"/>
          <w:sz w:val="20"/>
          <w:szCs w:val="20"/>
        </w:rPr>
        <w:t>Se modificó la estructura de impartición de los talleres y la estructura organizativa interna; antes se asignaban los talleres, ahora los jóvenes eligen y asisten directamente a los talleres de su interés.</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632402">
      <w:pPr>
        <w:autoSpaceDE w:val="0"/>
        <w:autoSpaceDN w:val="0"/>
        <w:adjustRightInd w:val="0"/>
        <w:spacing w:after="120"/>
        <w:jc w:val="both"/>
        <w:rPr>
          <w:rFonts w:ascii="Times New Roman" w:hAnsi="Times New Roman"/>
          <w:b/>
          <w:sz w:val="20"/>
          <w:szCs w:val="20"/>
          <w:lang w:val="es-ES"/>
        </w:rPr>
      </w:pPr>
      <w:r w:rsidRPr="00E92DF8">
        <w:rPr>
          <w:rFonts w:ascii="Times New Roman" w:hAnsi="Times New Roman"/>
          <w:b/>
          <w:sz w:val="20"/>
          <w:szCs w:val="20"/>
          <w:lang w:val="es-ES"/>
        </w:rPr>
        <w:t>-Respecto a la sistematización de la Evaluación de los seguimientos, metas y grado de satisfacción de los beneficiarios.</w:t>
      </w:r>
    </w:p>
    <w:p w:rsidR="00491E72" w:rsidRPr="00E92DF8" w:rsidRDefault="00491E72" w:rsidP="00632402">
      <w:pPr>
        <w:autoSpaceDE w:val="0"/>
        <w:autoSpaceDN w:val="0"/>
        <w:adjustRightInd w:val="0"/>
        <w:spacing w:after="120"/>
        <w:jc w:val="both"/>
        <w:rPr>
          <w:rFonts w:ascii="Times New Roman" w:hAnsi="Times New Roman"/>
          <w:sz w:val="20"/>
          <w:szCs w:val="20"/>
        </w:rPr>
      </w:pPr>
      <w:r w:rsidRPr="00E92DF8">
        <w:rPr>
          <w:rFonts w:ascii="Times New Roman" w:hAnsi="Times New Roman"/>
          <w:sz w:val="20"/>
          <w:szCs w:val="20"/>
        </w:rPr>
        <w:t>-El establecimiento de las metas para el Ejercicio 2012 del Programa de Jóvenes de Secundaria ¡Préndete Con Tus Derechos! cumplen con los objetivos y las causas que se quieren revertir.</w:t>
      </w: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-La población objetivo de jóvenes de secundaria inscrita en el padrón de beneficiarios, recibió el apoyo económico de acuerdo a los requisitos establecidos en las Reglas de Operación, la diferencia entre el número de beneficiarios y la asistencia a los talleres se debe a que no se tiene referencia de alguna condicionante.</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632402">
      <w:pPr>
        <w:autoSpaceDE w:val="0"/>
        <w:autoSpaceDN w:val="0"/>
        <w:adjustRightInd w:val="0"/>
        <w:spacing w:after="120"/>
        <w:jc w:val="both"/>
        <w:rPr>
          <w:rFonts w:ascii="Times New Roman" w:hAnsi="Times New Roman"/>
          <w:sz w:val="20"/>
          <w:szCs w:val="20"/>
        </w:rPr>
      </w:pPr>
      <w:r w:rsidRPr="00E92DF8">
        <w:rPr>
          <w:rFonts w:ascii="Times New Roman" w:hAnsi="Times New Roman"/>
          <w:sz w:val="20"/>
          <w:szCs w:val="20"/>
        </w:rPr>
        <w:t>-Ante el planteamiento de la hipótesis sobre si un recurso económico otorgado ayuda a revertir una problemática social, podemos decir que el programa sí cumple con el propósito de contribuir a revertir las causas que afectan a los estudiantes de secundaria.</w:t>
      </w:r>
    </w:p>
    <w:p w:rsidR="00491E72" w:rsidRPr="00E92DF8" w:rsidRDefault="00491E72" w:rsidP="00632402">
      <w:pPr>
        <w:autoSpaceDE w:val="0"/>
        <w:autoSpaceDN w:val="0"/>
        <w:adjustRightInd w:val="0"/>
        <w:spacing w:after="120"/>
        <w:jc w:val="both"/>
        <w:rPr>
          <w:rFonts w:ascii="Times New Roman" w:hAnsi="Times New Roman"/>
          <w:sz w:val="20"/>
          <w:szCs w:val="20"/>
        </w:rPr>
      </w:pPr>
      <w:r w:rsidRPr="00E92DF8">
        <w:rPr>
          <w:rFonts w:ascii="Times New Roman" w:hAnsi="Times New Roman"/>
          <w:sz w:val="20"/>
          <w:szCs w:val="20"/>
        </w:rPr>
        <w:lastRenderedPageBreak/>
        <w:t>-Las condicionantes que inciden directamente en el resultado del programa Jóvenes de Secundaria son que los apoyos entregados no tienen ninguna condicionante en relación a la asistencia a los talleres.</w:t>
      </w:r>
    </w:p>
    <w:p w:rsidR="00491E72" w:rsidRPr="00E92DF8" w:rsidRDefault="00491E72" w:rsidP="00632402">
      <w:pPr>
        <w:autoSpaceDE w:val="0"/>
        <w:autoSpaceDN w:val="0"/>
        <w:adjustRightInd w:val="0"/>
        <w:spacing w:after="120"/>
        <w:jc w:val="both"/>
        <w:rPr>
          <w:rFonts w:ascii="Times New Roman" w:hAnsi="Times New Roman"/>
          <w:sz w:val="20"/>
          <w:szCs w:val="20"/>
          <w:lang w:val="es-ES"/>
        </w:rPr>
      </w:pPr>
      <w:r w:rsidRPr="00E92DF8">
        <w:rPr>
          <w:rFonts w:ascii="Times New Roman" w:hAnsi="Times New Roman"/>
          <w:sz w:val="20"/>
          <w:szCs w:val="20"/>
        </w:rPr>
        <w:t xml:space="preserve">-De enero al cierre en diciembre de </w:t>
      </w:r>
      <w:r w:rsidRPr="00E92DF8">
        <w:rPr>
          <w:rFonts w:ascii="Times New Roman" w:hAnsi="Times New Roman"/>
          <w:sz w:val="20"/>
          <w:szCs w:val="20"/>
          <w:lang w:val="es-ES"/>
        </w:rPr>
        <w:t>2012, planearon y se realizaron 64 mil talleres dirigidos a los jóvenes estudiantes de secundaria, organizados en mil 675 grupos.</w:t>
      </w:r>
    </w:p>
    <w:p w:rsidR="00491E72" w:rsidRPr="00E92DF8" w:rsidRDefault="00491E72" w:rsidP="00632402">
      <w:pPr>
        <w:autoSpaceDE w:val="0"/>
        <w:autoSpaceDN w:val="0"/>
        <w:adjustRightInd w:val="0"/>
        <w:spacing w:after="120"/>
        <w:jc w:val="both"/>
        <w:rPr>
          <w:rFonts w:ascii="Times New Roman" w:hAnsi="Times New Roman"/>
          <w:sz w:val="20"/>
          <w:szCs w:val="20"/>
        </w:rPr>
      </w:pPr>
      <w:r w:rsidRPr="00E92DF8">
        <w:rPr>
          <w:rFonts w:ascii="Times New Roman" w:hAnsi="Times New Roman"/>
          <w:sz w:val="20"/>
          <w:szCs w:val="20"/>
        </w:rPr>
        <w:t>-La principal exigencia de los beneficiarios es la entrega de su apoyo de acuerdo a lo establecido al calendario de apoyos del programa.</w:t>
      </w: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-Durante la ejecución del programa en el 2012, se realizaron diversas reuniones entre las áreas involucradas con el programa; área Operativa, DGDD, Administrativa y Finanzas.</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
          <w:sz w:val="20"/>
          <w:szCs w:val="20"/>
          <w:u w:val="single"/>
          <w:lang w:val="es-ES"/>
        </w:rPr>
      </w:pPr>
      <w:r w:rsidRPr="00E92DF8">
        <w:rPr>
          <w:rFonts w:ascii="Times New Roman" w:hAnsi="Times New Roman"/>
          <w:b/>
          <w:sz w:val="20"/>
          <w:szCs w:val="20"/>
          <w:u w:val="single"/>
          <w:lang w:val="es-ES"/>
        </w:rPr>
        <w:t>“Este programa es de carácter público, no es patrocinado ni promovido por partido político alguno y sus recursos provienen de sus impuestos que pagan todos los contribuyentes. Está prohibido el uso de éste programa con fines políticos, electorales, de lucro y otros distintos a los establecidos. Quien haga uso indebido de los recursos de éste programa deberá ser denunciado y sancionado de acuerdo con la Ley aplicable y ante la autoridad competente”.</w:t>
      </w:r>
    </w:p>
    <w:p w:rsidR="00491E72" w:rsidRPr="00E92DF8" w:rsidRDefault="00491E72" w:rsidP="00491E72">
      <w:pPr>
        <w:spacing w:after="0"/>
        <w:jc w:val="both"/>
        <w:rPr>
          <w:rFonts w:ascii="Times New Roman" w:hAnsi="Times New Roman"/>
          <w:sz w:val="20"/>
          <w:szCs w:val="20"/>
        </w:rPr>
      </w:pPr>
    </w:p>
    <w:p w:rsidR="00491E72" w:rsidRPr="00E92DF8" w:rsidRDefault="00632402" w:rsidP="00632402">
      <w:pPr>
        <w:autoSpaceDE w:val="0"/>
        <w:autoSpaceDN w:val="0"/>
        <w:adjustRightInd w:val="0"/>
        <w:spacing w:after="120"/>
        <w:jc w:val="both"/>
        <w:rPr>
          <w:rFonts w:ascii="Times New Roman" w:hAnsi="Times New Roman"/>
          <w:b/>
          <w:sz w:val="20"/>
          <w:szCs w:val="20"/>
        </w:rPr>
      </w:pPr>
      <w:r w:rsidRPr="00E92DF8">
        <w:rPr>
          <w:rFonts w:ascii="Times New Roman" w:hAnsi="Times New Roman"/>
          <w:b/>
          <w:sz w:val="20"/>
          <w:szCs w:val="20"/>
        </w:rPr>
        <w:t>Autogestión económica para el buen vivir en Iztapalapa</w:t>
      </w:r>
      <w:r w:rsidR="00864358">
        <w:rPr>
          <w:rFonts w:ascii="Times New Roman" w:hAnsi="Times New Roman"/>
          <w:b/>
          <w:sz w:val="20"/>
          <w:szCs w:val="20"/>
        </w:rPr>
        <w:t xml:space="preserve"> 2012</w:t>
      </w:r>
      <w:r w:rsidR="008D4B24">
        <w:rPr>
          <w:rFonts w:ascii="Times New Roman" w:hAnsi="Times New Roman"/>
          <w:b/>
          <w:sz w:val="20"/>
          <w:szCs w:val="20"/>
        </w:rPr>
        <w:t>.</w:t>
      </w:r>
    </w:p>
    <w:p w:rsidR="00491E72" w:rsidRPr="00E92DF8" w:rsidRDefault="00491E72" w:rsidP="00632402">
      <w:pPr>
        <w:spacing w:after="120"/>
        <w:jc w:val="both"/>
        <w:rPr>
          <w:rFonts w:ascii="Times New Roman" w:hAnsi="Times New Roman"/>
          <w:sz w:val="20"/>
          <w:szCs w:val="20"/>
        </w:rPr>
      </w:pPr>
      <w:r w:rsidRPr="00E92DF8">
        <w:rPr>
          <w:rFonts w:ascii="Times New Roman" w:hAnsi="Times New Roman"/>
          <w:sz w:val="20"/>
          <w:szCs w:val="20"/>
        </w:rPr>
        <w:t>Elementos que contiene la evaluación del programa.</w:t>
      </w:r>
    </w:p>
    <w:p w:rsidR="00491E72" w:rsidRPr="00E92DF8" w:rsidRDefault="00491E72" w:rsidP="00132BD0">
      <w:pPr>
        <w:pStyle w:val="Prrafodelista"/>
        <w:numPr>
          <w:ilvl w:val="0"/>
          <w:numId w:val="48"/>
        </w:numPr>
        <w:tabs>
          <w:tab w:val="clear" w:pos="720"/>
          <w:tab w:val="num" w:pos="360"/>
        </w:tabs>
        <w:spacing w:after="0"/>
        <w:ind w:left="360"/>
        <w:jc w:val="both"/>
        <w:rPr>
          <w:rFonts w:ascii="Times New Roman" w:hAnsi="Times New Roman"/>
          <w:sz w:val="20"/>
          <w:szCs w:val="20"/>
        </w:rPr>
      </w:pPr>
      <w:r w:rsidRPr="00E92DF8">
        <w:rPr>
          <w:rFonts w:ascii="Times New Roman" w:hAnsi="Times New Roman"/>
          <w:sz w:val="20"/>
          <w:szCs w:val="20"/>
        </w:rPr>
        <w:t>Introducción.</w:t>
      </w:r>
    </w:p>
    <w:p w:rsidR="00491E72" w:rsidRPr="00E92DF8" w:rsidRDefault="00491E72" w:rsidP="00132BD0">
      <w:pPr>
        <w:pStyle w:val="Prrafodelista"/>
        <w:numPr>
          <w:ilvl w:val="0"/>
          <w:numId w:val="48"/>
        </w:numPr>
        <w:spacing w:after="0"/>
        <w:ind w:left="360"/>
        <w:jc w:val="both"/>
        <w:rPr>
          <w:rFonts w:ascii="Times New Roman" w:hAnsi="Times New Roman"/>
          <w:sz w:val="20"/>
          <w:szCs w:val="20"/>
        </w:rPr>
      </w:pPr>
      <w:r w:rsidRPr="00E92DF8">
        <w:rPr>
          <w:rFonts w:ascii="Times New Roman" w:hAnsi="Times New Roman"/>
          <w:sz w:val="20"/>
          <w:szCs w:val="20"/>
        </w:rPr>
        <w:t>Objetivos generales del Diagnóstico del programa.</w:t>
      </w:r>
    </w:p>
    <w:p w:rsidR="00491E72" w:rsidRPr="00E92DF8" w:rsidRDefault="00491E72" w:rsidP="00132BD0">
      <w:pPr>
        <w:pStyle w:val="Prrafodelista"/>
        <w:numPr>
          <w:ilvl w:val="0"/>
          <w:numId w:val="48"/>
        </w:numPr>
        <w:spacing w:after="0"/>
        <w:ind w:left="360"/>
        <w:jc w:val="both"/>
        <w:rPr>
          <w:rFonts w:ascii="Times New Roman" w:hAnsi="Times New Roman"/>
          <w:sz w:val="20"/>
          <w:szCs w:val="20"/>
        </w:rPr>
      </w:pPr>
      <w:r w:rsidRPr="00E92DF8">
        <w:rPr>
          <w:rFonts w:ascii="Times New Roman" w:hAnsi="Times New Roman"/>
          <w:sz w:val="20"/>
          <w:szCs w:val="20"/>
        </w:rPr>
        <w:t>Sistematización de la Evaluación Diagnóstica.</w:t>
      </w:r>
    </w:p>
    <w:p w:rsidR="00491E72" w:rsidRPr="00E92DF8" w:rsidRDefault="00491E72" w:rsidP="00132BD0">
      <w:pPr>
        <w:pStyle w:val="Prrafodelista"/>
        <w:numPr>
          <w:ilvl w:val="1"/>
          <w:numId w:val="48"/>
        </w:numPr>
        <w:spacing w:after="0"/>
        <w:ind w:left="1080"/>
        <w:jc w:val="both"/>
        <w:rPr>
          <w:rFonts w:ascii="Times New Roman" w:hAnsi="Times New Roman"/>
          <w:sz w:val="20"/>
          <w:szCs w:val="20"/>
        </w:rPr>
      </w:pPr>
      <w:r w:rsidRPr="00E92DF8">
        <w:rPr>
          <w:rFonts w:ascii="Times New Roman" w:hAnsi="Times New Roman"/>
          <w:sz w:val="20"/>
          <w:szCs w:val="20"/>
        </w:rPr>
        <w:t>Sobre del Diseño.</w:t>
      </w:r>
    </w:p>
    <w:p w:rsidR="00491E72" w:rsidRPr="00E92DF8" w:rsidRDefault="00491E72" w:rsidP="00132BD0">
      <w:pPr>
        <w:pStyle w:val="Prrafodelista"/>
        <w:numPr>
          <w:ilvl w:val="1"/>
          <w:numId w:val="48"/>
        </w:numPr>
        <w:spacing w:after="0"/>
        <w:ind w:left="1080"/>
        <w:jc w:val="both"/>
        <w:rPr>
          <w:rFonts w:ascii="Times New Roman" w:hAnsi="Times New Roman"/>
          <w:sz w:val="20"/>
          <w:szCs w:val="20"/>
        </w:rPr>
      </w:pPr>
      <w:r w:rsidRPr="00E92DF8">
        <w:rPr>
          <w:rFonts w:ascii="Times New Roman" w:hAnsi="Times New Roman"/>
          <w:sz w:val="20"/>
          <w:szCs w:val="20"/>
        </w:rPr>
        <w:t>Sobre la Operación.</w:t>
      </w:r>
    </w:p>
    <w:p w:rsidR="00491E72" w:rsidRPr="00E92DF8" w:rsidRDefault="00491E72" w:rsidP="00132BD0">
      <w:pPr>
        <w:pStyle w:val="Prrafodelista"/>
        <w:numPr>
          <w:ilvl w:val="1"/>
          <w:numId w:val="48"/>
        </w:numPr>
        <w:spacing w:after="0"/>
        <w:ind w:left="1080"/>
        <w:jc w:val="both"/>
        <w:rPr>
          <w:rFonts w:ascii="Times New Roman" w:hAnsi="Times New Roman"/>
          <w:sz w:val="20"/>
          <w:szCs w:val="20"/>
        </w:rPr>
      </w:pPr>
      <w:r w:rsidRPr="00E92DF8">
        <w:rPr>
          <w:rFonts w:ascii="Times New Roman" w:hAnsi="Times New Roman"/>
          <w:sz w:val="20"/>
          <w:szCs w:val="20"/>
        </w:rPr>
        <w:t>Sobre la Evaluabilidad.</w:t>
      </w:r>
    </w:p>
    <w:p w:rsidR="00491E72" w:rsidRPr="00E92DF8" w:rsidRDefault="00491E72" w:rsidP="00132BD0">
      <w:pPr>
        <w:pStyle w:val="Prrafodelista"/>
        <w:numPr>
          <w:ilvl w:val="0"/>
          <w:numId w:val="48"/>
        </w:numPr>
        <w:spacing w:after="0"/>
        <w:ind w:left="360"/>
        <w:jc w:val="both"/>
        <w:rPr>
          <w:rFonts w:ascii="Times New Roman" w:hAnsi="Times New Roman"/>
          <w:sz w:val="20"/>
          <w:szCs w:val="20"/>
        </w:rPr>
      </w:pPr>
      <w:r w:rsidRPr="00E92DF8">
        <w:rPr>
          <w:rFonts w:ascii="Times New Roman" w:hAnsi="Times New Roman"/>
          <w:sz w:val="20"/>
          <w:szCs w:val="20"/>
        </w:rPr>
        <w:t>Sistematización de la Evaluación de operación y resultados.</w:t>
      </w:r>
    </w:p>
    <w:p w:rsidR="00491E72" w:rsidRPr="00E92DF8" w:rsidRDefault="00491E72" w:rsidP="00491E72">
      <w:pPr>
        <w:pStyle w:val="Prrafodelista"/>
        <w:numPr>
          <w:ilvl w:val="0"/>
          <w:numId w:val="48"/>
        </w:numPr>
        <w:spacing w:after="0"/>
        <w:ind w:left="360"/>
        <w:jc w:val="both"/>
        <w:rPr>
          <w:rFonts w:ascii="Times New Roman" w:hAnsi="Times New Roman"/>
          <w:sz w:val="20"/>
          <w:szCs w:val="20"/>
        </w:rPr>
      </w:pPr>
      <w:r w:rsidRPr="00E92DF8">
        <w:rPr>
          <w:rFonts w:ascii="Times New Roman" w:hAnsi="Times New Roman"/>
          <w:sz w:val="20"/>
          <w:szCs w:val="20"/>
        </w:rPr>
        <w:t>Sistematización de la Evaluación de seguimiento de metas y grado de satisfacción de los beneficiarios.</w:t>
      </w:r>
    </w:p>
    <w:p w:rsidR="00491E72" w:rsidRPr="00E92DF8" w:rsidRDefault="00491E72" w:rsidP="00491E72">
      <w:pPr>
        <w:autoSpaceDE w:val="0"/>
        <w:autoSpaceDN w:val="0"/>
        <w:adjustRightInd w:val="0"/>
        <w:spacing w:after="0"/>
        <w:jc w:val="both"/>
        <w:rPr>
          <w:rFonts w:ascii="Times New Roman" w:hAnsi="Times New Roman"/>
          <w:b/>
          <w:sz w:val="20"/>
          <w:szCs w:val="20"/>
        </w:rPr>
      </w:pPr>
      <w:r w:rsidRPr="00E92DF8">
        <w:rPr>
          <w:rFonts w:ascii="Times New Roman" w:hAnsi="Times New Roman"/>
          <w:b/>
          <w:sz w:val="20"/>
          <w:szCs w:val="20"/>
        </w:rPr>
        <w:t xml:space="preserve">Introducción. </w:t>
      </w:r>
    </w:p>
    <w:p w:rsidR="00491E72" w:rsidRPr="00E92DF8" w:rsidRDefault="00491E72" w:rsidP="00491E72">
      <w:pPr>
        <w:autoSpaceDE w:val="0"/>
        <w:autoSpaceDN w:val="0"/>
        <w:adjustRightInd w:val="0"/>
        <w:spacing w:after="0"/>
        <w:jc w:val="both"/>
        <w:rPr>
          <w:rFonts w:ascii="Times New Roman" w:hAnsi="Times New Roman"/>
          <w:sz w:val="20"/>
          <w:szCs w:val="20"/>
        </w:rPr>
      </w:pPr>
    </w:p>
    <w:p w:rsidR="00491E72" w:rsidRPr="00E92DF8" w:rsidRDefault="00491E72" w:rsidP="00491E72">
      <w:pPr>
        <w:autoSpaceDE w:val="0"/>
        <w:autoSpaceDN w:val="0"/>
        <w:adjustRightInd w:val="0"/>
        <w:spacing w:after="0"/>
        <w:jc w:val="both"/>
        <w:rPr>
          <w:rFonts w:ascii="Times New Roman" w:hAnsi="Times New Roman"/>
          <w:sz w:val="20"/>
          <w:szCs w:val="20"/>
        </w:rPr>
      </w:pPr>
      <w:r w:rsidRPr="00E92DF8">
        <w:rPr>
          <w:rFonts w:ascii="Times New Roman" w:hAnsi="Times New Roman"/>
          <w:sz w:val="20"/>
          <w:szCs w:val="20"/>
        </w:rPr>
        <w:t>Con el programa se busca disminuir la tercer problemática que aqueja a la población de la delegación Iztapalapa, por primera ocasión, la administración delegacional tomará acciones para incidir y coadyuvar con las instancias correspondientes para mejorar las condiciones en lo relativo al empleo y autoempleo.</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
          <w:sz w:val="20"/>
          <w:szCs w:val="20"/>
        </w:rPr>
      </w:pPr>
      <w:r w:rsidRPr="00E92DF8">
        <w:rPr>
          <w:rFonts w:ascii="Times New Roman" w:hAnsi="Times New Roman"/>
          <w:b/>
          <w:sz w:val="20"/>
          <w:szCs w:val="20"/>
        </w:rPr>
        <w:t>-Objetivo general del Diagnóstico del programa.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-Datos que evidencian el problema o la necesidad social que se busca atender.</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 xml:space="preserve">De acuerdo con el Censo de Población y Vivienda 2010, en Iztapalapa 79.1% de la población (1,418,614 personas) se encuentran en el rango de 12 años y más. De esta población, 792,297 personas (55.9%) es considerada Población Económicamente Activa (PEA) y representa 20% de la PEA del Distrito Federal. El 95.0% de la PEA de Iztapalapa (752,268 personas) se encuentra ocupada y 5.0% desocupada (40,029 personas). La Población Económicamente Inactiva (PEI) en ese año ascendió a 626,317 personas. Cabe mencionar que en el II Conteo de Población y Vivienda 2005 la PEA desocupada era del 1.6%, lo que indica el incremento de este rubro durante la crisis económica que sucumbió al país, dejando a miles de personas sin empleo. </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Por otro lado, respecto al personal ocupado, 69.4% es asalariado y 28.0% es trabajador por cuenta propia, una tendencia similar a la que se presenta a nivel Distrito Federal. Los asalariados representan la mayoría de la población ocupada, 73%, siendo significativa la presencia de trabajadores por cuenta propia, que además representan 20% en el DF, por encima de los asalariados; lo cual revela la ocupación de la fuerza laboral en empleos informales.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De acuerdo a lo anterior descrito y como ya se había mencionado la delegación ha buscado alternativas para tratar de abatir esta problemática, situación que la llevo a impulsar este Programa de Autogestión Económica para el Buen Vivir en Iztapalapa, mediante la incorporación de personas en actividades de proyectos y programas que beneficien a las familias y comunidades de la demarcación.</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-La población objetivo, la población potencial, la población beneficiaria del programa.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La mitad de la población total de Iztapalapa es dependiente; esto significa que por cada 10 personas, 6 de ellas no generan ingreso alguno. Este factor resulta determinante para la generación de políticas económicas de apoyo a la economía familiar y al desarrollo de fuentes generadoras de empleo bien remunerado, que privilegien a las mujeres jefas de familia.</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El Programa de Autogestión Económica para el Buen Vivir en Iztapalapa durante 2012 estableció en sus Reglas de Operación atender a 2 mil 370 beneficiarios, quienes padecen patrones de inequidad y desigualdad para insertarse en el mercado laboral.</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-La situación deseada que se logrará por la intervención del programa.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Fomentar el autoempleo mediante proyectos viables a partir de la entrega de un capital semilla.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-Se alinea con el eje 2 de equidad, su línea política 2.6.5 se instrumentarán los mecanismos para revertir la exclusión social de los jóvenes mediante la ampliación de la oferta educativa y del empleo, de acceso a la vivienda, de alternativas de recreación y de creación cultural. Se alinea Se alinea en el eje 2 de equidad, su línea de política 2.6.14 se promoverá la acción de coordinación con los órganos políticos-administrativos a fin de mejorar la eficacia y el impacto de las acciones de gobierno a favor de la equidad.</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Los derechos sociales que fomenta Programa de Autogestión Económica para el Buen Vivir en Iztapalapa son el derecho a un empleo, a una vida sin violencia, derecho a la educación.</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
          <w:sz w:val="20"/>
          <w:szCs w:val="20"/>
        </w:rPr>
      </w:pPr>
      <w:r w:rsidRPr="00E92DF8">
        <w:rPr>
          <w:rFonts w:ascii="Times New Roman" w:hAnsi="Times New Roman"/>
          <w:b/>
          <w:sz w:val="20"/>
          <w:szCs w:val="20"/>
        </w:rPr>
        <w:t>-Objetivos generales de la Sistematización de los ejercicios de Evaluación Interna anteriores.</w:t>
      </w:r>
    </w:p>
    <w:p w:rsidR="00491E72" w:rsidRPr="00E92DF8" w:rsidRDefault="00491E72" w:rsidP="00491E72">
      <w:pPr>
        <w:spacing w:after="0"/>
        <w:ind w:left="708"/>
        <w:jc w:val="both"/>
        <w:rPr>
          <w:rFonts w:ascii="Times New Roman" w:hAnsi="Times New Roman"/>
          <w:b/>
          <w:sz w:val="20"/>
          <w:szCs w:val="20"/>
        </w:rPr>
      </w:pPr>
      <w:r w:rsidRPr="00E92DF8">
        <w:rPr>
          <w:rFonts w:ascii="Times New Roman" w:hAnsi="Times New Roman"/>
          <w:b/>
          <w:sz w:val="20"/>
          <w:szCs w:val="20"/>
        </w:rPr>
        <w:t>-Sistematización de la Evaluación Diagnóstica.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
          <w:sz w:val="20"/>
          <w:szCs w:val="20"/>
        </w:rPr>
      </w:pPr>
      <w:r w:rsidRPr="00E92DF8">
        <w:rPr>
          <w:rFonts w:ascii="Times New Roman" w:hAnsi="Times New Roman"/>
          <w:b/>
          <w:sz w:val="20"/>
          <w:szCs w:val="20"/>
        </w:rPr>
        <w:t>Sobre el Diseño:</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-Programa de Autogestión Económica para el Buen Vivir en Iztapalapa busca disminuir la desocupación laboral entre jóvenes, mujeres, personas con capacidades diferentes y adultos mayores, mediante el fortalecimiento de las capacidades para el desarrollo de proyectos productivos.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-Los objetivos del programa tiene como objetivo capacitar a los beneficiarios en temas como la creación y desarrollo de proyectos de negocios y cooperativismo, para promover el auto empleo y la generación de ingresos, con la colaboración de instituciones gubernamentales, asociaciones civiles e instituciones educativas públicas.</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Por ello, el programa proporcionará una ayuda económica en dos ministraciones trimestrales de 2 mil 500 pesos, a los beneficiarios que sirva como capital semilla para la conformación, integración y fortalecimiento de proyectos productivos, con la finalidad de combatir el desempleo y detonar el desarrollo económico.</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-El programa dará seguimiento a los beneficiarios para que el capital semilla fortalezca los proyectos productivos. Al cierre del programa en septiembre de 2012, se benefició a 2 mil 358 proyectos obteniendo así un 99.4 % de eficiencia.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lastRenderedPageBreak/>
        <w:t>-Para ser beneficiario del programa, los aspirantes entregaron por escrito y debidamente documentado, un proyecto productivo viable. El proyecto será analizado por el personal adscrito al programa para determinar su sustentabilidad. De tal manera, que aprobará dos mil 370 proyectos.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-Para tener acceso al  programa se debe acreditar residencia efectiva en la Delegación Iztapalapa. La solicitud de incorporación al programa será personal. Presentar un proyecto de negocio a desarrollar. El programa ofrece asesoría permanente a los beneficiarios en materia de negocios y proyectos productivos para contribuir en la consecución, efectividad y sustentabilidad de sus proyectos de generación de ingresos. Del tal forma que se motive a los participantes de este programa a la conformación de redes que les permitan potenciar su actividad.</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-La participación ciudadana se prevé en cada una de las etapas del diseño de la política social, el programa surge de la demanda de la población para tener acceso a un trabajo remunerado.</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-A través del Consejo Delegacional de Desarrollo Social todas las acciones y programas, se vinculan entre sí brindando la información necesaria a los beneficiarios mediante reuniones, trípticos, carteles e invitaciones para que asistan y participen de manera integral en el desarrollo social de su demarcación; asimismo, con otras instancias del Gobierno del Distrito Federal, la Asamblea Legislativa del Distrito Federal y el Gobierno Federal, se generan prácticas de vinculación entre las instancias encargadas de aplicar la política social en materia de asistencia a fin de optimizar el uso de los recursos y la infraestructura, además de propiciar una cultura de la corresponsabilidad.</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
          <w:sz w:val="20"/>
          <w:szCs w:val="20"/>
        </w:rPr>
      </w:pPr>
      <w:r w:rsidRPr="00E92DF8">
        <w:rPr>
          <w:rFonts w:ascii="Times New Roman" w:hAnsi="Times New Roman"/>
          <w:b/>
          <w:sz w:val="20"/>
          <w:szCs w:val="20"/>
        </w:rPr>
        <w:t>Sobre la operación:</w:t>
      </w:r>
    </w:p>
    <w:p w:rsidR="00491E72" w:rsidRPr="00E92DF8" w:rsidRDefault="00491E72" w:rsidP="00491E72">
      <w:pPr>
        <w:spacing w:after="0"/>
        <w:jc w:val="both"/>
        <w:rPr>
          <w:rFonts w:ascii="Times New Roman" w:hAnsi="Times New Roman"/>
          <w:sz w:val="20"/>
          <w:szCs w:val="20"/>
        </w:rPr>
      </w:pPr>
    </w:p>
    <w:p w:rsidR="00332444"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-Plan maestro de instrumentación del programa corto, mediano y largo plazo.</w:t>
      </w:r>
      <w:r w:rsidR="00D30965" w:rsidRPr="00E92DF8">
        <w:rPr>
          <w:rFonts w:ascii="Times New Roman" w:hAnsi="Times New Roman"/>
          <w:sz w:val="20"/>
          <w:szCs w:val="20"/>
        </w:rPr>
        <w:t xml:space="preserve"> </w:t>
      </w:r>
      <w:r w:rsidRPr="00E92DF8">
        <w:rPr>
          <w:rFonts w:ascii="Times New Roman" w:hAnsi="Times New Roman"/>
          <w:sz w:val="20"/>
          <w:szCs w:val="20"/>
        </w:rPr>
        <w:t>Para el Ejercicio 2012, los recursos programados ascendieron a $12, 718, 320.00 (Doce millones, setecientos dieciocho mil trecientos veinte pesos 00/100M.N.)</w:t>
      </w:r>
    </w:p>
    <w:p w:rsidR="00332444" w:rsidRPr="00E92DF8" w:rsidRDefault="00332444" w:rsidP="00491E72">
      <w:pPr>
        <w:spacing w:after="0"/>
        <w:jc w:val="both"/>
        <w:rPr>
          <w:rFonts w:ascii="Times New Roman" w:hAnsi="Times New Roman"/>
          <w:sz w:val="20"/>
          <w:szCs w:val="20"/>
        </w:rPr>
      </w:pPr>
    </w:p>
    <w:p w:rsidR="00491E72" w:rsidRPr="00E92DF8" w:rsidRDefault="00491E72" w:rsidP="00491E72">
      <w:pPr>
        <w:pStyle w:val="Prrafodelista"/>
        <w:spacing w:before="120" w:after="0" w:line="240" w:lineRule="auto"/>
        <w:ind w:left="0"/>
        <w:jc w:val="both"/>
        <w:rPr>
          <w:rFonts w:ascii="Times New Roman" w:hAnsi="Times New Roman"/>
          <w:b/>
          <w:bCs/>
          <w:smallCaps/>
          <w:sz w:val="20"/>
          <w:szCs w:val="20"/>
        </w:rPr>
      </w:pPr>
      <w:r w:rsidRPr="00E92DF8">
        <w:rPr>
          <w:rFonts w:ascii="Times New Roman" w:hAnsi="Times New Roman"/>
          <w:b/>
          <w:bCs/>
          <w:smallCaps/>
          <w:sz w:val="20"/>
          <w:szCs w:val="20"/>
        </w:rPr>
        <w:t>Proceso de diseño de formatos y solicitudes de acceso al programa.</w:t>
      </w:r>
    </w:p>
    <w:p w:rsidR="00491E72" w:rsidRPr="00E92DF8" w:rsidRDefault="00491E72" w:rsidP="00491E72">
      <w:pPr>
        <w:pStyle w:val="Prrafodelista"/>
        <w:spacing w:before="120" w:after="0" w:line="240" w:lineRule="auto"/>
        <w:ind w:left="0"/>
        <w:jc w:val="both"/>
        <w:rPr>
          <w:rFonts w:ascii="Times New Roman" w:hAnsi="Times New Roman"/>
          <w:b/>
          <w:smallCaps/>
          <w:sz w:val="20"/>
          <w:szCs w:val="20"/>
        </w:rPr>
      </w:pPr>
    </w:p>
    <w:p w:rsidR="00491E72" w:rsidRPr="00E92DF8" w:rsidRDefault="00491E72" w:rsidP="00132BD0">
      <w:pPr>
        <w:pStyle w:val="Prrafodelista"/>
        <w:numPr>
          <w:ilvl w:val="0"/>
          <w:numId w:val="23"/>
        </w:numPr>
        <w:tabs>
          <w:tab w:val="clear" w:pos="2340"/>
          <w:tab w:val="num" w:pos="-2520"/>
        </w:tabs>
        <w:spacing w:before="120" w:after="0" w:line="240" w:lineRule="auto"/>
        <w:ind w:left="720"/>
        <w:jc w:val="both"/>
        <w:rPr>
          <w:rFonts w:ascii="Times New Roman" w:hAnsi="Times New Roman"/>
          <w:sz w:val="20"/>
          <w:szCs w:val="20"/>
        </w:rPr>
      </w:pPr>
      <w:r w:rsidRPr="00E92DF8">
        <w:rPr>
          <w:rFonts w:ascii="Times New Roman" w:hAnsi="Times New Roman"/>
          <w:sz w:val="20"/>
          <w:szCs w:val="20"/>
        </w:rPr>
        <w:t>Diseño de una estrategia y materiales adecuados para la difusión del Programa Social, por conducto de la JUD de Participación Ciudadana.</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3"/>
        </w:numPr>
        <w:tabs>
          <w:tab w:val="clear" w:pos="2340"/>
          <w:tab w:val="num" w:pos="-2520"/>
        </w:tabs>
        <w:spacing w:before="120" w:after="0" w:line="240" w:lineRule="auto"/>
        <w:ind w:left="720"/>
        <w:jc w:val="both"/>
        <w:rPr>
          <w:rFonts w:ascii="Times New Roman" w:hAnsi="Times New Roman"/>
          <w:sz w:val="20"/>
          <w:szCs w:val="20"/>
        </w:rPr>
      </w:pPr>
      <w:r w:rsidRPr="00E92DF8">
        <w:rPr>
          <w:rFonts w:ascii="Times New Roman" w:hAnsi="Times New Roman"/>
          <w:sz w:val="20"/>
          <w:szCs w:val="20"/>
        </w:rPr>
        <w:t>El Programa será difundido ampliamente mediante volantes y carteles en toda la Delegación Iztapalapa.</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3"/>
        </w:numPr>
        <w:tabs>
          <w:tab w:val="clear" w:pos="2340"/>
          <w:tab w:val="num" w:pos="-2520"/>
        </w:tabs>
        <w:spacing w:before="120" w:after="0" w:line="240" w:lineRule="auto"/>
        <w:ind w:left="720"/>
        <w:jc w:val="both"/>
        <w:rPr>
          <w:rFonts w:ascii="Times New Roman" w:hAnsi="Times New Roman"/>
          <w:sz w:val="20"/>
          <w:szCs w:val="20"/>
        </w:rPr>
      </w:pPr>
      <w:r w:rsidRPr="00E92DF8">
        <w:rPr>
          <w:rFonts w:ascii="Times New Roman" w:hAnsi="Times New Roman"/>
          <w:sz w:val="20"/>
          <w:szCs w:val="20"/>
        </w:rPr>
        <w:t>Instalación, permanente, de un módulo de información y atención a efecto de dar información relativa a los requisitos de accesibilidad del programa, independientemente de las demás medidas que se puedan establecer para su difusión.</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3"/>
        </w:numPr>
        <w:tabs>
          <w:tab w:val="clear" w:pos="2340"/>
          <w:tab w:val="num" w:pos="-2520"/>
        </w:tabs>
        <w:spacing w:before="120" w:after="0" w:line="240" w:lineRule="auto"/>
        <w:ind w:left="720"/>
        <w:jc w:val="both"/>
        <w:rPr>
          <w:rFonts w:ascii="Times New Roman" w:hAnsi="Times New Roman"/>
          <w:sz w:val="20"/>
          <w:szCs w:val="20"/>
        </w:rPr>
      </w:pPr>
      <w:r w:rsidRPr="00E92DF8">
        <w:rPr>
          <w:rFonts w:ascii="Times New Roman" w:hAnsi="Times New Roman"/>
          <w:sz w:val="20"/>
          <w:szCs w:val="20"/>
        </w:rPr>
        <w:t>Diseño de formatos homogéneos para recabar la información de los y las solicitantes, deberán ser concordantes con lo establecido en las Reglas de Operación del Programa Social, la Ley de Desarrollo Social para el Distrito Federal y la Ley de Transparencia y Acceso a la Información Pública.</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3"/>
        </w:numPr>
        <w:tabs>
          <w:tab w:val="clear" w:pos="2340"/>
          <w:tab w:val="num" w:pos="-2520"/>
        </w:tabs>
        <w:spacing w:before="120" w:after="0" w:line="240" w:lineRule="auto"/>
        <w:ind w:left="720"/>
        <w:jc w:val="both"/>
        <w:rPr>
          <w:rFonts w:ascii="Times New Roman" w:hAnsi="Times New Roman"/>
          <w:sz w:val="20"/>
          <w:szCs w:val="20"/>
        </w:rPr>
      </w:pPr>
      <w:r w:rsidRPr="00E92DF8">
        <w:rPr>
          <w:rFonts w:ascii="Times New Roman" w:hAnsi="Times New Roman"/>
          <w:sz w:val="20"/>
          <w:szCs w:val="20"/>
        </w:rPr>
        <w:t>La Coordinación de Comunicación Social deberá autorizar el contenido, cuidando la imagen institucional, y reproducción de cada uno de los documentos (formatos, invitaciones, material de difusión entre otros) que genere cada Programa Social.</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491E72">
      <w:pPr>
        <w:pStyle w:val="Prrafodelista"/>
        <w:spacing w:before="120" w:after="0" w:line="240" w:lineRule="auto"/>
        <w:ind w:left="0"/>
        <w:jc w:val="both"/>
        <w:rPr>
          <w:rFonts w:ascii="Times New Roman" w:hAnsi="Times New Roman"/>
          <w:b/>
          <w:bCs/>
          <w:smallCaps/>
          <w:sz w:val="20"/>
          <w:szCs w:val="20"/>
        </w:rPr>
      </w:pPr>
      <w:r w:rsidRPr="00E92DF8">
        <w:rPr>
          <w:rFonts w:ascii="Times New Roman" w:hAnsi="Times New Roman"/>
          <w:b/>
          <w:bCs/>
          <w:smallCaps/>
          <w:sz w:val="20"/>
          <w:szCs w:val="20"/>
        </w:rPr>
        <w:t>Proceso de integración de los expediente de los beneficiarios.</w:t>
      </w:r>
    </w:p>
    <w:p w:rsidR="00491E72" w:rsidRPr="00E92DF8" w:rsidRDefault="00491E72" w:rsidP="00491E72">
      <w:pPr>
        <w:pStyle w:val="Prrafodelista"/>
        <w:spacing w:before="120" w:after="0" w:line="240" w:lineRule="auto"/>
        <w:ind w:left="0"/>
        <w:jc w:val="both"/>
        <w:rPr>
          <w:rFonts w:ascii="Times New Roman" w:hAnsi="Times New Roman"/>
          <w:b/>
          <w:smallCaps/>
          <w:sz w:val="20"/>
          <w:szCs w:val="20"/>
        </w:rPr>
      </w:pPr>
    </w:p>
    <w:p w:rsidR="00491E72" w:rsidRPr="00E92DF8" w:rsidRDefault="00491E72" w:rsidP="00132BD0">
      <w:pPr>
        <w:pStyle w:val="Prrafodelista"/>
        <w:numPr>
          <w:ilvl w:val="0"/>
          <w:numId w:val="24"/>
        </w:numPr>
        <w:spacing w:before="120" w:after="0" w:line="240" w:lineRule="auto"/>
        <w:jc w:val="both"/>
        <w:rPr>
          <w:rFonts w:ascii="Times New Roman" w:hAnsi="Times New Roman"/>
          <w:sz w:val="20"/>
          <w:szCs w:val="20"/>
        </w:rPr>
      </w:pPr>
      <w:r w:rsidRPr="00E92DF8">
        <w:rPr>
          <w:rFonts w:ascii="Times New Roman" w:hAnsi="Times New Roman"/>
          <w:sz w:val="20"/>
          <w:szCs w:val="20"/>
        </w:rPr>
        <w:t>El personal operativo en campo y el asignado a los módulos de atención, será el encargado del llenado de los formatos de solicitud de incorporación a los Programas Sociales, así como de solicitar los documentos que se requieren en el expediente, de acuerdo a lo establecido en las Reglas de Operación de cada Programa Social.</w:t>
      </w:r>
    </w:p>
    <w:p w:rsidR="00491E72" w:rsidRPr="00E92DF8" w:rsidRDefault="00491E72" w:rsidP="00491E72">
      <w:pPr>
        <w:pStyle w:val="Prrafodelista"/>
        <w:spacing w:before="120" w:after="0" w:line="240" w:lineRule="auto"/>
        <w:ind w:left="360"/>
        <w:jc w:val="both"/>
        <w:rPr>
          <w:rFonts w:ascii="Times New Roman" w:hAnsi="Times New Roman"/>
          <w:sz w:val="20"/>
          <w:szCs w:val="20"/>
        </w:rPr>
      </w:pPr>
    </w:p>
    <w:p w:rsidR="00491E72" w:rsidRPr="00E92DF8" w:rsidRDefault="00491E72" w:rsidP="00132BD0">
      <w:pPr>
        <w:pStyle w:val="Prrafodelista"/>
        <w:numPr>
          <w:ilvl w:val="0"/>
          <w:numId w:val="24"/>
        </w:numPr>
        <w:spacing w:before="120" w:after="0" w:line="240" w:lineRule="auto"/>
        <w:jc w:val="both"/>
        <w:rPr>
          <w:rFonts w:ascii="Times New Roman" w:hAnsi="Times New Roman"/>
          <w:sz w:val="20"/>
          <w:szCs w:val="20"/>
        </w:rPr>
      </w:pPr>
      <w:r w:rsidRPr="00E92DF8">
        <w:rPr>
          <w:rFonts w:ascii="Times New Roman" w:hAnsi="Times New Roman"/>
          <w:sz w:val="20"/>
          <w:szCs w:val="20"/>
        </w:rPr>
        <w:lastRenderedPageBreak/>
        <w:t xml:space="preserve">Se deberán establecer mecanismos para la revisión de cada expediente, de tal forma que antes de que sean entregados para su captura los formatos estén debidamente llenados y acompañados de la documentación necesaria. </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4"/>
        </w:numPr>
        <w:spacing w:before="120" w:after="0" w:line="240" w:lineRule="auto"/>
        <w:jc w:val="both"/>
        <w:rPr>
          <w:rFonts w:ascii="Times New Roman" w:hAnsi="Times New Roman"/>
          <w:sz w:val="20"/>
          <w:szCs w:val="20"/>
        </w:rPr>
      </w:pPr>
      <w:r w:rsidRPr="00E92DF8">
        <w:rPr>
          <w:rFonts w:ascii="Times New Roman" w:hAnsi="Times New Roman"/>
          <w:sz w:val="20"/>
          <w:szCs w:val="20"/>
        </w:rPr>
        <w:t>Se deberá integrar un expediente por cada solicitante que contendrá la documentación presentada por el solicitante de acuerdo a lo establecido en las Reglas de Operación de cada Programa Social.</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132BD0">
      <w:pPr>
        <w:pStyle w:val="Prrafodelista"/>
        <w:numPr>
          <w:ilvl w:val="0"/>
          <w:numId w:val="24"/>
        </w:numPr>
        <w:spacing w:before="120" w:after="0" w:line="240" w:lineRule="auto"/>
        <w:jc w:val="both"/>
        <w:rPr>
          <w:rFonts w:ascii="Times New Roman" w:hAnsi="Times New Roman"/>
          <w:sz w:val="20"/>
          <w:szCs w:val="20"/>
        </w:rPr>
      </w:pPr>
      <w:r w:rsidRPr="00E92DF8">
        <w:rPr>
          <w:rFonts w:ascii="Times New Roman" w:hAnsi="Times New Roman"/>
          <w:sz w:val="20"/>
          <w:szCs w:val="20"/>
        </w:rPr>
        <w:t>Se determinará si el solicitante reúne las condiciones establecidas en las Reglas de Operación a fin de darlo de alta como beneficiario en el sistema al efecto establecido e integrarlo al Padrón de Beneficiarios.</w:t>
      </w:r>
    </w:p>
    <w:p w:rsidR="00491E72" w:rsidRPr="00E92DF8" w:rsidRDefault="00491E72" w:rsidP="00491E72">
      <w:pPr>
        <w:pStyle w:val="Prrafodelista"/>
        <w:spacing w:before="120" w:after="0" w:line="240" w:lineRule="auto"/>
        <w:ind w:left="0"/>
        <w:jc w:val="both"/>
        <w:rPr>
          <w:rFonts w:ascii="Times New Roman" w:hAnsi="Times New Roman"/>
          <w:sz w:val="20"/>
          <w:szCs w:val="20"/>
        </w:rPr>
      </w:pPr>
    </w:p>
    <w:p w:rsidR="00491E72" w:rsidRPr="00E92DF8" w:rsidRDefault="00491E72" w:rsidP="009162A4">
      <w:pPr>
        <w:spacing w:after="120"/>
        <w:jc w:val="both"/>
        <w:rPr>
          <w:rFonts w:ascii="Times New Roman" w:hAnsi="Times New Roman"/>
          <w:b/>
          <w:sz w:val="20"/>
          <w:szCs w:val="20"/>
        </w:rPr>
      </w:pPr>
      <w:r w:rsidRPr="00E92DF8">
        <w:rPr>
          <w:rFonts w:ascii="Times New Roman" w:hAnsi="Times New Roman"/>
          <w:b/>
          <w:sz w:val="20"/>
          <w:szCs w:val="20"/>
        </w:rPr>
        <w:t>PROCEDIMIENTO DE ACCESO PARA SER BENEFICIARIO.</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Las personas que cumplan con los requisitos podrán asistir, de manera directa e individual a los módulos de atención que en su caso establezca la delegación para tal propósito, presentándose con una identificación oficial que acredite su personalidad. No se aceptarán solicitudes promovidas por terceros.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En todos los casos, siempre y cuando se cumplan con los requisitos estipulados, al finalizar la inscripción la delegación entregará a los solicitantes un comprobante de registro al programa.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Criterios de selección.</w:t>
      </w:r>
    </w:p>
    <w:p w:rsidR="00491E72" w:rsidRPr="00E92DF8" w:rsidRDefault="00491E72" w:rsidP="00491E72">
      <w:pPr>
        <w:spacing w:after="0"/>
        <w:jc w:val="both"/>
        <w:rPr>
          <w:rFonts w:ascii="Times New Roman" w:hAnsi="Times New Roman"/>
          <w:sz w:val="20"/>
          <w:szCs w:val="20"/>
        </w:rPr>
      </w:pPr>
    </w:p>
    <w:p w:rsidR="00491E72" w:rsidRPr="00E92DF8" w:rsidRDefault="00491E72" w:rsidP="00132BD0">
      <w:pPr>
        <w:pStyle w:val="Prrafodelista"/>
        <w:numPr>
          <w:ilvl w:val="1"/>
          <w:numId w:val="46"/>
        </w:numPr>
        <w:spacing w:after="0"/>
        <w:jc w:val="both"/>
        <w:rPr>
          <w:rFonts w:ascii="Times New Roman" w:hAnsi="Times New Roman"/>
          <w:sz w:val="20"/>
          <w:szCs w:val="20"/>
        </w:rPr>
      </w:pPr>
      <w:r w:rsidRPr="00E92DF8">
        <w:rPr>
          <w:rFonts w:ascii="Times New Roman" w:hAnsi="Times New Roman"/>
          <w:sz w:val="20"/>
          <w:szCs w:val="20"/>
        </w:rPr>
        <w:t>Encontrarse en situación de desempleo</w:t>
      </w:r>
    </w:p>
    <w:p w:rsidR="00491E72" w:rsidRPr="00E92DF8" w:rsidRDefault="00491E72" w:rsidP="00132BD0">
      <w:pPr>
        <w:pStyle w:val="Prrafodelista"/>
        <w:numPr>
          <w:ilvl w:val="1"/>
          <w:numId w:val="46"/>
        </w:numPr>
        <w:spacing w:after="0"/>
        <w:jc w:val="both"/>
        <w:rPr>
          <w:rFonts w:ascii="Times New Roman" w:hAnsi="Times New Roman"/>
          <w:sz w:val="20"/>
          <w:szCs w:val="20"/>
        </w:rPr>
      </w:pPr>
      <w:r w:rsidRPr="00E92DF8">
        <w:rPr>
          <w:rFonts w:ascii="Times New Roman" w:hAnsi="Times New Roman"/>
          <w:sz w:val="20"/>
          <w:szCs w:val="20"/>
        </w:rPr>
        <w:t>Tener alguna condición de vulnerabilidad</w:t>
      </w:r>
    </w:p>
    <w:p w:rsidR="00491E72" w:rsidRPr="00E92DF8" w:rsidRDefault="00491E72" w:rsidP="00132BD0">
      <w:pPr>
        <w:pStyle w:val="Prrafodelista"/>
        <w:numPr>
          <w:ilvl w:val="1"/>
          <w:numId w:val="46"/>
        </w:numPr>
        <w:spacing w:after="0"/>
        <w:jc w:val="both"/>
        <w:rPr>
          <w:rFonts w:ascii="Times New Roman" w:hAnsi="Times New Roman"/>
          <w:sz w:val="20"/>
          <w:szCs w:val="20"/>
        </w:rPr>
      </w:pPr>
      <w:r w:rsidRPr="00E92DF8">
        <w:rPr>
          <w:rFonts w:ascii="Times New Roman" w:hAnsi="Times New Roman"/>
          <w:sz w:val="20"/>
          <w:szCs w:val="20"/>
        </w:rPr>
        <w:t>Residir en colonias Muy Bajo y Bajo Grado de Desarrollo Social.</w:t>
      </w:r>
    </w:p>
    <w:p w:rsidR="00332444" w:rsidRPr="00E92DF8" w:rsidRDefault="00332444" w:rsidP="00491E72">
      <w:pPr>
        <w:spacing w:after="0"/>
        <w:jc w:val="both"/>
        <w:rPr>
          <w:rFonts w:ascii="Times New Roman" w:hAnsi="Times New Roman"/>
          <w:b/>
          <w:sz w:val="20"/>
          <w:szCs w:val="20"/>
        </w:rPr>
      </w:pPr>
    </w:p>
    <w:p w:rsidR="00491E72" w:rsidRPr="00E92DF8" w:rsidRDefault="00491E72" w:rsidP="00491E72">
      <w:pPr>
        <w:spacing w:after="0"/>
        <w:jc w:val="both"/>
        <w:rPr>
          <w:rFonts w:ascii="Times New Roman" w:hAnsi="Times New Roman"/>
          <w:b/>
          <w:sz w:val="20"/>
          <w:szCs w:val="20"/>
        </w:rPr>
      </w:pPr>
      <w:r w:rsidRPr="00E92DF8">
        <w:rPr>
          <w:rFonts w:ascii="Times New Roman" w:hAnsi="Times New Roman"/>
          <w:b/>
          <w:sz w:val="20"/>
          <w:szCs w:val="20"/>
        </w:rPr>
        <w:t>PROCEDIMIENTO DE INSTRUMENTACIÓN</w:t>
      </w:r>
    </w:p>
    <w:p w:rsidR="00491E72" w:rsidRPr="00E92DF8" w:rsidRDefault="00491E72" w:rsidP="00491E72">
      <w:pPr>
        <w:spacing w:after="0"/>
        <w:jc w:val="both"/>
        <w:rPr>
          <w:rFonts w:ascii="Times New Roman" w:hAnsi="Times New Roman"/>
          <w:b/>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La capacitación se brindará en función de los intereses de los beneficiarios y a partir de éstos se formarán grupos. Asimismo, la unidad departamental del programa contará con personal operativo que podrá brindar asesoría y acompañamiento permanente a los beneficiarios en el proceso de la operación del negocio u oficio, para corregir las deficiencias en el funcionamiento del negocio y evitar la posible desaparición de éstos.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Los beneficiarios podrán presentar y desarrollar proyectos de negocios, cooperativismo y oficios en las siguientes áreas:</w:t>
      </w:r>
    </w:p>
    <w:p w:rsidR="00491E72" w:rsidRPr="00E92DF8" w:rsidRDefault="00491E72" w:rsidP="00491E72">
      <w:pPr>
        <w:spacing w:after="0"/>
        <w:jc w:val="both"/>
        <w:rPr>
          <w:rFonts w:ascii="Times New Roman" w:hAnsi="Times New Roman"/>
          <w:sz w:val="20"/>
          <w:szCs w:val="20"/>
        </w:rPr>
      </w:pPr>
    </w:p>
    <w:p w:rsidR="00491E72" w:rsidRPr="00E92DF8" w:rsidRDefault="00491E72" w:rsidP="00132BD0">
      <w:pPr>
        <w:pStyle w:val="Prrafodelista"/>
        <w:numPr>
          <w:ilvl w:val="0"/>
          <w:numId w:val="36"/>
        </w:numPr>
        <w:spacing w:after="0"/>
        <w:jc w:val="both"/>
        <w:rPr>
          <w:rFonts w:ascii="Times New Roman" w:hAnsi="Times New Roman"/>
          <w:sz w:val="20"/>
          <w:szCs w:val="20"/>
        </w:rPr>
      </w:pPr>
      <w:r w:rsidRPr="00E92DF8">
        <w:rPr>
          <w:rFonts w:ascii="Times New Roman" w:hAnsi="Times New Roman"/>
          <w:sz w:val="20"/>
          <w:szCs w:val="20"/>
        </w:rPr>
        <w:t xml:space="preserve">Albañilería </w:t>
      </w:r>
    </w:p>
    <w:p w:rsidR="00491E72" w:rsidRPr="00E92DF8" w:rsidRDefault="00491E72" w:rsidP="00132BD0">
      <w:pPr>
        <w:pStyle w:val="Prrafodelista"/>
        <w:numPr>
          <w:ilvl w:val="0"/>
          <w:numId w:val="36"/>
        </w:numPr>
        <w:spacing w:after="0"/>
        <w:jc w:val="both"/>
        <w:rPr>
          <w:rFonts w:ascii="Times New Roman" w:hAnsi="Times New Roman"/>
          <w:sz w:val="20"/>
          <w:szCs w:val="20"/>
        </w:rPr>
      </w:pPr>
      <w:r w:rsidRPr="00E92DF8">
        <w:rPr>
          <w:rFonts w:ascii="Times New Roman" w:hAnsi="Times New Roman"/>
          <w:sz w:val="20"/>
          <w:szCs w:val="20"/>
        </w:rPr>
        <w:t>Industria de la belleza</w:t>
      </w:r>
    </w:p>
    <w:p w:rsidR="00491E72" w:rsidRPr="00E92DF8" w:rsidRDefault="00491E72" w:rsidP="00132BD0">
      <w:pPr>
        <w:pStyle w:val="Prrafodelista"/>
        <w:numPr>
          <w:ilvl w:val="0"/>
          <w:numId w:val="36"/>
        </w:numPr>
        <w:spacing w:after="0"/>
        <w:jc w:val="both"/>
        <w:rPr>
          <w:rFonts w:ascii="Times New Roman" w:hAnsi="Times New Roman"/>
          <w:sz w:val="20"/>
          <w:szCs w:val="20"/>
        </w:rPr>
      </w:pPr>
      <w:r w:rsidRPr="00E92DF8">
        <w:rPr>
          <w:rFonts w:ascii="Times New Roman" w:hAnsi="Times New Roman"/>
          <w:sz w:val="20"/>
          <w:szCs w:val="20"/>
        </w:rPr>
        <w:t>Carpintería repostería</w:t>
      </w:r>
    </w:p>
    <w:p w:rsidR="00491E72" w:rsidRPr="00E92DF8" w:rsidRDefault="00491E72" w:rsidP="00132BD0">
      <w:pPr>
        <w:pStyle w:val="Prrafodelista"/>
        <w:numPr>
          <w:ilvl w:val="0"/>
          <w:numId w:val="36"/>
        </w:numPr>
        <w:spacing w:after="0"/>
        <w:jc w:val="both"/>
        <w:rPr>
          <w:rFonts w:ascii="Times New Roman" w:hAnsi="Times New Roman"/>
          <w:sz w:val="20"/>
          <w:szCs w:val="20"/>
        </w:rPr>
      </w:pPr>
      <w:r w:rsidRPr="00E92DF8">
        <w:rPr>
          <w:rFonts w:ascii="Times New Roman" w:hAnsi="Times New Roman"/>
          <w:sz w:val="20"/>
          <w:szCs w:val="20"/>
        </w:rPr>
        <w:t>Herrería panadería</w:t>
      </w:r>
    </w:p>
    <w:p w:rsidR="00491E72" w:rsidRPr="00E92DF8" w:rsidRDefault="00491E72" w:rsidP="00132BD0">
      <w:pPr>
        <w:pStyle w:val="Prrafodelista"/>
        <w:numPr>
          <w:ilvl w:val="0"/>
          <w:numId w:val="36"/>
        </w:numPr>
        <w:spacing w:after="0"/>
        <w:jc w:val="both"/>
        <w:rPr>
          <w:rFonts w:ascii="Times New Roman" w:hAnsi="Times New Roman"/>
          <w:sz w:val="20"/>
          <w:szCs w:val="20"/>
        </w:rPr>
      </w:pPr>
      <w:r w:rsidRPr="00E92DF8">
        <w:rPr>
          <w:rFonts w:ascii="Times New Roman" w:hAnsi="Times New Roman"/>
          <w:sz w:val="20"/>
          <w:szCs w:val="20"/>
        </w:rPr>
        <w:t>Electricidad</w:t>
      </w:r>
    </w:p>
    <w:p w:rsidR="00491E72" w:rsidRPr="00E92DF8" w:rsidRDefault="00491E72" w:rsidP="00132BD0">
      <w:pPr>
        <w:pStyle w:val="Prrafodelista"/>
        <w:numPr>
          <w:ilvl w:val="0"/>
          <w:numId w:val="36"/>
        </w:numPr>
        <w:spacing w:after="0"/>
        <w:jc w:val="both"/>
        <w:rPr>
          <w:rFonts w:ascii="Times New Roman" w:hAnsi="Times New Roman"/>
          <w:sz w:val="20"/>
          <w:szCs w:val="20"/>
        </w:rPr>
      </w:pPr>
      <w:r w:rsidRPr="00E92DF8">
        <w:rPr>
          <w:rFonts w:ascii="Times New Roman" w:hAnsi="Times New Roman"/>
          <w:sz w:val="20"/>
          <w:szCs w:val="20"/>
        </w:rPr>
        <w:t>Mantenimiento y reparación de equipos de cómputo</w:t>
      </w:r>
    </w:p>
    <w:p w:rsidR="00491E72" w:rsidRPr="00E92DF8" w:rsidRDefault="00491E72" w:rsidP="00132BD0">
      <w:pPr>
        <w:pStyle w:val="Prrafodelista"/>
        <w:numPr>
          <w:ilvl w:val="0"/>
          <w:numId w:val="36"/>
        </w:numPr>
        <w:spacing w:after="0"/>
        <w:jc w:val="both"/>
        <w:rPr>
          <w:rFonts w:ascii="Times New Roman" w:hAnsi="Times New Roman"/>
          <w:sz w:val="20"/>
          <w:szCs w:val="20"/>
        </w:rPr>
      </w:pPr>
      <w:r w:rsidRPr="00E92DF8">
        <w:rPr>
          <w:rFonts w:ascii="Times New Roman" w:hAnsi="Times New Roman"/>
          <w:sz w:val="20"/>
          <w:szCs w:val="20"/>
        </w:rPr>
        <w:t>Plomería proyectos culturales</w:t>
      </w:r>
    </w:p>
    <w:p w:rsidR="00491E72" w:rsidRPr="00E92DF8" w:rsidRDefault="00491E72" w:rsidP="00132BD0">
      <w:pPr>
        <w:pStyle w:val="Prrafodelista"/>
        <w:numPr>
          <w:ilvl w:val="0"/>
          <w:numId w:val="36"/>
        </w:numPr>
        <w:spacing w:after="0"/>
        <w:jc w:val="both"/>
        <w:rPr>
          <w:rFonts w:ascii="Times New Roman" w:hAnsi="Times New Roman"/>
          <w:sz w:val="20"/>
          <w:szCs w:val="20"/>
        </w:rPr>
      </w:pPr>
      <w:r w:rsidRPr="00E92DF8">
        <w:rPr>
          <w:rFonts w:ascii="Times New Roman" w:hAnsi="Times New Roman"/>
          <w:sz w:val="20"/>
          <w:szCs w:val="20"/>
        </w:rPr>
        <w:t xml:space="preserve">Costura otros </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Al término de la capacitación ofrecida el beneficiario recibirá una ayuda económica inicial de $ 2, 500.00 (dos mil quinientos pesos 00/100 M.N.) que servirá como capital semilla para la instalación de un negocio o la realización de un oficio.</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 xml:space="preserve">Para verificar el uso de la ayuda económica la unidad departamental del programa solicitará a los beneficiarios que a más tardar dentro de los 40 días naturales posteriores a la entrega de la primera ministración entreguen un informe de avances y </w:t>
      </w:r>
      <w:r w:rsidRPr="00E92DF8">
        <w:rPr>
          <w:rFonts w:ascii="Times New Roman" w:hAnsi="Times New Roman"/>
          <w:sz w:val="20"/>
          <w:szCs w:val="20"/>
        </w:rPr>
        <w:lastRenderedPageBreak/>
        <w:t>fotocopias legibles de las facturas, recibos, notas foliadas y tickets de los bienes y servicios adquiridos y/o contratados para la generación de ingresos, de conformidad con las disposiciones aplicables.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 xml:space="preserve">La Unidad Departamental del Programa realizará visitas físicas al sitio donde el beneficiario se haya autoempleado, con la intención de realizar una evaluación del desarrollo del proceso de la generación de ingresos. </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En caso de que el beneficiario haya comprobado que destinó correctamente la ayuda económica de la primera ministración, recibirá la segunda ministración de $ 2, 500.00 (dos mil quinientos pesos 00/100 M.N.), para fortalecer el proyecto desarrollado.</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El Programa de Autogestión Económica para el Buen Vivir en Iztapalapa 2012, fomentará entre sus beneficiarios la creación de cooperativas.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Las y los beneficiarios que cumplan los requisitos y que durante el Ejercicio Fiscal hayan recibido la capacitación en negocios, cooperativismo u oficios por parte de la Secretaría del Trabajo y Fomento al Empleo podrán optar para recibir la ayuda económica sin tener que cursar nuevamente la capacitación, únicamente deberán presentar el Proyecto de negocios.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El programa tendrá dos fases de inscripción y entrega de apoyos: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-El primer periodo iniciará en enero y concluirá en marzo.</w:t>
      </w:r>
    </w:p>
    <w:p w:rsidR="00332444"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-El segundo periodo del programa comenzará en abril y concluirá en junio.</w:t>
      </w:r>
    </w:p>
    <w:p w:rsidR="00332444" w:rsidRPr="00E92DF8" w:rsidRDefault="00332444" w:rsidP="00491E72">
      <w:pPr>
        <w:spacing w:after="0"/>
        <w:jc w:val="both"/>
        <w:rPr>
          <w:rFonts w:ascii="Times New Roman" w:hAnsi="Times New Roman"/>
          <w:b/>
          <w:bCs/>
          <w:smallCaps/>
          <w:sz w:val="20"/>
          <w:szCs w:val="20"/>
        </w:rPr>
      </w:pPr>
    </w:p>
    <w:p w:rsidR="00491E72" w:rsidRPr="00E92DF8" w:rsidRDefault="00491E72" w:rsidP="00491E72">
      <w:pPr>
        <w:spacing w:after="0"/>
        <w:jc w:val="both"/>
        <w:rPr>
          <w:rFonts w:ascii="Times New Roman" w:hAnsi="Times New Roman"/>
          <w:b/>
          <w:smallCaps/>
          <w:sz w:val="20"/>
          <w:szCs w:val="20"/>
        </w:rPr>
      </w:pPr>
      <w:r w:rsidRPr="00E92DF8">
        <w:rPr>
          <w:rFonts w:ascii="Times New Roman" w:hAnsi="Times New Roman"/>
          <w:b/>
          <w:bCs/>
          <w:smallCaps/>
          <w:sz w:val="20"/>
          <w:szCs w:val="20"/>
        </w:rPr>
        <w:t>Proceso de instrumentación para la entrega de los apoyos.</w:t>
      </w:r>
    </w:p>
    <w:p w:rsidR="00491E72" w:rsidRPr="00E92DF8" w:rsidRDefault="00491E72" w:rsidP="00132BD0">
      <w:pPr>
        <w:pStyle w:val="Prrafodelista"/>
        <w:numPr>
          <w:ilvl w:val="0"/>
          <w:numId w:val="25"/>
        </w:numPr>
        <w:spacing w:before="120" w:after="0" w:line="240" w:lineRule="auto"/>
        <w:jc w:val="both"/>
        <w:rPr>
          <w:rFonts w:ascii="Times New Roman" w:hAnsi="Times New Roman"/>
          <w:sz w:val="20"/>
          <w:szCs w:val="20"/>
        </w:rPr>
      </w:pPr>
      <w:r w:rsidRPr="00E92DF8">
        <w:rPr>
          <w:rFonts w:ascii="Times New Roman" w:hAnsi="Times New Roman"/>
          <w:sz w:val="20"/>
          <w:szCs w:val="20"/>
        </w:rPr>
        <w:t>Se deberá elaborar un padrón con los beneficiarios que hayan cumplido con todos los requisitos, identificándolos con una clave consecutiva, de conformidad con la Ley de Desarrollo Social para el Distrito Federal y las Reglas de Operación del Programa Social.</w:t>
      </w:r>
    </w:p>
    <w:p w:rsidR="00491E72" w:rsidRPr="00E92DF8" w:rsidRDefault="00491E72" w:rsidP="00491E72">
      <w:pPr>
        <w:pStyle w:val="Prrafodelista"/>
        <w:spacing w:before="120" w:after="0" w:line="240" w:lineRule="auto"/>
        <w:ind w:left="360"/>
        <w:jc w:val="both"/>
        <w:rPr>
          <w:rFonts w:ascii="Times New Roman" w:hAnsi="Times New Roman"/>
          <w:sz w:val="20"/>
          <w:szCs w:val="20"/>
        </w:rPr>
      </w:pPr>
    </w:p>
    <w:p w:rsidR="00491E72" w:rsidRPr="00E92DF8" w:rsidRDefault="00491E72" w:rsidP="00132BD0">
      <w:pPr>
        <w:pStyle w:val="Prrafodelista"/>
        <w:numPr>
          <w:ilvl w:val="0"/>
          <w:numId w:val="25"/>
        </w:numPr>
        <w:spacing w:before="120" w:after="0" w:line="240" w:lineRule="auto"/>
        <w:jc w:val="both"/>
        <w:rPr>
          <w:rFonts w:ascii="Times New Roman" w:hAnsi="Times New Roman"/>
          <w:sz w:val="20"/>
          <w:szCs w:val="20"/>
        </w:rPr>
      </w:pPr>
      <w:r w:rsidRPr="00E92DF8">
        <w:rPr>
          <w:rFonts w:ascii="Times New Roman" w:hAnsi="Times New Roman"/>
          <w:sz w:val="20"/>
          <w:szCs w:val="20"/>
        </w:rPr>
        <w:t xml:space="preserve">Se entregará el padrón de beneficiarios en forma impresa y en archivo digital al área respectiva para gestionar la solicitud Dirección General Administrativa de dispersión de los recursos para los beneficiarios y beneficiarias del Programa Social. </w:t>
      </w:r>
    </w:p>
    <w:p w:rsidR="00491E72" w:rsidRPr="00E92DF8" w:rsidRDefault="00491E72" w:rsidP="00491E72">
      <w:pPr>
        <w:pStyle w:val="Prrafodelista"/>
        <w:spacing w:before="120" w:after="0" w:line="240" w:lineRule="auto"/>
        <w:ind w:left="360"/>
        <w:jc w:val="both"/>
        <w:rPr>
          <w:rFonts w:ascii="Times New Roman" w:hAnsi="Times New Roman"/>
          <w:sz w:val="20"/>
          <w:szCs w:val="20"/>
        </w:rPr>
      </w:pPr>
    </w:p>
    <w:p w:rsidR="00491E72" w:rsidRPr="00E92DF8" w:rsidRDefault="00491E72" w:rsidP="00132BD0">
      <w:pPr>
        <w:pStyle w:val="Prrafodelista"/>
        <w:numPr>
          <w:ilvl w:val="0"/>
          <w:numId w:val="25"/>
        </w:numPr>
        <w:spacing w:before="120" w:after="0" w:line="240" w:lineRule="auto"/>
        <w:jc w:val="both"/>
        <w:rPr>
          <w:rFonts w:ascii="Times New Roman" w:hAnsi="Times New Roman"/>
          <w:sz w:val="20"/>
          <w:szCs w:val="20"/>
        </w:rPr>
      </w:pPr>
      <w:r w:rsidRPr="00E92DF8">
        <w:rPr>
          <w:rFonts w:ascii="Times New Roman" w:hAnsi="Times New Roman"/>
          <w:sz w:val="20"/>
          <w:szCs w:val="20"/>
        </w:rPr>
        <w:t>La Dirección General de Administración procesará la información y expedirá las tarjetas para los beneficiarios(as) y las entregará a la LCP de Asuntos Sustantivos de la Dirección General de Desarrollo Delegacional.</w:t>
      </w:r>
    </w:p>
    <w:p w:rsidR="00491E72" w:rsidRPr="00E92DF8" w:rsidRDefault="00491E72" w:rsidP="00491E72">
      <w:pPr>
        <w:pStyle w:val="Prrafodelista"/>
        <w:spacing w:before="120" w:after="0" w:line="240" w:lineRule="auto"/>
        <w:ind w:left="0"/>
        <w:jc w:val="both"/>
        <w:rPr>
          <w:rFonts w:ascii="Times New Roman" w:hAnsi="Times New Roman"/>
          <w:b/>
          <w:smallCaps/>
          <w:sz w:val="20"/>
          <w:szCs w:val="20"/>
        </w:rPr>
      </w:pPr>
    </w:p>
    <w:p w:rsidR="00491E72" w:rsidRPr="00E92DF8" w:rsidRDefault="00491E72" w:rsidP="00132BD0">
      <w:pPr>
        <w:pStyle w:val="Prrafodelista"/>
        <w:numPr>
          <w:ilvl w:val="0"/>
          <w:numId w:val="26"/>
        </w:numPr>
        <w:spacing w:before="120" w:after="0" w:line="240" w:lineRule="auto"/>
        <w:jc w:val="both"/>
        <w:rPr>
          <w:rFonts w:ascii="Times New Roman" w:hAnsi="Times New Roman"/>
          <w:sz w:val="20"/>
          <w:szCs w:val="20"/>
        </w:rPr>
      </w:pPr>
      <w:r w:rsidRPr="00E92DF8">
        <w:rPr>
          <w:rFonts w:ascii="Times New Roman" w:hAnsi="Times New Roman"/>
          <w:sz w:val="20"/>
          <w:szCs w:val="20"/>
        </w:rPr>
        <w:t>La Dirección General de Desarrollo Delegacional informará a la Dirección de Finanzas, al área de control de padrones, a la coordinación de programa y al personal operativo, las fechas de la entrega de tarjetas.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-Al 30 de abril se recibieron más de 5,000 registros, que después de ser analizados y evaluados recibirán su apoyo económico.</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-El programa tuvo una sobredemanda, por lo que se analizaron los 5 mil proyectos para seleccionar sólo 2 mil 250.</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-Se cuenta con un padrón de beneficiarios con datos confiables.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-El programa operó de acuerdo a lo establecido en las Reglas de Operación y sus modificaciones, se incrementaron 120 apoyos económicos.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-La cobertura fue de 2 mil 370 beneficiarios.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lastRenderedPageBreak/>
        <w:t xml:space="preserve">-Se cuenta con un padrón de beneficiarios con datos confiables del Programa de Autogestión Económica para el Buen Vivir en Iztapalapa. </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-Se mantiene la población objetivos establecidos en las Reglas de Operación.</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-Durante el 2012 se mantuvieron las acciones necesarias para mantener el padrón de beneficiarios con datos confiables.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-De enero a abril se ha atendido a más de 7,000 personas solicitantes del programa lo que representa más de 5,000 proyectos.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•Se ha orientado a más de 6,800 solicitantes en temas como la creación y desarrollo de proyectos de negocios y cooperativismo.</w:t>
      </w: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•Se impartieron asesorías en la formación de cooperativas o negocios productivos aproximadamente a 25 personas.</w:t>
      </w: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•Se canalizo alrededor de 1,200 personas a diferentes instituciones del Gobierno del Distrito Federal y Gobierno Federal para búsqueda de diferentes formas de financiamiento.</w:t>
      </w: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•Se capacitó en conjunto con la Asociación de Empresarios en Iztapalapa, A.C., Encuba</w:t>
      </w:r>
      <w:r w:rsidR="00BD0DC5" w:rsidRPr="00E92DF8">
        <w:rPr>
          <w:rFonts w:ascii="Times New Roman" w:hAnsi="Times New Roman"/>
          <w:sz w:val="20"/>
          <w:szCs w:val="20"/>
          <w:lang w:val="es-ES"/>
        </w:rPr>
        <w:t xml:space="preserve"> </w:t>
      </w:r>
      <w:r w:rsidRPr="00E92DF8">
        <w:rPr>
          <w:rFonts w:ascii="Times New Roman" w:hAnsi="Times New Roman"/>
          <w:sz w:val="20"/>
          <w:szCs w:val="20"/>
          <w:lang w:val="es-ES"/>
        </w:rPr>
        <w:t>empresas y Pro-empleo a cerca de 2,300 personas en temas de planeación estratégica de negocios.</w:t>
      </w: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•Al 30 de mayo se generaron 2,250 tarjetas a beneficiarios del programa, lo que corresponde a 1,077 proyectos.</w:t>
      </w: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•En el mes de septiembre de 2012, el padrón cerró con  2,358 beneficiarios.</w:t>
      </w: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•El 16 de mayo se realizó 1 evento masivo de entrega de tarjeta.</w:t>
      </w: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•Se tiene programado incorporar la 4ta etapa con 120 beneficiarias para agosto 2012</w:t>
      </w: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•Se realizará 1 evento de entrega de tarjeta a las beneficiarias de la 4ta etapa.</w:t>
      </w: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•La delegación Iztapalapa busca mayores oportunidades de éxito en estos proyectos por lo que organiza la 1ra. Feria de Emprendedores Iztapalapa para que algunos de los beneficiarios den a conocer sus negocios y productos que han desarrollado a partir del capital recibido.</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9162A4">
      <w:pPr>
        <w:spacing w:after="120"/>
        <w:jc w:val="both"/>
        <w:rPr>
          <w:rFonts w:ascii="Times New Roman" w:hAnsi="Times New Roman"/>
          <w:sz w:val="20"/>
          <w:szCs w:val="20"/>
        </w:rPr>
      </w:pPr>
      <w:r w:rsidRPr="00E92DF8">
        <w:rPr>
          <w:rFonts w:ascii="Times New Roman" w:hAnsi="Times New Roman"/>
          <w:sz w:val="20"/>
          <w:szCs w:val="20"/>
        </w:rPr>
        <w:t>-Las medidas correctivas en los procesos de recepción de documentos, análisis de los proyectos productivos lograron disminuir los tiempos de respuesta para la entrega de las ministraciones a los beneficiarios,</w:t>
      </w:r>
      <w:r w:rsidR="007F516B" w:rsidRPr="00E92DF8">
        <w:rPr>
          <w:rFonts w:ascii="Times New Roman" w:hAnsi="Times New Roman"/>
          <w:sz w:val="20"/>
          <w:szCs w:val="20"/>
        </w:rPr>
        <w:t xml:space="preserve"> </w:t>
      </w:r>
      <w:r w:rsidRPr="00E92DF8">
        <w:rPr>
          <w:rFonts w:ascii="Times New Roman" w:hAnsi="Times New Roman"/>
          <w:sz w:val="20"/>
          <w:szCs w:val="20"/>
        </w:rPr>
        <w:t>sin embargo, la Coordinación de Programas Prioritarios y la Dirección General de Desarrollo Delegacional no instrumentarán el Programa de Autogestión Económica para el Buen Vivir en Iztapalapa para el Ejercicio 2013 debido a que el capital semilla que otorga la delegación resulta insuficiente para la administración de los negocios, por consiguiente, se analizarán otros mecanismos para implementar las políticas sociales en beneficio de las microempresas.</w:t>
      </w:r>
    </w:p>
    <w:p w:rsidR="00491E72" w:rsidRPr="00E92DF8" w:rsidRDefault="00491E72" w:rsidP="009162A4">
      <w:pPr>
        <w:spacing w:after="120"/>
        <w:jc w:val="both"/>
        <w:rPr>
          <w:rFonts w:ascii="Times New Roman" w:hAnsi="Times New Roman"/>
          <w:b/>
          <w:sz w:val="20"/>
          <w:szCs w:val="20"/>
        </w:rPr>
      </w:pPr>
      <w:r w:rsidRPr="00E92DF8">
        <w:rPr>
          <w:rFonts w:ascii="Times New Roman" w:hAnsi="Times New Roman"/>
          <w:b/>
          <w:sz w:val="20"/>
          <w:szCs w:val="20"/>
        </w:rPr>
        <w:t>Sobre la Evaluabilidad:</w:t>
      </w: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 xml:space="preserve">-Sí se valoró la medida en los resultados respecto a que son verificables, fiables y creíbles, La Coordinación de Programas Prioritarios cuenta con el padrón de beneficiarios y el archivo documental del </w:t>
      </w:r>
      <w:r w:rsidRPr="00E92DF8">
        <w:rPr>
          <w:rFonts w:ascii="Times New Roman" w:hAnsi="Times New Roman"/>
          <w:sz w:val="20"/>
          <w:szCs w:val="20"/>
        </w:rPr>
        <w:t xml:space="preserve">Programa de Autogestión Económica para el Buen Vivir en Iztapalapa. </w:t>
      </w:r>
      <w:r w:rsidRPr="00E92DF8">
        <w:rPr>
          <w:rFonts w:ascii="Times New Roman" w:hAnsi="Times New Roman"/>
          <w:sz w:val="20"/>
          <w:szCs w:val="20"/>
          <w:lang w:val="es-ES"/>
        </w:rPr>
        <w:t xml:space="preserve">La información fue publicada de </w:t>
      </w:r>
      <w:r w:rsidRPr="00E92DF8">
        <w:rPr>
          <w:rFonts w:ascii="Times New Roman" w:hAnsi="Times New Roman"/>
          <w:sz w:val="20"/>
          <w:szCs w:val="20"/>
        </w:rPr>
        <w:t xml:space="preserve">conformidad con la Ley de Desarrollo Social para el Distrito Federal, y la Ley de Transparencia y Acceso a la Información Pública vigente en el Distrito Federal y en la página electrónica de la delegación </w:t>
      </w:r>
      <w:hyperlink r:id="rId40" w:history="1">
        <w:r w:rsidRPr="00E92DF8">
          <w:rPr>
            <w:rFonts w:ascii="Times New Roman" w:hAnsi="Times New Roman"/>
            <w:sz w:val="20"/>
            <w:szCs w:val="20"/>
          </w:rPr>
          <w:t>www.iztapalapa.gob.mx</w:t>
        </w:r>
      </w:hyperlink>
      <w:r w:rsidRPr="00E92DF8">
        <w:rPr>
          <w:rFonts w:ascii="Times New Roman" w:hAnsi="Times New Roman"/>
          <w:sz w:val="20"/>
          <w:szCs w:val="20"/>
        </w:rPr>
        <w:t>.</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-Sí se establecieron los criterios y parámetros de medición cuantitativos para la evaluación en base a las Reglas de Operación 2012.</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 xml:space="preserve">-Sí estuvo definido un sistema y mecanismos de generación, recolección y registro de datos para obtener los indicadores del programa, la Coordinación del Programa cuenta con el diseño del programa, mismo que se hace mención en ésta evaluación, además: </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-Las fuentes de información están especificadas y claramente establecidas en las Reglas de Operación del programa.</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lastRenderedPageBreak/>
        <w:t>-Sí existe una clara concatenación entre indicadores y objetivos del programa establecida en las Reglas de Operación y son verificables y confiables.</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-Los indicadores establecidos sí son suficientes para medir los objetivos estrategias, resultados y efectos del programa y se sintetizan de la siguiente manera:</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ind w:left="708"/>
        <w:jc w:val="both"/>
        <w:rPr>
          <w:rFonts w:ascii="Times New Roman" w:hAnsi="Times New Roman"/>
          <w:sz w:val="20"/>
          <w:szCs w:val="20"/>
          <w:lang w:val="es-ES"/>
        </w:rPr>
      </w:pPr>
      <w:r w:rsidRPr="00E92DF8">
        <w:rPr>
          <w:rFonts w:ascii="Times New Roman" w:hAnsi="Times New Roman"/>
          <w:sz w:val="20"/>
          <w:szCs w:val="20"/>
          <w:lang w:val="es-ES"/>
        </w:rPr>
        <w:t>-Población beneficiaria del programa activa en padrón al cierre en septiembre 2012.</w:t>
      </w:r>
    </w:p>
    <w:p w:rsidR="00491E72" w:rsidRPr="00E92DF8" w:rsidRDefault="00491E72" w:rsidP="00491E72">
      <w:pPr>
        <w:spacing w:after="0"/>
        <w:ind w:left="708"/>
        <w:jc w:val="both"/>
        <w:rPr>
          <w:rFonts w:ascii="Times New Roman" w:hAnsi="Times New Roman"/>
          <w:sz w:val="20"/>
          <w:szCs w:val="20"/>
          <w:lang w:val="es-ES"/>
        </w:rPr>
      </w:pPr>
      <w:r w:rsidRPr="00E92DF8">
        <w:rPr>
          <w:rFonts w:ascii="Times New Roman" w:hAnsi="Times New Roman"/>
          <w:sz w:val="20"/>
          <w:szCs w:val="20"/>
          <w:lang w:val="es-ES"/>
        </w:rPr>
        <w:t>-Población beneficiaria establecida como meta del programa para el 2012.</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-La Coordinación de Programas Prioritarios mantuvo un constante intercambio de información sobre los mecanismos de evaluación y avance con las áreas responsables de la operación de los programas sociales hasta el cierre del programa en septiembre del 2012.</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-Se observó con respecto a la participación ciudadana que el programa contempla en sus Reglas de Operación que cua</w:t>
      </w:r>
      <w:r w:rsidRPr="00E92DF8">
        <w:rPr>
          <w:rFonts w:ascii="Times New Roman" w:hAnsi="Times New Roman"/>
          <w:spacing w:val="-1"/>
          <w:sz w:val="20"/>
          <w:szCs w:val="20"/>
        </w:rPr>
        <w:t>l</w:t>
      </w:r>
      <w:r w:rsidRPr="00E92DF8">
        <w:rPr>
          <w:rFonts w:ascii="Times New Roman" w:hAnsi="Times New Roman"/>
          <w:spacing w:val="1"/>
          <w:sz w:val="20"/>
          <w:szCs w:val="20"/>
        </w:rPr>
        <w:t>q</w:t>
      </w:r>
      <w:r w:rsidRPr="00E92DF8">
        <w:rPr>
          <w:rFonts w:ascii="Times New Roman" w:hAnsi="Times New Roman"/>
          <w:sz w:val="20"/>
          <w:szCs w:val="20"/>
        </w:rPr>
        <w:t>ui</w:t>
      </w:r>
      <w:r w:rsidR="00332444" w:rsidRPr="00E92DF8">
        <w:rPr>
          <w:rFonts w:ascii="Times New Roman" w:hAnsi="Times New Roman"/>
          <w:sz w:val="20"/>
          <w:szCs w:val="20"/>
        </w:rPr>
        <w:t xml:space="preserve">er </w:t>
      </w:r>
      <w:r w:rsidRPr="00E92DF8">
        <w:rPr>
          <w:rFonts w:ascii="Times New Roman" w:hAnsi="Times New Roman"/>
          <w:sz w:val="20"/>
          <w:szCs w:val="20"/>
        </w:rPr>
        <w:t>pe</w:t>
      </w:r>
      <w:r w:rsidRPr="00E92DF8">
        <w:rPr>
          <w:rFonts w:ascii="Times New Roman" w:hAnsi="Times New Roman"/>
          <w:spacing w:val="1"/>
          <w:sz w:val="20"/>
          <w:szCs w:val="20"/>
        </w:rPr>
        <w:t>r</w:t>
      </w:r>
      <w:r w:rsidRPr="00E92DF8">
        <w:rPr>
          <w:rFonts w:ascii="Times New Roman" w:hAnsi="Times New Roman"/>
          <w:sz w:val="20"/>
          <w:szCs w:val="20"/>
        </w:rPr>
        <w:t>so</w:t>
      </w:r>
      <w:r w:rsidRPr="00E92DF8">
        <w:rPr>
          <w:rFonts w:ascii="Times New Roman" w:hAnsi="Times New Roman"/>
          <w:spacing w:val="-1"/>
          <w:sz w:val="20"/>
          <w:szCs w:val="20"/>
        </w:rPr>
        <w:t>n</w:t>
      </w:r>
      <w:r w:rsidRPr="00E92DF8">
        <w:rPr>
          <w:rFonts w:ascii="Times New Roman" w:hAnsi="Times New Roman"/>
          <w:sz w:val="20"/>
          <w:szCs w:val="20"/>
        </w:rPr>
        <w:t xml:space="preserve">a </w:t>
      </w:r>
      <w:r w:rsidRPr="00E92DF8">
        <w:rPr>
          <w:rFonts w:ascii="Times New Roman" w:hAnsi="Times New Roman"/>
          <w:spacing w:val="-1"/>
          <w:sz w:val="20"/>
          <w:szCs w:val="20"/>
        </w:rPr>
        <w:t>p</w:t>
      </w:r>
      <w:r w:rsidRPr="00E92DF8">
        <w:rPr>
          <w:rFonts w:ascii="Times New Roman" w:hAnsi="Times New Roman"/>
          <w:sz w:val="20"/>
          <w:szCs w:val="20"/>
        </w:rPr>
        <w:t>uede</w:t>
      </w:r>
      <w:r w:rsidR="00332444" w:rsidRPr="00E92DF8">
        <w:rPr>
          <w:rFonts w:ascii="Times New Roman" w:hAnsi="Times New Roman"/>
          <w:sz w:val="20"/>
          <w:szCs w:val="20"/>
        </w:rPr>
        <w:t xml:space="preserve"> </w:t>
      </w:r>
      <w:r w:rsidRPr="00E92DF8">
        <w:rPr>
          <w:rFonts w:ascii="Times New Roman" w:hAnsi="Times New Roman"/>
          <w:sz w:val="20"/>
          <w:szCs w:val="20"/>
        </w:rPr>
        <w:t>partici</w:t>
      </w:r>
      <w:r w:rsidRPr="00E92DF8">
        <w:rPr>
          <w:rFonts w:ascii="Times New Roman" w:hAnsi="Times New Roman"/>
          <w:spacing w:val="-1"/>
          <w:sz w:val="20"/>
          <w:szCs w:val="20"/>
        </w:rPr>
        <w:t>p</w:t>
      </w:r>
      <w:r w:rsidRPr="00E92DF8">
        <w:rPr>
          <w:rFonts w:ascii="Times New Roman" w:hAnsi="Times New Roman"/>
          <w:sz w:val="20"/>
          <w:szCs w:val="20"/>
        </w:rPr>
        <w:t>ar</w:t>
      </w:r>
      <w:r w:rsidR="00332444" w:rsidRPr="00E92DF8">
        <w:rPr>
          <w:rFonts w:ascii="Times New Roman" w:hAnsi="Times New Roman"/>
          <w:sz w:val="20"/>
          <w:szCs w:val="20"/>
        </w:rPr>
        <w:t xml:space="preserve"> </w:t>
      </w:r>
      <w:r w:rsidRPr="00E92DF8">
        <w:rPr>
          <w:rFonts w:ascii="Times New Roman" w:hAnsi="Times New Roman"/>
          <w:sz w:val="20"/>
          <w:szCs w:val="20"/>
        </w:rPr>
        <w:t>c</w:t>
      </w:r>
      <w:r w:rsidRPr="00E92DF8">
        <w:rPr>
          <w:rFonts w:ascii="Times New Roman" w:hAnsi="Times New Roman"/>
          <w:spacing w:val="1"/>
          <w:sz w:val="20"/>
          <w:szCs w:val="20"/>
        </w:rPr>
        <w:t>o</w:t>
      </w:r>
      <w:r w:rsidRPr="00E92DF8">
        <w:rPr>
          <w:rFonts w:ascii="Times New Roman" w:hAnsi="Times New Roman"/>
          <w:sz w:val="20"/>
          <w:szCs w:val="20"/>
        </w:rPr>
        <w:t>n</w:t>
      </w:r>
      <w:r w:rsidR="00332444" w:rsidRPr="00E92DF8">
        <w:rPr>
          <w:rFonts w:ascii="Times New Roman" w:hAnsi="Times New Roman"/>
          <w:sz w:val="20"/>
          <w:szCs w:val="20"/>
        </w:rPr>
        <w:t xml:space="preserve"> </w:t>
      </w:r>
      <w:r w:rsidRPr="00E92DF8">
        <w:rPr>
          <w:rFonts w:ascii="Times New Roman" w:hAnsi="Times New Roman"/>
          <w:sz w:val="20"/>
          <w:szCs w:val="20"/>
        </w:rPr>
        <w:t>sugerencias,</w:t>
      </w:r>
      <w:r w:rsidR="00332444" w:rsidRPr="00E92DF8">
        <w:rPr>
          <w:rFonts w:ascii="Times New Roman" w:hAnsi="Times New Roman"/>
          <w:sz w:val="20"/>
          <w:szCs w:val="20"/>
        </w:rPr>
        <w:t xml:space="preserve"> </w:t>
      </w:r>
      <w:r w:rsidRPr="00E92DF8">
        <w:rPr>
          <w:rFonts w:ascii="Times New Roman" w:hAnsi="Times New Roman"/>
          <w:sz w:val="20"/>
          <w:szCs w:val="20"/>
        </w:rPr>
        <w:t>c</w:t>
      </w:r>
      <w:r w:rsidRPr="00E92DF8">
        <w:rPr>
          <w:rFonts w:ascii="Times New Roman" w:hAnsi="Times New Roman"/>
          <w:spacing w:val="2"/>
          <w:sz w:val="20"/>
          <w:szCs w:val="20"/>
        </w:rPr>
        <w:t>o</w:t>
      </w:r>
      <w:r w:rsidRPr="00E92DF8">
        <w:rPr>
          <w:rFonts w:ascii="Times New Roman" w:hAnsi="Times New Roman"/>
          <w:spacing w:val="-4"/>
          <w:sz w:val="20"/>
          <w:szCs w:val="20"/>
        </w:rPr>
        <w:t>m</w:t>
      </w:r>
      <w:r w:rsidRPr="00E92DF8">
        <w:rPr>
          <w:rFonts w:ascii="Times New Roman" w:hAnsi="Times New Roman"/>
          <w:sz w:val="20"/>
          <w:szCs w:val="20"/>
        </w:rPr>
        <w:t>e</w:t>
      </w:r>
      <w:r w:rsidRPr="00E92DF8">
        <w:rPr>
          <w:rFonts w:ascii="Times New Roman" w:hAnsi="Times New Roman"/>
          <w:spacing w:val="1"/>
          <w:sz w:val="20"/>
          <w:szCs w:val="20"/>
        </w:rPr>
        <w:t>n</w:t>
      </w:r>
      <w:r w:rsidRPr="00E92DF8">
        <w:rPr>
          <w:rFonts w:ascii="Times New Roman" w:hAnsi="Times New Roman"/>
          <w:sz w:val="20"/>
          <w:szCs w:val="20"/>
        </w:rPr>
        <w:t>tari</w:t>
      </w:r>
      <w:r w:rsidRPr="00E92DF8">
        <w:rPr>
          <w:rFonts w:ascii="Times New Roman" w:hAnsi="Times New Roman"/>
          <w:spacing w:val="-1"/>
          <w:sz w:val="20"/>
          <w:szCs w:val="20"/>
        </w:rPr>
        <w:t>o</w:t>
      </w:r>
      <w:r w:rsidRPr="00E92DF8">
        <w:rPr>
          <w:rFonts w:ascii="Times New Roman" w:hAnsi="Times New Roman"/>
          <w:sz w:val="20"/>
          <w:szCs w:val="20"/>
        </w:rPr>
        <w:t>s</w:t>
      </w:r>
      <w:r w:rsidR="00332444" w:rsidRPr="00E92DF8">
        <w:rPr>
          <w:rFonts w:ascii="Times New Roman" w:hAnsi="Times New Roman"/>
          <w:sz w:val="20"/>
          <w:szCs w:val="20"/>
        </w:rPr>
        <w:t xml:space="preserve"> </w:t>
      </w:r>
      <w:r w:rsidRPr="00E92DF8">
        <w:rPr>
          <w:rFonts w:ascii="Times New Roman" w:hAnsi="Times New Roman"/>
          <w:sz w:val="20"/>
          <w:szCs w:val="20"/>
        </w:rPr>
        <w:t>y p</w:t>
      </w:r>
      <w:r w:rsidRPr="00E92DF8">
        <w:rPr>
          <w:rFonts w:ascii="Times New Roman" w:hAnsi="Times New Roman"/>
          <w:spacing w:val="1"/>
          <w:sz w:val="20"/>
          <w:szCs w:val="20"/>
        </w:rPr>
        <w:t>r</w:t>
      </w:r>
      <w:r w:rsidRPr="00E92DF8">
        <w:rPr>
          <w:rFonts w:ascii="Times New Roman" w:hAnsi="Times New Roman"/>
          <w:spacing w:val="-1"/>
          <w:sz w:val="20"/>
          <w:szCs w:val="20"/>
        </w:rPr>
        <w:t>o</w:t>
      </w:r>
      <w:r w:rsidRPr="00E92DF8">
        <w:rPr>
          <w:rFonts w:ascii="Times New Roman" w:hAnsi="Times New Roman"/>
          <w:sz w:val="20"/>
          <w:szCs w:val="20"/>
        </w:rPr>
        <w:t>puestas para</w:t>
      </w:r>
      <w:r w:rsidR="00332444" w:rsidRPr="00E92DF8">
        <w:rPr>
          <w:rFonts w:ascii="Times New Roman" w:hAnsi="Times New Roman"/>
          <w:sz w:val="20"/>
          <w:szCs w:val="20"/>
        </w:rPr>
        <w:t xml:space="preserve"> </w:t>
      </w:r>
      <w:r w:rsidRPr="00E92DF8">
        <w:rPr>
          <w:rFonts w:ascii="Times New Roman" w:hAnsi="Times New Roman"/>
          <w:spacing w:val="-4"/>
          <w:sz w:val="20"/>
          <w:szCs w:val="20"/>
        </w:rPr>
        <w:t>m</w:t>
      </w:r>
      <w:r w:rsidRPr="00E92DF8">
        <w:rPr>
          <w:rFonts w:ascii="Times New Roman" w:hAnsi="Times New Roman"/>
          <w:sz w:val="20"/>
          <w:szCs w:val="20"/>
        </w:rPr>
        <w:t>ejorar</w:t>
      </w:r>
      <w:r w:rsidR="00332444" w:rsidRPr="00E92DF8">
        <w:rPr>
          <w:rFonts w:ascii="Times New Roman" w:hAnsi="Times New Roman"/>
          <w:sz w:val="20"/>
          <w:szCs w:val="20"/>
        </w:rPr>
        <w:t xml:space="preserve"> </w:t>
      </w:r>
      <w:r w:rsidRPr="00E92DF8">
        <w:rPr>
          <w:rFonts w:ascii="Times New Roman" w:hAnsi="Times New Roman"/>
          <w:sz w:val="20"/>
          <w:szCs w:val="20"/>
        </w:rPr>
        <w:t>el progr</w:t>
      </w:r>
      <w:r w:rsidRPr="00E92DF8">
        <w:rPr>
          <w:rFonts w:ascii="Times New Roman" w:hAnsi="Times New Roman"/>
          <w:spacing w:val="2"/>
          <w:sz w:val="20"/>
          <w:szCs w:val="20"/>
        </w:rPr>
        <w:t>a</w:t>
      </w:r>
      <w:r w:rsidRPr="00E92DF8">
        <w:rPr>
          <w:rFonts w:ascii="Times New Roman" w:hAnsi="Times New Roman"/>
          <w:spacing w:val="-3"/>
          <w:sz w:val="20"/>
          <w:szCs w:val="20"/>
        </w:rPr>
        <w:t>m</w:t>
      </w:r>
      <w:r w:rsidRPr="00E92DF8">
        <w:rPr>
          <w:rFonts w:ascii="Times New Roman" w:hAnsi="Times New Roman"/>
          <w:sz w:val="20"/>
          <w:szCs w:val="20"/>
        </w:rPr>
        <w:t xml:space="preserve">a </w:t>
      </w:r>
      <w:r w:rsidRPr="00E92DF8">
        <w:rPr>
          <w:rFonts w:ascii="Times New Roman" w:hAnsi="Times New Roman"/>
          <w:spacing w:val="1"/>
          <w:sz w:val="20"/>
          <w:szCs w:val="20"/>
        </w:rPr>
        <w:t>e</w:t>
      </w:r>
      <w:r w:rsidRPr="00E92DF8">
        <w:rPr>
          <w:rFonts w:ascii="Times New Roman" w:hAnsi="Times New Roman"/>
          <w:sz w:val="20"/>
          <w:szCs w:val="20"/>
        </w:rPr>
        <w:t xml:space="preserve">n </w:t>
      </w:r>
      <w:r w:rsidRPr="00E92DF8">
        <w:rPr>
          <w:rFonts w:ascii="Times New Roman" w:hAnsi="Times New Roman"/>
          <w:spacing w:val="1"/>
          <w:w w:val="102"/>
          <w:sz w:val="20"/>
          <w:szCs w:val="20"/>
        </w:rPr>
        <w:t>s</w:t>
      </w:r>
      <w:r w:rsidRPr="00E92DF8">
        <w:rPr>
          <w:rFonts w:ascii="Times New Roman" w:hAnsi="Times New Roman"/>
          <w:spacing w:val="-1"/>
          <w:w w:val="102"/>
          <w:sz w:val="20"/>
          <w:szCs w:val="20"/>
        </w:rPr>
        <w:t>u</w:t>
      </w:r>
      <w:r w:rsidRPr="00E92DF8">
        <w:rPr>
          <w:rFonts w:ascii="Times New Roman" w:hAnsi="Times New Roman"/>
          <w:w w:val="102"/>
          <w:sz w:val="20"/>
          <w:szCs w:val="20"/>
        </w:rPr>
        <w:t xml:space="preserve">s </w:t>
      </w:r>
      <w:r w:rsidRPr="00E92DF8">
        <w:rPr>
          <w:rFonts w:ascii="Times New Roman" w:hAnsi="Times New Roman"/>
          <w:sz w:val="20"/>
          <w:szCs w:val="20"/>
        </w:rPr>
        <w:t>i</w:t>
      </w:r>
      <w:r w:rsidRPr="00E92DF8">
        <w:rPr>
          <w:rFonts w:ascii="Times New Roman" w:hAnsi="Times New Roman"/>
          <w:spacing w:val="-1"/>
          <w:sz w:val="20"/>
          <w:szCs w:val="20"/>
        </w:rPr>
        <w:t>n</w:t>
      </w:r>
      <w:r w:rsidRPr="00E92DF8">
        <w:rPr>
          <w:rFonts w:ascii="Times New Roman" w:hAnsi="Times New Roman"/>
          <w:spacing w:val="1"/>
          <w:sz w:val="20"/>
          <w:szCs w:val="20"/>
        </w:rPr>
        <w:t>s</w:t>
      </w:r>
      <w:r w:rsidRPr="00E92DF8">
        <w:rPr>
          <w:rFonts w:ascii="Times New Roman" w:hAnsi="Times New Roman"/>
          <w:spacing w:val="-1"/>
          <w:sz w:val="20"/>
          <w:szCs w:val="20"/>
        </w:rPr>
        <w:t>t</w:t>
      </w:r>
      <w:r w:rsidRPr="00E92DF8">
        <w:rPr>
          <w:rFonts w:ascii="Times New Roman" w:hAnsi="Times New Roman"/>
          <w:sz w:val="20"/>
          <w:szCs w:val="20"/>
        </w:rPr>
        <w:t>alac</w:t>
      </w:r>
      <w:r w:rsidRPr="00E92DF8">
        <w:rPr>
          <w:rFonts w:ascii="Times New Roman" w:hAnsi="Times New Roman"/>
          <w:spacing w:val="1"/>
          <w:sz w:val="20"/>
          <w:szCs w:val="20"/>
        </w:rPr>
        <w:t>i</w:t>
      </w:r>
      <w:r w:rsidRPr="00E92DF8">
        <w:rPr>
          <w:rFonts w:ascii="Times New Roman" w:hAnsi="Times New Roman"/>
          <w:spacing w:val="-1"/>
          <w:sz w:val="20"/>
          <w:szCs w:val="20"/>
        </w:rPr>
        <w:t>o</w:t>
      </w:r>
      <w:r w:rsidRPr="00E92DF8">
        <w:rPr>
          <w:rFonts w:ascii="Times New Roman" w:hAnsi="Times New Roman"/>
          <w:sz w:val="20"/>
          <w:szCs w:val="20"/>
        </w:rPr>
        <w:t>nes,</w:t>
      </w:r>
      <w:r w:rsidR="00332444" w:rsidRPr="00E92DF8">
        <w:rPr>
          <w:rFonts w:ascii="Times New Roman" w:hAnsi="Times New Roman"/>
          <w:sz w:val="20"/>
          <w:szCs w:val="20"/>
        </w:rPr>
        <w:t xml:space="preserve"> </w:t>
      </w:r>
      <w:r w:rsidRPr="00E92DF8">
        <w:rPr>
          <w:rFonts w:ascii="Times New Roman" w:hAnsi="Times New Roman"/>
          <w:sz w:val="20"/>
          <w:szCs w:val="20"/>
        </w:rPr>
        <w:t>p</w:t>
      </w:r>
      <w:r w:rsidRPr="00E92DF8">
        <w:rPr>
          <w:rFonts w:ascii="Times New Roman" w:hAnsi="Times New Roman"/>
          <w:spacing w:val="-1"/>
          <w:sz w:val="20"/>
          <w:szCs w:val="20"/>
        </w:rPr>
        <w:t>o</w:t>
      </w:r>
      <w:r w:rsidRPr="00E92DF8">
        <w:rPr>
          <w:rFonts w:ascii="Times New Roman" w:hAnsi="Times New Roman"/>
          <w:sz w:val="20"/>
          <w:szCs w:val="20"/>
        </w:rPr>
        <w:t>r</w:t>
      </w:r>
      <w:r w:rsidR="00332444" w:rsidRPr="00E92DF8">
        <w:rPr>
          <w:rFonts w:ascii="Times New Roman" w:hAnsi="Times New Roman"/>
          <w:sz w:val="20"/>
          <w:szCs w:val="20"/>
        </w:rPr>
        <w:t xml:space="preserve"> </w:t>
      </w:r>
      <w:r w:rsidRPr="00E92DF8">
        <w:rPr>
          <w:rFonts w:ascii="Times New Roman" w:hAnsi="Times New Roman"/>
          <w:spacing w:val="-3"/>
          <w:sz w:val="20"/>
          <w:szCs w:val="20"/>
        </w:rPr>
        <w:t>m</w:t>
      </w:r>
      <w:r w:rsidRPr="00E92DF8">
        <w:rPr>
          <w:rFonts w:ascii="Times New Roman" w:hAnsi="Times New Roman"/>
          <w:spacing w:val="1"/>
          <w:sz w:val="20"/>
          <w:szCs w:val="20"/>
        </w:rPr>
        <w:t>e</w:t>
      </w:r>
      <w:r w:rsidRPr="00E92DF8">
        <w:rPr>
          <w:rFonts w:ascii="Times New Roman" w:hAnsi="Times New Roman"/>
          <w:sz w:val="20"/>
          <w:szCs w:val="20"/>
        </w:rPr>
        <w:t>d</w:t>
      </w:r>
      <w:r w:rsidRPr="00E92DF8">
        <w:rPr>
          <w:rFonts w:ascii="Times New Roman" w:hAnsi="Times New Roman"/>
          <w:spacing w:val="-1"/>
          <w:sz w:val="20"/>
          <w:szCs w:val="20"/>
        </w:rPr>
        <w:t>i</w:t>
      </w:r>
      <w:r w:rsidRPr="00E92DF8">
        <w:rPr>
          <w:rFonts w:ascii="Times New Roman" w:hAnsi="Times New Roman"/>
          <w:sz w:val="20"/>
          <w:szCs w:val="20"/>
        </w:rPr>
        <w:t>o</w:t>
      </w:r>
      <w:r w:rsidR="00332444" w:rsidRPr="00E92DF8">
        <w:rPr>
          <w:rFonts w:ascii="Times New Roman" w:hAnsi="Times New Roman"/>
          <w:sz w:val="20"/>
          <w:szCs w:val="20"/>
        </w:rPr>
        <w:t xml:space="preserve"> </w:t>
      </w:r>
      <w:r w:rsidRPr="00E92DF8">
        <w:rPr>
          <w:rFonts w:ascii="Times New Roman" w:hAnsi="Times New Roman"/>
          <w:sz w:val="20"/>
          <w:szCs w:val="20"/>
        </w:rPr>
        <w:t>escrito,</w:t>
      </w:r>
      <w:r w:rsidR="00332444" w:rsidRPr="00E92DF8">
        <w:rPr>
          <w:rFonts w:ascii="Times New Roman" w:hAnsi="Times New Roman"/>
          <w:sz w:val="20"/>
          <w:szCs w:val="20"/>
        </w:rPr>
        <w:t xml:space="preserve"> </w:t>
      </w:r>
      <w:r w:rsidRPr="00E92DF8">
        <w:rPr>
          <w:rFonts w:ascii="Times New Roman" w:hAnsi="Times New Roman"/>
          <w:sz w:val="20"/>
          <w:szCs w:val="20"/>
        </w:rPr>
        <w:t>elec</w:t>
      </w:r>
      <w:r w:rsidRPr="00E92DF8">
        <w:rPr>
          <w:rFonts w:ascii="Times New Roman" w:hAnsi="Times New Roman"/>
          <w:spacing w:val="-1"/>
          <w:sz w:val="20"/>
          <w:szCs w:val="20"/>
        </w:rPr>
        <w:t>t</w:t>
      </w:r>
      <w:r w:rsidRPr="00E92DF8">
        <w:rPr>
          <w:rFonts w:ascii="Times New Roman" w:hAnsi="Times New Roman"/>
          <w:spacing w:val="1"/>
          <w:sz w:val="20"/>
          <w:szCs w:val="20"/>
        </w:rPr>
        <w:t>r</w:t>
      </w:r>
      <w:r w:rsidRPr="00E92DF8">
        <w:rPr>
          <w:rFonts w:ascii="Times New Roman" w:hAnsi="Times New Roman"/>
          <w:sz w:val="20"/>
          <w:szCs w:val="20"/>
        </w:rPr>
        <w:t>ó</w:t>
      </w:r>
      <w:r w:rsidRPr="00E92DF8">
        <w:rPr>
          <w:rFonts w:ascii="Times New Roman" w:hAnsi="Times New Roman"/>
          <w:spacing w:val="-1"/>
          <w:sz w:val="20"/>
          <w:szCs w:val="20"/>
        </w:rPr>
        <w:t>n</w:t>
      </w:r>
      <w:r w:rsidRPr="00E92DF8">
        <w:rPr>
          <w:rFonts w:ascii="Times New Roman" w:hAnsi="Times New Roman"/>
          <w:sz w:val="20"/>
          <w:szCs w:val="20"/>
        </w:rPr>
        <w:t>ico</w:t>
      </w:r>
      <w:r w:rsidR="00332444" w:rsidRPr="00E92DF8">
        <w:rPr>
          <w:rFonts w:ascii="Times New Roman" w:hAnsi="Times New Roman"/>
          <w:sz w:val="20"/>
          <w:szCs w:val="20"/>
        </w:rPr>
        <w:t xml:space="preserve"> </w:t>
      </w:r>
      <w:r w:rsidRPr="00E92DF8">
        <w:rPr>
          <w:rFonts w:ascii="Times New Roman" w:hAnsi="Times New Roman"/>
          <w:sz w:val="20"/>
          <w:szCs w:val="20"/>
        </w:rPr>
        <w:t>o</w:t>
      </w:r>
      <w:r w:rsidR="00332444" w:rsidRPr="00E92DF8">
        <w:rPr>
          <w:rFonts w:ascii="Times New Roman" w:hAnsi="Times New Roman"/>
          <w:sz w:val="20"/>
          <w:szCs w:val="20"/>
        </w:rPr>
        <w:t xml:space="preserve"> </w:t>
      </w:r>
      <w:r w:rsidRPr="00E92DF8">
        <w:rPr>
          <w:rFonts w:ascii="Times New Roman" w:hAnsi="Times New Roman"/>
          <w:sz w:val="20"/>
          <w:szCs w:val="20"/>
        </w:rPr>
        <w:t>v</w:t>
      </w:r>
      <w:r w:rsidRPr="00E92DF8">
        <w:rPr>
          <w:rFonts w:ascii="Times New Roman" w:hAnsi="Times New Roman"/>
          <w:spacing w:val="-1"/>
          <w:sz w:val="20"/>
          <w:szCs w:val="20"/>
        </w:rPr>
        <w:t>e</w:t>
      </w:r>
      <w:r w:rsidRPr="00E92DF8">
        <w:rPr>
          <w:rFonts w:ascii="Times New Roman" w:hAnsi="Times New Roman"/>
          <w:spacing w:val="1"/>
          <w:sz w:val="20"/>
          <w:szCs w:val="20"/>
        </w:rPr>
        <w:t>r</w:t>
      </w:r>
      <w:r w:rsidRPr="00E92DF8">
        <w:rPr>
          <w:rFonts w:ascii="Times New Roman" w:hAnsi="Times New Roman"/>
          <w:sz w:val="20"/>
          <w:szCs w:val="20"/>
        </w:rPr>
        <w:t>bal</w:t>
      </w:r>
      <w:r w:rsidR="00332444" w:rsidRPr="00E92DF8">
        <w:rPr>
          <w:rFonts w:ascii="Times New Roman" w:hAnsi="Times New Roman"/>
          <w:sz w:val="20"/>
          <w:szCs w:val="20"/>
        </w:rPr>
        <w:t xml:space="preserve"> </w:t>
      </w:r>
      <w:r w:rsidRPr="00E92DF8">
        <w:rPr>
          <w:rFonts w:ascii="Times New Roman" w:hAnsi="Times New Roman"/>
          <w:sz w:val="20"/>
          <w:szCs w:val="20"/>
        </w:rPr>
        <w:t>en</w:t>
      </w:r>
      <w:r w:rsidR="00332444" w:rsidRPr="00E92DF8">
        <w:rPr>
          <w:rFonts w:ascii="Times New Roman" w:hAnsi="Times New Roman"/>
          <w:sz w:val="20"/>
          <w:szCs w:val="20"/>
        </w:rPr>
        <w:t xml:space="preserve"> </w:t>
      </w:r>
      <w:r w:rsidRPr="00E92DF8">
        <w:rPr>
          <w:rFonts w:ascii="Times New Roman" w:hAnsi="Times New Roman"/>
          <w:sz w:val="20"/>
          <w:szCs w:val="20"/>
        </w:rPr>
        <w:t>la</w:t>
      </w:r>
      <w:r w:rsidR="00332444" w:rsidRPr="00E92DF8">
        <w:rPr>
          <w:rFonts w:ascii="Times New Roman" w:hAnsi="Times New Roman"/>
          <w:sz w:val="20"/>
          <w:szCs w:val="20"/>
        </w:rPr>
        <w:t xml:space="preserve"> s</w:t>
      </w:r>
      <w:r w:rsidRPr="00E92DF8">
        <w:rPr>
          <w:rFonts w:ascii="Times New Roman" w:hAnsi="Times New Roman"/>
          <w:sz w:val="20"/>
          <w:szCs w:val="20"/>
        </w:rPr>
        <w:t>ede</w:t>
      </w:r>
      <w:r w:rsidR="00332444" w:rsidRPr="00E92DF8">
        <w:rPr>
          <w:rFonts w:ascii="Times New Roman" w:hAnsi="Times New Roman"/>
          <w:sz w:val="20"/>
          <w:szCs w:val="20"/>
        </w:rPr>
        <w:t xml:space="preserve"> </w:t>
      </w:r>
      <w:r w:rsidRPr="00E92DF8">
        <w:rPr>
          <w:rFonts w:ascii="Times New Roman" w:hAnsi="Times New Roman"/>
          <w:sz w:val="20"/>
          <w:szCs w:val="20"/>
        </w:rPr>
        <w:t>de</w:t>
      </w:r>
      <w:r w:rsidR="00332444" w:rsidRPr="00E92DF8">
        <w:rPr>
          <w:rFonts w:ascii="Times New Roman" w:hAnsi="Times New Roman"/>
          <w:sz w:val="20"/>
          <w:szCs w:val="20"/>
        </w:rPr>
        <w:t xml:space="preserve"> </w:t>
      </w:r>
      <w:r w:rsidRPr="00E92DF8">
        <w:rPr>
          <w:rFonts w:ascii="Times New Roman" w:hAnsi="Times New Roman"/>
          <w:spacing w:val="-1"/>
          <w:sz w:val="20"/>
          <w:szCs w:val="20"/>
        </w:rPr>
        <w:t>l</w:t>
      </w:r>
      <w:r w:rsidRPr="00E92DF8">
        <w:rPr>
          <w:rFonts w:ascii="Times New Roman" w:hAnsi="Times New Roman"/>
          <w:sz w:val="20"/>
          <w:szCs w:val="20"/>
        </w:rPr>
        <w:t>a</w:t>
      </w:r>
      <w:r w:rsidR="00332444" w:rsidRPr="00E92DF8">
        <w:rPr>
          <w:rFonts w:ascii="Times New Roman" w:hAnsi="Times New Roman"/>
          <w:sz w:val="20"/>
          <w:szCs w:val="20"/>
        </w:rPr>
        <w:t xml:space="preserve"> </w:t>
      </w:r>
      <w:r w:rsidRPr="00E92DF8">
        <w:rPr>
          <w:rFonts w:ascii="Times New Roman" w:hAnsi="Times New Roman"/>
          <w:sz w:val="20"/>
          <w:szCs w:val="20"/>
        </w:rPr>
        <w:t>De</w:t>
      </w:r>
      <w:r w:rsidRPr="00E92DF8">
        <w:rPr>
          <w:rFonts w:ascii="Times New Roman" w:hAnsi="Times New Roman"/>
          <w:spacing w:val="-1"/>
          <w:sz w:val="20"/>
          <w:szCs w:val="20"/>
        </w:rPr>
        <w:t>l</w:t>
      </w:r>
      <w:r w:rsidRPr="00E92DF8">
        <w:rPr>
          <w:rFonts w:ascii="Times New Roman" w:hAnsi="Times New Roman"/>
          <w:sz w:val="20"/>
          <w:szCs w:val="20"/>
        </w:rPr>
        <w:t>egación</w:t>
      </w:r>
      <w:r w:rsidR="00332444" w:rsidRPr="00E92DF8">
        <w:rPr>
          <w:rFonts w:ascii="Times New Roman" w:hAnsi="Times New Roman"/>
          <w:sz w:val="20"/>
          <w:szCs w:val="20"/>
        </w:rPr>
        <w:t xml:space="preserve"> </w:t>
      </w:r>
      <w:r w:rsidRPr="00E92DF8">
        <w:rPr>
          <w:rFonts w:ascii="Times New Roman" w:hAnsi="Times New Roman"/>
          <w:sz w:val="20"/>
          <w:szCs w:val="20"/>
        </w:rPr>
        <w:t>Pol</w:t>
      </w:r>
      <w:r w:rsidRPr="00E92DF8">
        <w:rPr>
          <w:rFonts w:ascii="Times New Roman" w:hAnsi="Times New Roman"/>
          <w:spacing w:val="1"/>
          <w:sz w:val="20"/>
          <w:szCs w:val="20"/>
        </w:rPr>
        <w:t>í</w:t>
      </w:r>
      <w:r w:rsidRPr="00E92DF8">
        <w:rPr>
          <w:rFonts w:ascii="Times New Roman" w:hAnsi="Times New Roman"/>
          <w:spacing w:val="-1"/>
          <w:sz w:val="20"/>
          <w:szCs w:val="20"/>
        </w:rPr>
        <w:t>t</w:t>
      </w:r>
      <w:r w:rsidRPr="00E92DF8">
        <w:rPr>
          <w:rFonts w:ascii="Times New Roman" w:hAnsi="Times New Roman"/>
          <w:sz w:val="20"/>
          <w:szCs w:val="20"/>
        </w:rPr>
        <w:t>i</w:t>
      </w:r>
      <w:r w:rsidRPr="00E92DF8">
        <w:rPr>
          <w:rFonts w:ascii="Times New Roman" w:hAnsi="Times New Roman"/>
          <w:spacing w:val="1"/>
          <w:sz w:val="20"/>
          <w:szCs w:val="20"/>
        </w:rPr>
        <w:t>c</w:t>
      </w:r>
      <w:r w:rsidRPr="00E92DF8">
        <w:rPr>
          <w:rFonts w:ascii="Times New Roman" w:hAnsi="Times New Roman"/>
          <w:sz w:val="20"/>
          <w:szCs w:val="20"/>
        </w:rPr>
        <w:t>a</w:t>
      </w:r>
      <w:r w:rsidR="00332444" w:rsidRPr="00E92DF8">
        <w:rPr>
          <w:rFonts w:ascii="Times New Roman" w:hAnsi="Times New Roman"/>
          <w:sz w:val="20"/>
          <w:szCs w:val="20"/>
        </w:rPr>
        <w:t xml:space="preserve"> </w:t>
      </w:r>
      <w:r w:rsidRPr="00E92DF8">
        <w:rPr>
          <w:rFonts w:ascii="Times New Roman" w:hAnsi="Times New Roman"/>
          <w:sz w:val="20"/>
          <w:szCs w:val="20"/>
        </w:rPr>
        <w:t>y/o</w:t>
      </w:r>
      <w:r w:rsidR="00332444" w:rsidRPr="00E92DF8">
        <w:rPr>
          <w:rFonts w:ascii="Times New Roman" w:hAnsi="Times New Roman"/>
          <w:sz w:val="20"/>
          <w:szCs w:val="20"/>
        </w:rPr>
        <w:t xml:space="preserve"> </w:t>
      </w:r>
      <w:r w:rsidRPr="00E92DF8">
        <w:rPr>
          <w:rFonts w:ascii="Times New Roman" w:hAnsi="Times New Roman"/>
          <w:sz w:val="20"/>
          <w:szCs w:val="20"/>
        </w:rPr>
        <w:t>en</w:t>
      </w:r>
      <w:r w:rsidR="00332444" w:rsidRPr="00E92DF8">
        <w:rPr>
          <w:rFonts w:ascii="Times New Roman" w:hAnsi="Times New Roman"/>
          <w:sz w:val="20"/>
          <w:szCs w:val="20"/>
        </w:rPr>
        <w:t xml:space="preserve"> </w:t>
      </w:r>
      <w:r w:rsidRPr="00E92DF8">
        <w:rPr>
          <w:rFonts w:ascii="Times New Roman" w:hAnsi="Times New Roman"/>
          <w:sz w:val="20"/>
          <w:szCs w:val="20"/>
        </w:rPr>
        <w:t>el</w:t>
      </w:r>
      <w:r w:rsidR="00332444" w:rsidRPr="00E92DF8">
        <w:rPr>
          <w:rFonts w:ascii="Times New Roman" w:hAnsi="Times New Roman"/>
          <w:sz w:val="20"/>
          <w:szCs w:val="20"/>
        </w:rPr>
        <w:t xml:space="preserve"> </w:t>
      </w:r>
      <w:r w:rsidRPr="00E92DF8">
        <w:rPr>
          <w:rFonts w:ascii="Times New Roman" w:hAnsi="Times New Roman"/>
          <w:sz w:val="20"/>
          <w:szCs w:val="20"/>
        </w:rPr>
        <w:t>por</w:t>
      </w:r>
      <w:r w:rsidRPr="00E92DF8">
        <w:rPr>
          <w:rFonts w:ascii="Times New Roman" w:hAnsi="Times New Roman"/>
          <w:spacing w:val="-1"/>
          <w:sz w:val="20"/>
          <w:szCs w:val="20"/>
        </w:rPr>
        <w:t>t</w:t>
      </w:r>
      <w:r w:rsidRPr="00E92DF8">
        <w:rPr>
          <w:rFonts w:ascii="Times New Roman" w:hAnsi="Times New Roman"/>
          <w:sz w:val="20"/>
          <w:szCs w:val="20"/>
        </w:rPr>
        <w:t>al</w:t>
      </w:r>
      <w:r w:rsidR="00332444" w:rsidRPr="00E92DF8">
        <w:rPr>
          <w:rFonts w:ascii="Times New Roman" w:hAnsi="Times New Roman"/>
          <w:sz w:val="20"/>
          <w:szCs w:val="20"/>
        </w:rPr>
        <w:t xml:space="preserve"> </w:t>
      </w:r>
      <w:r w:rsidRPr="00E92DF8">
        <w:rPr>
          <w:rFonts w:ascii="Times New Roman" w:hAnsi="Times New Roman"/>
          <w:sz w:val="20"/>
          <w:szCs w:val="20"/>
        </w:rPr>
        <w:t>de</w:t>
      </w:r>
      <w:r w:rsidRPr="00E92DF8">
        <w:rPr>
          <w:rFonts w:ascii="Times New Roman" w:hAnsi="Times New Roman"/>
          <w:spacing w:val="13"/>
          <w:sz w:val="20"/>
          <w:szCs w:val="20"/>
        </w:rPr>
        <w:t xml:space="preserve"> I</w:t>
      </w:r>
      <w:r w:rsidRPr="00E92DF8">
        <w:rPr>
          <w:rFonts w:ascii="Times New Roman" w:hAnsi="Times New Roman"/>
          <w:sz w:val="20"/>
          <w:szCs w:val="20"/>
        </w:rPr>
        <w:t>nternet</w:t>
      </w:r>
      <w:r w:rsidR="00332444" w:rsidRPr="00E92DF8">
        <w:rPr>
          <w:rFonts w:ascii="Times New Roman" w:hAnsi="Times New Roman"/>
          <w:sz w:val="20"/>
          <w:szCs w:val="20"/>
        </w:rPr>
        <w:t xml:space="preserve"> </w:t>
      </w:r>
      <w:r w:rsidRPr="00E92DF8">
        <w:rPr>
          <w:rFonts w:ascii="Times New Roman" w:hAnsi="Times New Roman"/>
          <w:spacing w:val="1"/>
          <w:w w:val="102"/>
          <w:sz w:val="20"/>
          <w:szCs w:val="20"/>
        </w:rPr>
        <w:t>o</w:t>
      </w:r>
      <w:r w:rsidRPr="00E92DF8">
        <w:rPr>
          <w:rFonts w:ascii="Times New Roman" w:hAnsi="Times New Roman"/>
          <w:spacing w:val="-1"/>
          <w:w w:val="102"/>
          <w:sz w:val="20"/>
          <w:szCs w:val="20"/>
        </w:rPr>
        <w:t>f</w:t>
      </w:r>
      <w:r w:rsidRPr="00E92DF8">
        <w:rPr>
          <w:rFonts w:ascii="Times New Roman" w:hAnsi="Times New Roman"/>
          <w:w w:val="102"/>
          <w:sz w:val="20"/>
          <w:szCs w:val="20"/>
        </w:rPr>
        <w:t>ic</w:t>
      </w:r>
      <w:r w:rsidRPr="00E92DF8">
        <w:rPr>
          <w:rFonts w:ascii="Times New Roman" w:hAnsi="Times New Roman"/>
          <w:spacing w:val="1"/>
          <w:w w:val="102"/>
          <w:sz w:val="20"/>
          <w:szCs w:val="20"/>
        </w:rPr>
        <w:t>i</w:t>
      </w:r>
      <w:r w:rsidRPr="00E92DF8">
        <w:rPr>
          <w:rFonts w:ascii="Times New Roman" w:hAnsi="Times New Roman"/>
          <w:spacing w:val="-1"/>
          <w:w w:val="102"/>
          <w:sz w:val="20"/>
          <w:szCs w:val="20"/>
        </w:rPr>
        <w:t>a</w:t>
      </w:r>
      <w:r w:rsidRPr="00E92DF8">
        <w:rPr>
          <w:rFonts w:ascii="Times New Roman" w:hAnsi="Times New Roman"/>
          <w:w w:val="102"/>
          <w:sz w:val="20"/>
          <w:szCs w:val="20"/>
        </w:rPr>
        <w:t xml:space="preserve">l </w:t>
      </w:r>
      <w:r w:rsidRPr="00E92DF8">
        <w:rPr>
          <w:rFonts w:ascii="Times New Roman" w:hAnsi="Times New Roman"/>
          <w:sz w:val="20"/>
          <w:szCs w:val="20"/>
        </w:rPr>
        <w:t>o</w:t>
      </w:r>
      <w:r w:rsidR="00332444" w:rsidRPr="00E92DF8">
        <w:rPr>
          <w:rFonts w:ascii="Times New Roman" w:hAnsi="Times New Roman"/>
          <w:sz w:val="20"/>
          <w:szCs w:val="20"/>
        </w:rPr>
        <w:t xml:space="preserve"> </w:t>
      </w:r>
      <w:r w:rsidRPr="00E92DF8">
        <w:rPr>
          <w:rFonts w:ascii="Times New Roman" w:hAnsi="Times New Roman"/>
          <w:sz w:val="20"/>
          <w:szCs w:val="20"/>
        </w:rPr>
        <w:t>en</w:t>
      </w:r>
      <w:r w:rsidR="00332444" w:rsidRPr="00E92DF8">
        <w:rPr>
          <w:rFonts w:ascii="Times New Roman" w:hAnsi="Times New Roman"/>
          <w:sz w:val="20"/>
          <w:szCs w:val="20"/>
        </w:rPr>
        <w:t xml:space="preserve"> </w:t>
      </w:r>
      <w:r w:rsidRPr="00E92DF8">
        <w:rPr>
          <w:rFonts w:ascii="Times New Roman" w:hAnsi="Times New Roman"/>
          <w:sz w:val="20"/>
          <w:szCs w:val="20"/>
        </w:rPr>
        <w:t>el</w:t>
      </w:r>
      <w:r w:rsidR="00332444" w:rsidRPr="00E92DF8">
        <w:rPr>
          <w:rFonts w:ascii="Times New Roman" w:hAnsi="Times New Roman"/>
          <w:sz w:val="20"/>
          <w:szCs w:val="20"/>
        </w:rPr>
        <w:t xml:space="preserve"> </w:t>
      </w:r>
      <w:r w:rsidRPr="00E92DF8">
        <w:rPr>
          <w:rFonts w:ascii="Times New Roman" w:hAnsi="Times New Roman"/>
          <w:sz w:val="20"/>
          <w:szCs w:val="20"/>
        </w:rPr>
        <w:t>área</w:t>
      </w:r>
      <w:r w:rsidR="00332444" w:rsidRPr="00E92DF8">
        <w:rPr>
          <w:rFonts w:ascii="Times New Roman" w:hAnsi="Times New Roman"/>
          <w:sz w:val="20"/>
          <w:szCs w:val="20"/>
        </w:rPr>
        <w:t xml:space="preserve"> </w:t>
      </w:r>
      <w:r w:rsidRPr="00E92DF8">
        <w:rPr>
          <w:rFonts w:ascii="Times New Roman" w:hAnsi="Times New Roman"/>
          <w:sz w:val="20"/>
          <w:szCs w:val="20"/>
        </w:rPr>
        <w:t>q</w:t>
      </w:r>
      <w:r w:rsidRPr="00E92DF8">
        <w:rPr>
          <w:rFonts w:ascii="Times New Roman" w:hAnsi="Times New Roman"/>
          <w:spacing w:val="-1"/>
          <w:sz w:val="20"/>
          <w:szCs w:val="20"/>
        </w:rPr>
        <w:t>u</w:t>
      </w:r>
      <w:r w:rsidRPr="00E92DF8">
        <w:rPr>
          <w:rFonts w:ascii="Times New Roman" w:hAnsi="Times New Roman"/>
          <w:sz w:val="20"/>
          <w:szCs w:val="20"/>
        </w:rPr>
        <w:t>e</w:t>
      </w:r>
      <w:r w:rsidR="00332444" w:rsidRPr="00E92DF8">
        <w:rPr>
          <w:rFonts w:ascii="Times New Roman" w:hAnsi="Times New Roman"/>
          <w:sz w:val="20"/>
          <w:szCs w:val="20"/>
        </w:rPr>
        <w:t xml:space="preserve"> </w:t>
      </w:r>
      <w:r w:rsidRPr="00E92DF8">
        <w:rPr>
          <w:rFonts w:ascii="Times New Roman" w:hAnsi="Times New Roman"/>
          <w:w w:val="102"/>
          <w:sz w:val="20"/>
          <w:szCs w:val="20"/>
        </w:rPr>
        <w:t>cor</w:t>
      </w:r>
      <w:r w:rsidRPr="00E92DF8">
        <w:rPr>
          <w:rFonts w:ascii="Times New Roman" w:hAnsi="Times New Roman"/>
          <w:spacing w:val="1"/>
          <w:w w:val="102"/>
          <w:sz w:val="20"/>
          <w:szCs w:val="20"/>
        </w:rPr>
        <w:t>r</w:t>
      </w:r>
      <w:r w:rsidRPr="00E92DF8">
        <w:rPr>
          <w:rFonts w:ascii="Times New Roman" w:hAnsi="Times New Roman"/>
          <w:w w:val="102"/>
          <w:sz w:val="20"/>
          <w:szCs w:val="20"/>
        </w:rPr>
        <w:t>esp</w:t>
      </w:r>
      <w:r w:rsidRPr="00E92DF8">
        <w:rPr>
          <w:rFonts w:ascii="Times New Roman" w:hAnsi="Times New Roman"/>
          <w:spacing w:val="-1"/>
          <w:w w:val="102"/>
          <w:sz w:val="20"/>
          <w:szCs w:val="20"/>
        </w:rPr>
        <w:t>o</w:t>
      </w:r>
      <w:r w:rsidRPr="00E92DF8">
        <w:rPr>
          <w:rFonts w:ascii="Times New Roman" w:hAnsi="Times New Roman"/>
          <w:w w:val="102"/>
          <w:sz w:val="20"/>
          <w:szCs w:val="20"/>
        </w:rPr>
        <w:t xml:space="preserve">nda en cada una de las etapas del diseño de la Política Social. </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lang w:val="es-ES"/>
        </w:rPr>
      </w:pPr>
      <w:r w:rsidRPr="00E92DF8">
        <w:rPr>
          <w:rFonts w:ascii="Times New Roman" w:hAnsi="Times New Roman"/>
          <w:sz w:val="20"/>
          <w:szCs w:val="20"/>
          <w:lang w:val="es-ES"/>
        </w:rPr>
        <w:t xml:space="preserve">-Si hubo reuniones entre el personal adscrito al programa y la Coordinación de Programas Prioritarios para establecer los tiempos necesarios para realizar la evaluación del programa, además: </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El Programa de Autogestión Económica para el Buen Vivir en Iztapalapa fue evaluado mediante un análisis de las Reglas de Operación en relación a la población objetivo, recursos y proyectos productivos recibidos.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El programa proporciono capital semilla a dos mil 358 proyectos productivos y mantuvo la capacitación constante.</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
          <w:sz w:val="20"/>
          <w:szCs w:val="20"/>
        </w:rPr>
      </w:pPr>
      <w:r w:rsidRPr="00E92DF8">
        <w:rPr>
          <w:rFonts w:ascii="Times New Roman" w:hAnsi="Times New Roman"/>
          <w:b/>
          <w:sz w:val="20"/>
          <w:szCs w:val="20"/>
        </w:rPr>
        <w:t>-Respecto a la Sistematización de la Evaluación de Operación y Resultados.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-FORTALEZAS: La integración de un padrón de beneficiarios con datos confiables y la clasificación de los expedientes individuales de los beneficiarios con sus respectivos proyectos productivos.</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-OPORTUNIDADES: Se abrieron espacios en la delegación para la capacitación de los beneficiarios para fortalecer sus proyectos productivos.</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-DEBILIDADES: La reducción del presupuesto destinado al apoyo de proyectos productivos. La falta de contrataciones de personal para las áreas operativas del programa.</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-AMENAZAS: El programa recibió proyectos productivos que no cumplían con los objetivos del programa y ello contribuyó a un tiempo de espera más prolongado para los beneficiarios.</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Se compró mediante una encuesta que los apoyos entregados por la delegación a las microempresas son insuficientes.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-El padrón de beneficiarios del programa cuenta con los datos necesarios y confiables para generar datos cuantitativos y estadísticos para el análisis del programa.</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Cs/>
          <w:sz w:val="20"/>
          <w:szCs w:val="20"/>
          <w:lang w:val="es-ES"/>
        </w:rPr>
      </w:pPr>
      <w:r w:rsidRPr="00E92DF8">
        <w:rPr>
          <w:rFonts w:ascii="Times New Roman" w:hAnsi="Times New Roman"/>
          <w:sz w:val="20"/>
          <w:szCs w:val="20"/>
        </w:rPr>
        <w:t xml:space="preserve">-Las principales conclusiones de </w:t>
      </w:r>
      <w:r w:rsidRPr="00E92DF8">
        <w:rPr>
          <w:rFonts w:ascii="Times New Roman" w:hAnsi="Times New Roman"/>
          <w:bCs/>
          <w:sz w:val="20"/>
          <w:szCs w:val="20"/>
          <w:lang w:val="es-ES"/>
        </w:rPr>
        <w:t xml:space="preserve">acuerdo con el objetivo planteado al inicio de esta evaluación, se realizó un análisis de cada uno de los procedimientos de este Programa Social, con la finalidad de identificar sus deficiencias y emitir acciones correctivas para mejorar su funcionamiento. </w:t>
      </w:r>
    </w:p>
    <w:p w:rsidR="00491E72" w:rsidRPr="00E92DF8" w:rsidRDefault="00491E72" w:rsidP="00491E72">
      <w:pPr>
        <w:spacing w:after="0"/>
        <w:jc w:val="both"/>
        <w:rPr>
          <w:rFonts w:ascii="Times New Roman" w:hAnsi="Times New Roman"/>
          <w:bCs/>
          <w:sz w:val="20"/>
          <w:szCs w:val="20"/>
          <w:lang w:val="es-ES"/>
        </w:rPr>
      </w:pPr>
    </w:p>
    <w:p w:rsidR="00491E72" w:rsidRPr="00E92DF8" w:rsidRDefault="00491E72" w:rsidP="00491E72">
      <w:pPr>
        <w:spacing w:after="0"/>
        <w:jc w:val="both"/>
        <w:rPr>
          <w:rFonts w:ascii="Times New Roman" w:hAnsi="Times New Roman"/>
          <w:bCs/>
          <w:sz w:val="20"/>
          <w:szCs w:val="20"/>
          <w:lang w:val="es-ES"/>
        </w:rPr>
      </w:pPr>
      <w:r w:rsidRPr="00E92DF8">
        <w:rPr>
          <w:rFonts w:ascii="Times New Roman" w:hAnsi="Times New Roman"/>
          <w:bCs/>
          <w:sz w:val="20"/>
          <w:szCs w:val="20"/>
          <w:lang w:val="es-ES"/>
        </w:rPr>
        <w:t>Continuando con esa línea se diseñó un cronograma, donde se describen las acciones a realizar y su tiempo de ejecución, lo anterior para estar en posibilidades de cumplir cabalmente con ellas y lograr abatir las problemáticas presentadas en el desarrollo del programa.</w:t>
      </w:r>
    </w:p>
    <w:p w:rsidR="00491E72" w:rsidRPr="00E92DF8" w:rsidRDefault="00491E72" w:rsidP="00491E72">
      <w:pPr>
        <w:spacing w:after="0"/>
        <w:jc w:val="both"/>
        <w:rPr>
          <w:rFonts w:ascii="Times New Roman" w:hAnsi="Times New Roman"/>
          <w:bCs/>
          <w:sz w:val="20"/>
          <w:szCs w:val="20"/>
          <w:lang w:val="es-ES"/>
        </w:rPr>
      </w:pPr>
    </w:p>
    <w:p w:rsidR="00491E72" w:rsidRPr="00E92DF8" w:rsidRDefault="00491E72" w:rsidP="009162A4">
      <w:pPr>
        <w:spacing w:after="120"/>
        <w:jc w:val="both"/>
        <w:rPr>
          <w:rFonts w:ascii="Times New Roman" w:hAnsi="Times New Roman"/>
          <w:bCs/>
          <w:sz w:val="20"/>
          <w:szCs w:val="20"/>
          <w:lang w:val="es-ES"/>
        </w:rPr>
      </w:pPr>
      <w:r w:rsidRPr="00E92DF8">
        <w:rPr>
          <w:rFonts w:ascii="Times New Roman" w:hAnsi="Times New Roman"/>
          <w:bCs/>
          <w:sz w:val="20"/>
          <w:szCs w:val="20"/>
          <w:lang w:val="es-ES"/>
        </w:rPr>
        <w:lastRenderedPageBreak/>
        <w:t>Es necesario mencionar que las deficiencias identificadas se refieren a la parte administrativa y operativa, lo que permitirá solventar cada una y con ello perfeccionar cada procedimiento.</w:t>
      </w:r>
      <w:bookmarkStart w:id="0" w:name="_GoBack"/>
      <w:bookmarkEnd w:id="0"/>
    </w:p>
    <w:p w:rsidR="00491E72" w:rsidRPr="00E92DF8" w:rsidRDefault="00491E72" w:rsidP="009162A4">
      <w:pPr>
        <w:spacing w:after="120"/>
        <w:jc w:val="both"/>
        <w:rPr>
          <w:rFonts w:ascii="Times New Roman" w:hAnsi="Times New Roman"/>
          <w:sz w:val="20"/>
          <w:szCs w:val="20"/>
        </w:rPr>
      </w:pPr>
      <w:r w:rsidRPr="00E92DF8">
        <w:rPr>
          <w:rFonts w:ascii="Times New Roman" w:hAnsi="Times New Roman"/>
          <w:bCs/>
          <w:sz w:val="20"/>
          <w:szCs w:val="20"/>
        </w:rPr>
        <w:t>El ejercicio de la evaluación interna ha permitido identificar las necesidades del programa, siendo una de ellas la falta de</w:t>
      </w:r>
      <w:r w:rsidRPr="00E92DF8">
        <w:rPr>
          <w:rFonts w:ascii="Times New Roman" w:hAnsi="Times New Roman"/>
          <w:sz w:val="20"/>
          <w:szCs w:val="20"/>
        </w:rPr>
        <w:t xml:space="preserve"> mecanismos y procedimientos de articulación y complementariedad con el conjunto de las acciones que se han venido realizando, con el propósito de avanzar en la construcción de Políticas Sociales efectivas, por ello la Delegación Iztapalapa ha considerado llevar a cabo las medidas correctivas propuestas, con la finalidad de seguir cumplimiento con el objetivo del Programa y sobre todo a resarcir la problemática que afecta  a la población de Iztapalapa. </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 xml:space="preserve">-Las principales sugerencias y recomendaciones para el programa fueron: </w:t>
      </w:r>
    </w:p>
    <w:p w:rsidR="00491E72" w:rsidRPr="00E92DF8" w:rsidRDefault="00491E72" w:rsidP="00132BD0">
      <w:pPr>
        <w:numPr>
          <w:ilvl w:val="0"/>
          <w:numId w:val="47"/>
        </w:numPr>
        <w:spacing w:before="120" w:after="0" w:line="240" w:lineRule="auto"/>
        <w:jc w:val="both"/>
        <w:rPr>
          <w:rFonts w:ascii="Times New Roman" w:hAnsi="Times New Roman"/>
          <w:sz w:val="20"/>
          <w:szCs w:val="20"/>
        </w:rPr>
      </w:pPr>
      <w:r w:rsidRPr="00E92DF8">
        <w:rPr>
          <w:rFonts w:ascii="Times New Roman" w:hAnsi="Times New Roman"/>
          <w:sz w:val="20"/>
          <w:szCs w:val="20"/>
        </w:rPr>
        <w:t>Se sugiere elaborar un Manual Específico de Operación conforme a la guía que estableció la Coordinación General de Modernización Administrativa, con la finalidad de formalizar los procedimientos para la implementación de este programa.</w:t>
      </w:r>
    </w:p>
    <w:p w:rsidR="00491E72" w:rsidRPr="00E92DF8" w:rsidRDefault="00491E72" w:rsidP="00132BD0">
      <w:pPr>
        <w:numPr>
          <w:ilvl w:val="0"/>
          <w:numId w:val="47"/>
        </w:numPr>
        <w:spacing w:before="120" w:after="0" w:line="240" w:lineRule="auto"/>
        <w:jc w:val="both"/>
        <w:rPr>
          <w:rFonts w:ascii="Times New Roman" w:hAnsi="Times New Roman"/>
          <w:sz w:val="20"/>
          <w:szCs w:val="20"/>
        </w:rPr>
      </w:pPr>
      <w:r w:rsidRPr="00E92DF8">
        <w:rPr>
          <w:rFonts w:ascii="Times New Roman" w:hAnsi="Times New Roman"/>
          <w:sz w:val="20"/>
          <w:szCs w:val="20"/>
        </w:rPr>
        <w:t>Entablar reuniones recurrentes con cada una de las áreas involucradas en los procesos del programa, con el objetivo de definir los tiempos de operación para cumplir en tiempo y forma con las ayudas económicas.</w:t>
      </w:r>
    </w:p>
    <w:p w:rsidR="00491E72" w:rsidRPr="00E92DF8" w:rsidRDefault="00491E72" w:rsidP="00132BD0">
      <w:pPr>
        <w:numPr>
          <w:ilvl w:val="0"/>
          <w:numId w:val="47"/>
        </w:numPr>
        <w:spacing w:before="120" w:after="0" w:line="240" w:lineRule="auto"/>
        <w:jc w:val="both"/>
        <w:rPr>
          <w:rFonts w:ascii="Times New Roman" w:hAnsi="Times New Roman"/>
          <w:sz w:val="20"/>
          <w:szCs w:val="20"/>
        </w:rPr>
      </w:pPr>
      <w:r w:rsidRPr="00E92DF8">
        <w:rPr>
          <w:rFonts w:ascii="Times New Roman" w:hAnsi="Times New Roman"/>
          <w:sz w:val="20"/>
          <w:szCs w:val="20"/>
        </w:rPr>
        <w:t>Fortalecer todas las áreas participantes en la ejecución del programa con personal capacitado: implementar un grupo especializado que levante los registros del programa, el área de padrones y la Coordinación de Recursos Financieros.</w:t>
      </w:r>
    </w:p>
    <w:p w:rsidR="00491E72" w:rsidRPr="00E92DF8" w:rsidRDefault="00491E72" w:rsidP="00132BD0">
      <w:pPr>
        <w:pStyle w:val="Prrafodelista"/>
        <w:numPr>
          <w:ilvl w:val="0"/>
          <w:numId w:val="47"/>
        </w:numPr>
        <w:spacing w:before="120" w:after="0" w:line="240" w:lineRule="auto"/>
        <w:jc w:val="both"/>
        <w:rPr>
          <w:rFonts w:ascii="Times New Roman" w:hAnsi="Times New Roman"/>
          <w:sz w:val="20"/>
          <w:szCs w:val="20"/>
        </w:rPr>
      </w:pPr>
      <w:r w:rsidRPr="00E92DF8">
        <w:rPr>
          <w:rFonts w:ascii="Times New Roman" w:hAnsi="Times New Roman"/>
          <w:sz w:val="20"/>
          <w:szCs w:val="20"/>
        </w:rPr>
        <w:t>Se recomienda implementar acciones para tener un mayor control en la integración de los padrones.</w:t>
      </w:r>
    </w:p>
    <w:p w:rsidR="00491E72" w:rsidRPr="00E92DF8" w:rsidRDefault="00491E72" w:rsidP="00491E72">
      <w:pPr>
        <w:pStyle w:val="Prrafodelista"/>
        <w:spacing w:before="120" w:after="0" w:line="240" w:lineRule="auto"/>
        <w:jc w:val="both"/>
        <w:rPr>
          <w:rFonts w:ascii="Times New Roman" w:hAnsi="Times New Roman"/>
          <w:sz w:val="20"/>
          <w:szCs w:val="20"/>
        </w:rPr>
      </w:pPr>
    </w:p>
    <w:p w:rsidR="00491E72" w:rsidRPr="00E92DF8" w:rsidRDefault="00491E72" w:rsidP="009162A4">
      <w:pPr>
        <w:pStyle w:val="Prrafodelista"/>
        <w:numPr>
          <w:ilvl w:val="0"/>
          <w:numId w:val="47"/>
        </w:numPr>
        <w:spacing w:before="120" w:after="120" w:line="240" w:lineRule="auto"/>
        <w:jc w:val="both"/>
        <w:rPr>
          <w:rFonts w:ascii="Times New Roman" w:hAnsi="Times New Roman"/>
          <w:sz w:val="20"/>
          <w:szCs w:val="20"/>
        </w:rPr>
      </w:pPr>
      <w:r w:rsidRPr="00E92DF8">
        <w:rPr>
          <w:rFonts w:ascii="Times New Roman" w:hAnsi="Times New Roman"/>
          <w:sz w:val="20"/>
          <w:szCs w:val="20"/>
        </w:rPr>
        <w:t>Se sugiere trabajar en la georeferenciación de los beneficiarios con la finalidad de conocer la cobertura de la demanda que se tuvo.</w:t>
      </w:r>
    </w:p>
    <w:p w:rsidR="00491E72" w:rsidRPr="00E92DF8" w:rsidRDefault="00491E72" w:rsidP="009162A4">
      <w:pPr>
        <w:spacing w:after="120"/>
        <w:jc w:val="both"/>
        <w:rPr>
          <w:rFonts w:ascii="Times New Roman" w:hAnsi="Times New Roman"/>
          <w:b/>
          <w:sz w:val="20"/>
          <w:szCs w:val="20"/>
        </w:rPr>
      </w:pPr>
      <w:r w:rsidRPr="00E92DF8">
        <w:rPr>
          <w:rFonts w:ascii="Times New Roman" w:hAnsi="Times New Roman"/>
          <w:b/>
          <w:sz w:val="20"/>
          <w:szCs w:val="20"/>
        </w:rPr>
        <w:t>-Respecto a la sistematización de la Evaluación de los seguimientos, metas y grado de satisfacción de los beneficiarios.</w:t>
      </w:r>
    </w:p>
    <w:p w:rsidR="00491E72" w:rsidRPr="00E92DF8" w:rsidRDefault="00491E72" w:rsidP="009162A4">
      <w:pPr>
        <w:spacing w:after="120"/>
        <w:jc w:val="both"/>
        <w:rPr>
          <w:rFonts w:ascii="Times New Roman" w:hAnsi="Times New Roman"/>
          <w:sz w:val="20"/>
          <w:szCs w:val="20"/>
        </w:rPr>
      </w:pPr>
      <w:r w:rsidRPr="00E92DF8">
        <w:rPr>
          <w:rFonts w:ascii="Times New Roman" w:hAnsi="Times New Roman"/>
          <w:sz w:val="20"/>
          <w:szCs w:val="20"/>
        </w:rPr>
        <w:t>-Se cumplieron las metas establecidas en las Reglas de Operación.</w:t>
      </w:r>
    </w:p>
    <w:p w:rsidR="00491E72" w:rsidRPr="00E92DF8" w:rsidRDefault="00491E72" w:rsidP="009162A4">
      <w:pPr>
        <w:spacing w:after="120"/>
        <w:jc w:val="both"/>
        <w:rPr>
          <w:rFonts w:ascii="Times New Roman" w:hAnsi="Times New Roman"/>
          <w:sz w:val="20"/>
          <w:szCs w:val="20"/>
        </w:rPr>
      </w:pPr>
      <w:r w:rsidRPr="00E92DF8">
        <w:rPr>
          <w:rFonts w:ascii="Times New Roman" w:hAnsi="Times New Roman"/>
          <w:sz w:val="20"/>
          <w:szCs w:val="20"/>
        </w:rPr>
        <w:t>-El programa sólo aceptó el número de proyectos económicos viables que le permitían las reglas de operación por lo que no representó otra variable en su operación.</w:t>
      </w:r>
    </w:p>
    <w:p w:rsidR="00491E72" w:rsidRPr="00E92DF8" w:rsidRDefault="00491E72" w:rsidP="009162A4">
      <w:pPr>
        <w:spacing w:after="120"/>
        <w:jc w:val="both"/>
        <w:rPr>
          <w:rFonts w:ascii="Times New Roman" w:hAnsi="Times New Roman"/>
          <w:sz w:val="20"/>
          <w:szCs w:val="20"/>
        </w:rPr>
      </w:pPr>
      <w:r w:rsidRPr="00E92DF8">
        <w:rPr>
          <w:rFonts w:ascii="Times New Roman" w:hAnsi="Times New Roman"/>
          <w:sz w:val="20"/>
          <w:szCs w:val="20"/>
        </w:rPr>
        <w:t>-Se cumplió la hipótesis sobre si un beneficio económico destinado a revertir un problemática social cumple su cometido. El apoyo a proyectos productivos por parte del programa sí contribuyó revertir la problemática de la falta de empleo.</w:t>
      </w:r>
    </w:p>
    <w:p w:rsidR="00491E72" w:rsidRPr="00E92DF8" w:rsidRDefault="00491E72" w:rsidP="009162A4">
      <w:pPr>
        <w:spacing w:after="120"/>
        <w:jc w:val="both"/>
        <w:rPr>
          <w:rFonts w:ascii="Times New Roman" w:hAnsi="Times New Roman"/>
          <w:sz w:val="20"/>
          <w:szCs w:val="20"/>
        </w:rPr>
      </w:pPr>
      <w:r w:rsidRPr="00E92DF8">
        <w:rPr>
          <w:rFonts w:ascii="Times New Roman" w:hAnsi="Times New Roman"/>
          <w:sz w:val="20"/>
          <w:szCs w:val="20"/>
        </w:rPr>
        <w:t>-Las condicionantes que inciden directamente en el Programa de Autogestión Económica para el Buen Vivir en Iztapalapa es el presupuesto para el apoyo de proyectos productivos.</w:t>
      </w:r>
    </w:p>
    <w:p w:rsidR="00491E72" w:rsidRPr="00E92DF8" w:rsidRDefault="00491E72" w:rsidP="009162A4">
      <w:pPr>
        <w:spacing w:after="120"/>
        <w:jc w:val="both"/>
        <w:rPr>
          <w:rFonts w:ascii="Times New Roman" w:hAnsi="Times New Roman"/>
          <w:sz w:val="20"/>
          <w:szCs w:val="20"/>
        </w:rPr>
      </w:pPr>
      <w:r w:rsidRPr="00E92DF8">
        <w:rPr>
          <w:rFonts w:ascii="Times New Roman" w:hAnsi="Times New Roman"/>
          <w:sz w:val="20"/>
          <w:szCs w:val="20"/>
        </w:rPr>
        <w:t>-Se entregó los apoyos a los proyectos productivos y se cumplió con la captación en los tiempos establecidos.</w:t>
      </w:r>
    </w:p>
    <w:p w:rsidR="00491E72" w:rsidRPr="00E92DF8" w:rsidRDefault="00491E72" w:rsidP="009162A4">
      <w:pPr>
        <w:spacing w:after="120"/>
        <w:jc w:val="both"/>
        <w:rPr>
          <w:rFonts w:ascii="Times New Roman" w:hAnsi="Times New Roman"/>
          <w:sz w:val="20"/>
          <w:szCs w:val="20"/>
        </w:rPr>
      </w:pPr>
      <w:r w:rsidRPr="00E92DF8">
        <w:rPr>
          <w:rFonts w:ascii="Times New Roman" w:hAnsi="Times New Roman"/>
          <w:sz w:val="20"/>
          <w:szCs w:val="20"/>
        </w:rPr>
        <w:t>-La principal exigencia al programa fue que existieran más presupuesto para apoyar a más proyectos productivos.</w:t>
      </w:r>
    </w:p>
    <w:p w:rsidR="00491E72" w:rsidRPr="00E92DF8" w:rsidRDefault="00491E72" w:rsidP="00491E72">
      <w:pPr>
        <w:spacing w:after="0"/>
        <w:jc w:val="both"/>
        <w:rPr>
          <w:rFonts w:ascii="Times New Roman" w:hAnsi="Times New Roman"/>
          <w:sz w:val="20"/>
          <w:szCs w:val="20"/>
        </w:rPr>
      </w:pPr>
      <w:r w:rsidRPr="00E92DF8">
        <w:rPr>
          <w:rFonts w:ascii="Times New Roman" w:hAnsi="Times New Roman"/>
          <w:sz w:val="20"/>
          <w:szCs w:val="20"/>
        </w:rPr>
        <w:t>-Durante la ejecución del programa se sostuvieron reuniones con el personal adscrito con las diferentes áreas involucradas en la operación y ejecución del programa, además de tener reuniones de trabajo con el área de finanzas.</w:t>
      </w: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jc w:val="both"/>
        <w:rPr>
          <w:rFonts w:ascii="Times New Roman" w:hAnsi="Times New Roman"/>
          <w:b/>
          <w:sz w:val="20"/>
          <w:szCs w:val="20"/>
          <w:u w:val="single"/>
          <w:lang w:val="es-ES"/>
        </w:rPr>
      </w:pPr>
      <w:r w:rsidRPr="00E92DF8">
        <w:rPr>
          <w:rFonts w:ascii="Times New Roman" w:hAnsi="Times New Roman"/>
          <w:b/>
          <w:sz w:val="20"/>
          <w:szCs w:val="20"/>
          <w:u w:val="single"/>
          <w:lang w:val="es-ES"/>
        </w:rPr>
        <w:t>“Este programa es de carácter público, no es patrocinado ni promovido por partido político alguno y sus recursos provienen de sus impuestos que pagan todos los contribuyentes. Está prohibido el uso de éste programa con fines políticos, electorales, de lucro y otros distintos a los establecidos. Quien haga uso indebido de los recursos de éste programa deberá ser denunciado y sancionado de acuerdo con la Ley aplicable y ante la autoridad competente”.</w:t>
      </w:r>
    </w:p>
    <w:p w:rsidR="00491E72" w:rsidRPr="00E92DF8" w:rsidRDefault="00491E72" w:rsidP="00491E72">
      <w:pPr>
        <w:spacing w:after="0"/>
        <w:jc w:val="both"/>
        <w:rPr>
          <w:rFonts w:ascii="Times New Roman" w:hAnsi="Times New Roman"/>
          <w:sz w:val="20"/>
          <w:szCs w:val="20"/>
          <w:lang w:val="es-ES"/>
        </w:rPr>
      </w:pPr>
    </w:p>
    <w:p w:rsidR="00491E72" w:rsidRPr="00E92DF8" w:rsidRDefault="00491E72" w:rsidP="00491E72">
      <w:pPr>
        <w:spacing w:after="0"/>
        <w:jc w:val="both"/>
        <w:rPr>
          <w:rFonts w:ascii="Times New Roman" w:hAnsi="Times New Roman"/>
          <w:sz w:val="20"/>
          <w:szCs w:val="20"/>
        </w:rPr>
      </w:pPr>
    </w:p>
    <w:p w:rsidR="00491E72" w:rsidRPr="00E92DF8" w:rsidRDefault="00491E72" w:rsidP="00491E72">
      <w:pPr>
        <w:spacing w:after="0"/>
        <w:rPr>
          <w:rFonts w:ascii="Times New Roman" w:hAnsi="Times New Roman"/>
          <w:sz w:val="20"/>
          <w:szCs w:val="20"/>
        </w:rPr>
      </w:pPr>
    </w:p>
    <w:p w:rsidR="00E16E94" w:rsidRPr="00E92DF8" w:rsidRDefault="00E16E94" w:rsidP="00E16E94">
      <w:pPr>
        <w:widowControl w:val="0"/>
        <w:autoSpaceDE w:val="0"/>
        <w:autoSpaceDN w:val="0"/>
        <w:adjustRightInd w:val="0"/>
        <w:spacing w:after="0" w:line="240" w:lineRule="auto"/>
        <w:jc w:val="center"/>
        <w:rPr>
          <w:rFonts w:ascii="Times New Roman" w:hAnsi="Times New Roman"/>
          <w:b/>
          <w:sz w:val="20"/>
          <w:szCs w:val="20"/>
        </w:rPr>
      </w:pPr>
    </w:p>
    <w:p w:rsidR="00E16E94" w:rsidRPr="00E92DF8" w:rsidRDefault="00E16E94" w:rsidP="00E16E94">
      <w:pPr>
        <w:widowControl w:val="0"/>
        <w:autoSpaceDE w:val="0"/>
        <w:autoSpaceDN w:val="0"/>
        <w:adjustRightInd w:val="0"/>
        <w:spacing w:after="0" w:line="240" w:lineRule="auto"/>
        <w:jc w:val="center"/>
        <w:rPr>
          <w:rFonts w:ascii="Times New Roman" w:hAnsi="Times New Roman"/>
          <w:b/>
          <w:sz w:val="20"/>
          <w:szCs w:val="20"/>
        </w:rPr>
      </w:pPr>
    </w:p>
    <w:p w:rsidR="007B2B26" w:rsidRPr="00E92DF8" w:rsidRDefault="007B2B26" w:rsidP="00631FA6">
      <w:pPr>
        <w:widowControl w:val="0"/>
        <w:autoSpaceDE w:val="0"/>
        <w:autoSpaceDN w:val="0"/>
        <w:adjustRightInd w:val="0"/>
        <w:spacing w:after="0" w:line="240" w:lineRule="auto"/>
        <w:jc w:val="both"/>
        <w:rPr>
          <w:rFonts w:ascii="Times New Roman" w:hAnsi="Times New Roman"/>
          <w:b/>
          <w:sz w:val="20"/>
          <w:szCs w:val="20"/>
        </w:rPr>
      </w:pPr>
    </w:p>
    <w:sectPr w:rsidR="007B2B26" w:rsidRPr="00E92DF8" w:rsidSect="00B60757">
      <w:pgSz w:w="12240" w:h="15840" w:code="122"/>
      <w:pgMar w:top="1701" w:right="1134" w:bottom="1134"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C78" w:rsidRDefault="00E82C78" w:rsidP="00E02BD8">
      <w:pPr>
        <w:spacing w:after="0" w:line="240" w:lineRule="auto"/>
      </w:pPr>
      <w:r>
        <w:separator/>
      </w:r>
    </w:p>
  </w:endnote>
  <w:endnote w:type="continuationSeparator" w:id="1">
    <w:p w:rsidR="00E82C78" w:rsidRDefault="00E82C78" w:rsidP="00E02B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ArialNarrow">
    <w:altName w:val="Arial Narrow"/>
    <w:panose1 w:val="00000000000000000000"/>
    <w:charset w:val="00"/>
    <w:family w:val="swiss"/>
    <w:notTrueType/>
    <w:pitch w:val="default"/>
    <w:sig w:usb0="00000003" w:usb1="00000000" w:usb2="00000000" w:usb3="00000000" w:csb0="00000001" w:csb1="00000000"/>
  </w:font>
  <w:font w:name="ArialNarrow-Italic">
    <w:altName w:val="Arial Narrow"/>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C78" w:rsidRDefault="00E82C78" w:rsidP="00E02BD8">
      <w:pPr>
        <w:spacing w:after="0" w:line="240" w:lineRule="auto"/>
      </w:pPr>
      <w:r>
        <w:separator/>
      </w:r>
    </w:p>
  </w:footnote>
  <w:footnote w:type="continuationSeparator" w:id="1">
    <w:p w:rsidR="00E82C78" w:rsidRDefault="00E82C78" w:rsidP="00E02BD8">
      <w:pPr>
        <w:spacing w:after="0" w:line="240" w:lineRule="auto"/>
      </w:pPr>
      <w:r>
        <w:continuationSeparator/>
      </w:r>
    </w:p>
  </w:footnote>
  <w:footnote w:id="2">
    <w:p w:rsidR="00E075E2" w:rsidRDefault="00E075E2" w:rsidP="0075313F">
      <w:pPr>
        <w:pStyle w:val="Textonotapie"/>
      </w:pPr>
      <w:r>
        <w:rPr>
          <w:rStyle w:val="Refdenotaalpie"/>
        </w:rPr>
        <w:footnoteRef/>
      </w:r>
      <w:r>
        <w:t xml:space="preserve"> Fuente: INEGI. Censo de Población y Vivienda, 2010.</w:t>
      </w:r>
    </w:p>
  </w:footnote>
  <w:footnote w:id="3">
    <w:p w:rsidR="00E075E2" w:rsidRPr="00267D22" w:rsidRDefault="00E075E2" w:rsidP="00491E72">
      <w:pPr>
        <w:pStyle w:val="Textonotapie"/>
        <w:rPr>
          <w:sz w:val="16"/>
          <w:szCs w:val="16"/>
        </w:rPr>
      </w:pPr>
      <w:r w:rsidRPr="00267D22">
        <w:rPr>
          <w:rStyle w:val="Refdenotaalpie"/>
          <w:sz w:val="16"/>
          <w:szCs w:val="16"/>
        </w:rPr>
        <w:footnoteRef/>
      </w:r>
      <w:r w:rsidRPr="00267D22">
        <w:rPr>
          <w:sz w:val="16"/>
          <w:szCs w:val="16"/>
        </w:rPr>
        <w:t xml:space="preserve"> Programa Delegacional de Desarrollo, Iztapalapa 2009-2012.</w:t>
      </w:r>
    </w:p>
  </w:footnote>
  <w:footnote w:id="4">
    <w:p w:rsidR="00E075E2" w:rsidRPr="00267D22" w:rsidRDefault="00E075E2" w:rsidP="00491E72">
      <w:pPr>
        <w:pStyle w:val="Textonotapie"/>
        <w:rPr>
          <w:sz w:val="18"/>
          <w:szCs w:val="18"/>
        </w:rPr>
      </w:pPr>
      <w:r w:rsidRPr="00267D22">
        <w:rPr>
          <w:rStyle w:val="Refdenotaalpie"/>
          <w:sz w:val="16"/>
          <w:szCs w:val="16"/>
        </w:rPr>
        <w:footnoteRef/>
      </w:r>
      <w:r w:rsidRPr="00267D22">
        <w:rPr>
          <w:sz w:val="16"/>
          <w:szCs w:val="16"/>
        </w:rPr>
        <w:t xml:space="preserve"> Programa Delegacional de Desarrollo, Iztapalapa 2009-2012.</w:t>
      </w:r>
    </w:p>
  </w:footnote>
  <w:footnote w:id="5">
    <w:p w:rsidR="00E075E2" w:rsidRPr="00267D22" w:rsidRDefault="00E075E2" w:rsidP="00491E72">
      <w:pPr>
        <w:autoSpaceDE w:val="0"/>
        <w:autoSpaceDN w:val="0"/>
        <w:adjustRightInd w:val="0"/>
        <w:jc w:val="both"/>
        <w:rPr>
          <w:sz w:val="16"/>
          <w:szCs w:val="16"/>
        </w:rPr>
      </w:pPr>
      <w:r w:rsidRPr="00267D22">
        <w:rPr>
          <w:rStyle w:val="Refdenotaalpie"/>
          <w:sz w:val="16"/>
          <w:szCs w:val="16"/>
        </w:rPr>
        <w:footnoteRef/>
      </w:r>
      <w:r w:rsidRPr="00267D22">
        <w:rPr>
          <w:sz w:val="16"/>
          <w:szCs w:val="16"/>
        </w:rPr>
        <w:t xml:space="preserve"> IMJUVE (2008), Caracterización de los hogares de los jóvenes en México, México.</w:t>
      </w:r>
    </w:p>
  </w:footnote>
  <w:footnote w:id="6">
    <w:p w:rsidR="00E075E2" w:rsidRPr="00267D22" w:rsidRDefault="00E075E2" w:rsidP="00491E72">
      <w:pPr>
        <w:autoSpaceDE w:val="0"/>
        <w:autoSpaceDN w:val="0"/>
        <w:adjustRightInd w:val="0"/>
        <w:jc w:val="both"/>
        <w:rPr>
          <w:sz w:val="16"/>
          <w:szCs w:val="16"/>
        </w:rPr>
      </w:pPr>
      <w:r w:rsidRPr="00267D22">
        <w:rPr>
          <w:rStyle w:val="Refdenotaalpie"/>
          <w:sz w:val="16"/>
          <w:szCs w:val="16"/>
        </w:rPr>
        <w:footnoteRef/>
      </w:r>
      <w:r w:rsidRPr="00267D22">
        <w:rPr>
          <w:sz w:val="16"/>
          <w:szCs w:val="16"/>
        </w:rPr>
        <w:t xml:space="preserve"> ALDF y GDF (2005), La situación de los jóvenes en la ciudad de México, México</w:t>
      </w:r>
      <w:r w:rsidRPr="00267D22">
        <w:rPr>
          <w:rFonts w:cs="ArialNarrow"/>
          <w:sz w:val="16"/>
          <w:szCs w:val="16"/>
        </w:rPr>
        <w:t>.</w:t>
      </w:r>
    </w:p>
  </w:footnote>
  <w:footnote w:id="7">
    <w:p w:rsidR="00E075E2" w:rsidRPr="00783E31" w:rsidRDefault="00E075E2" w:rsidP="00491E72">
      <w:pPr>
        <w:autoSpaceDE w:val="0"/>
        <w:autoSpaceDN w:val="0"/>
        <w:adjustRightInd w:val="0"/>
        <w:jc w:val="both"/>
      </w:pPr>
      <w:r w:rsidRPr="00267D22">
        <w:rPr>
          <w:rStyle w:val="Refdenotaalpie"/>
          <w:sz w:val="16"/>
          <w:szCs w:val="16"/>
        </w:rPr>
        <w:footnoteRef/>
      </w:r>
      <w:r w:rsidRPr="00267D22">
        <w:rPr>
          <w:sz w:val="16"/>
          <w:szCs w:val="16"/>
        </w:rPr>
        <w:t>Op. Cit</w:t>
      </w:r>
      <w:r w:rsidRPr="00267D22">
        <w:rPr>
          <w:rFonts w:cs="ArialNarrow-Italic"/>
          <w:iCs/>
          <w:sz w:val="16"/>
          <w:szCs w:val="16"/>
        </w:rPr>
        <w:t>.</w:t>
      </w:r>
    </w:p>
  </w:footnote>
  <w:footnote w:id="8">
    <w:p w:rsidR="00E075E2" w:rsidRPr="00267D22" w:rsidRDefault="00E075E2" w:rsidP="00491E72">
      <w:pPr>
        <w:pStyle w:val="Textonotapie"/>
        <w:rPr>
          <w:sz w:val="16"/>
          <w:szCs w:val="16"/>
        </w:rPr>
      </w:pPr>
      <w:r w:rsidRPr="00267D22">
        <w:rPr>
          <w:rStyle w:val="Refdenotaalpie"/>
          <w:sz w:val="16"/>
          <w:szCs w:val="16"/>
        </w:rPr>
        <w:footnoteRef/>
      </w:r>
      <w:r>
        <w:rPr>
          <w:sz w:val="16"/>
          <w:szCs w:val="16"/>
        </w:rPr>
        <w:t xml:space="preserve"> Programa Delegacional de Desarrollo, Delegación Iztapalapa 2009-2012, pag. 78</w:t>
      </w:r>
    </w:p>
  </w:footnote>
  <w:footnote w:id="9">
    <w:p w:rsidR="00E075E2" w:rsidRPr="00267D22" w:rsidRDefault="00E075E2" w:rsidP="00491E72">
      <w:pPr>
        <w:pStyle w:val="Textonotapie"/>
        <w:rPr>
          <w:sz w:val="16"/>
          <w:szCs w:val="16"/>
        </w:rPr>
      </w:pPr>
      <w:r w:rsidRPr="00267D22">
        <w:rPr>
          <w:rStyle w:val="Refdenotaalpie"/>
          <w:sz w:val="16"/>
          <w:szCs w:val="16"/>
        </w:rPr>
        <w:footnoteRef/>
      </w:r>
      <w:r w:rsidRPr="00267D22">
        <w:rPr>
          <w:sz w:val="16"/>
          <w:szCs w:val="16"/>
        </w:rPr>
        <w:t xml:space="preserve"> Programa Delegacional de Desarrollo, Iztapalapa 2009-2012. </w:t>
      </w:r>
    </w:p>
  </w:footnote>
  <w:footnote w:id="10">
    <w:p w:rsidR="00E075E2" w:rsidRPr="00C05DA6" w:rsidRDefault="00E075E2" w:rsidP="00491E72">
      <w:pPr>
        <w:pStyle w:val="Textonotapie"/>
        <w:jc w:val="both"/>
        <w:rPr>
          <w:sz w:val="16"/>
          <w:szCs w:val="16"/>
        </w:rPr>
      </w:pPr>
      <w:r w:rsidRPr="00C05DA6">
        <w:rPr>
          <w:rStyle w:val="Refdenotaalpie"/>
          <w:sz w:val="16"/>
          <w:szCs w:val="16"/>
        </w:rPr>
        <w:footnoteRef/>
      </w:r>
      <w:r w:rsidRPr="00C05DA6">
        <w:rPr>
          <w:sz w:val="16"/>
          <w:szCs w:val="16"/>
        </w:rPr>
        <w:t xml:space="preserve"> Reglas De operación del Programa de Jóvenes de Secundaria Préndete con tus Derechos, publicada en la Gaceta Oficial del Distrit</w:t>
      </w:r>
      <w:r>
        <w:rPr>
          <w:sz w:val="16"/>
          <w:szCs w:val="16"/>
        </w:rPr>
        <w:t>o Federal el 31 de enero de 2012</w:t>
      </w:r>
      <w:r w:rsidRPr="00C05DA6">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1D44812"/>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5F2A659C"/>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AD7E6238"/>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23A2A11"/>
    <w:multiLevelType w:val="hybridMultilevel"/>
    <w:tmpl w:val="F2E026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5391020"/>
    <w:multiLevelType w:val="hybridMultilevel"/>
    <w:tmpl w:val="96B2B6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61161F0"/>
    <w:multiLevelType w:val="hybridMultilevel"/>
    <w:tmpl w:val="F2AEB6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64C5104"/>
    <w:multiLevelType w:val="hybridMultilevel"/>
    <w:tmpl w:val="77546564"/>
    <w:lvl w:ilvl="0" w:tplc="9EE2B34A">
      <w:start w:val="1"/>
      <w:numFmt w:val="bullet"/>
      <w:lvlText w:val=""/>
      <w:lvlJc w:val="left"/>
      <w:pPr>
        <w:tabs>
          <w:tab w:val="num" w:pos="1428"/>
        </w:tabs>
        <w:ind w:left="1428" w:hanging="360"/>
      </w:pPr>
      <w:rPr>
        <w:rFonts w:ascii="Symbol" w:hAnsi="Symbol" w:hint="default"/>
        <w:color w:val="auto"/>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078066D6"/>
    <w:multiLevelType w:val="hybridMultilevel"/>
    <w:tmpl w:val="FE583E00"/>
    <w:lvl w:ilvl="0" w:tplc="9EE2B34A">
      <w:start w:val="1"/>
      <w:numFmt w:val="bullet"/>
      <w:lvlText w:val=""/>
      <w:lvlJc w:val="left"/>
      <w:pPr>
        <w:tabs>
          <w:tab w:val="num" w:pos="720"/>
        </w:tabs>
        <w:ind w:left="720" w:hanging="360"/>
      </w:pPr>
      <w:rPr>
        <w:rFonts w:ascii="Symbol" w:hAnsi="Symbol"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A1B6318"/>
    <w:multiLevelType w:val="hybridMultilevel"/>
    <w:tmpl w:val="96F603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0A661847"/>
    <w:multiLevelType w:val="hybridMultilevel"/>
    <w:tmpl w:val="DE1EC2CE"/>
    <w:lvl w:ilvl="0" w:tplc="7D860914">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C0D027C"/>
    <w:multiLevelType w:val="hybridMultilevel"/>
    <w:tmpl w:val="1384183A"/>
    <w:lvl w:ilvl="0" w:tplc="9EE2B34A">
      <w:start w:val="1"/>
      <w:numFmt w:val="bullet"/>
      <w:lvlText w:val=""/>
      <w:lvlJc w:val="left"/>
      <w:pPr>
        <w:tabs>
          <w:tab w:val="num" w:pos="720"/>
        </w:tabs>
        <w:ind w:left="720" w:hanging="360"/>
      </w:pPr>
      <w:rPr>
        <w:rFonts w:ascii="Symbol" w:hAnsi="Symbol"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0D216511"/>
    <w:multiLevelType w:val="hybridMultilevel"/>
    <w:tmpl w:val="8E9450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D82693E"/>
    <w:multiLevelType w:val="hybridMultilevel"/>
    <w:tmpl w:val="67E08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51B567E"/>
    <w:multiLevelType w:val="hybridMultilevel"/>
    <w:tmpl w:val="EEDE56BE"/>
    <w:lvl w:ilvl="0" w:tplc="9EE2B34A">
      <w:start w:val="1"/>
      <w:numFmt w:val="bullet"/>
      <w:lvlText w:val=""/>
      <w:lvlJc w:val="left"/>
      <w:pPr>
        <w:tabs>
          <w:tab w:val="num" w:pos="770"/>
        </w:tabs>
        <w:ind w:left="770" w:hanging="360"/>
      </w:pPr>
      <w:rPr>
        <w:rFonts w:ascii="Symbol" w:hAnsi="Symbol" w:hint="default"/>
        <w:color w:val="auto"/>
      </w:rPr>
    </w:lvl>
    <w:lvl w:ilvl="1" w:tplc="0C0A0003">
      <w:start w:val="1"/>
      <w:numFmt w:val="bullet"/>
      <w:lvlText w:val="o"/>
      <w:lvlJc w:val="left"/>
      <w:pPr>
        <w:tabs>
          <w:tab w:val="num" w:pos="1490"/>
        </w:tabs>
        <w:ind w:left="1490" w:hanging="360"/>
      </w:pPr>
      <w:rPr>
        <w:rFonts w:ascii="Courier New" w:hAnsi="Courier New" w:cs="Courier New" w:hint="default"/>
      </w:rPr>
    </w:lvl>
    <w:lvl w:ilvl="2" w:tplc="0C0A0005" w:tentative="1">
      <w:start w:val="1"/>
      <w:numFmt w:val="bullet"/>
      <w:lvlText w:val=""/>
      <w:lvlJc w:val="left"/>
      <w:pPr>
        <w:tabs>
          <w:tab w:val="num" w:pos="2210"/>
        </w:tabs>
        <w:ind w:left="2210" w:hanging="360"/>
      </w:pPr>
      <w:rPr>
        <w:rFonts w:ascii="Wingdings" w:hAnsi="Wingdings" w:hint="default"/>
      </w:rPr>
    </w:lvl>
    <w:lvl w:ilvl="3" w:tplc="0C0A0001" w:tentative="1">
      <w:start w:val="1"/>
      <w:numFmt w:val="bullet"/>
      <w:lvlText w:val=""/>
      <w:lvlJc w:val="left"/>
      <w:pPr>
        <w:tabs>
          <w:tab w:val="num" w:pos="2930"/>
        </w:tabs>
        <w:ind w:left="2930" w:hanging="360"/>
      </w:pPr>
      <w:rPr>
        <w:rFonts w:ascii="Symbol" w:hAnsi="Symbol" w:hint="default"/>
      </w:rPr>
    </w:lvl>
    <w:lvl w:ilvl="4" w:tplc="0C0A0003" w:tentative="1">
      <w:start w:val="1"/>
      <w:numFmt w:val="bullet"/>
      <w:lvlText w:val="o"/>
      <w:lvlJc w:val="left"/>
      <w:pPr>
        <w:tabs>
          <w:tab w:val="num" w:pos="3650"/>
        </w:tabs>
        <w:ind w:left="3650" w:hanging="360"/>
      </w:pPr>
      <w:rPr>
        <w:rFonts w:ascii="Courier New" w:hAnsi="Courier New" w:cs="Courier New" w:hint="default"/>
      </w:rPr>
    </w:lvl>
    <w:lvl w:ilvl="5" w:tplc="0C0A0005" w:tentative="1">
      <w:start w:val="1"/>
      <w:numFmt w:val="bullet"/>
      <w:lvlText w:val=""/>
      <w:lvlJc w:val="left"/>
      <w:pPr>
        <w:tabs>
          <w:tab w:val="num" w:pos="4370"/>
        </w:tabs>
        <w:ind w:left="4370" w:hanging="360"/>
      </w:pPr>
      <w:rPr>
        <w:rFonts w:ascii="Wingdings" w:hAnsi="Wingdings" w:hint="default"/>
      </w:rPr>
    </w:lvl>
    <w:lvl w:ilvl="6" w:tplc="0C0A0001" w:tentative="1">
      <w:start w:val="1"/>
      <w:numFmt w:val="bullet"/>
      <w:lvlText w:val=""/>
      <w:lvlJc w:val="left"/>
      <w:pPr>
        <w:tabs>
          <w:tab w:val="num" w:pos="5090"/>
        </w:tabs>
        <w:ind w:left="5090" w:hanging="360"/>
      </w:pPr>
      <w:rPr>
        <w:rFonts w:ascii="Symbol" w:hAnsi="Symbol" w:hint="default"/>
      </w:rPr>
    </w:lvl>
    <w:lvl w:ilvl="7" w:tplc="0C0A0003" w:tentative="1">
      <w:start w:val="1"/>
      <w:numFmt w:val="bullet"/>
      <w:lvlText w:val="o"/>
      <w:lvlJc w:val="left"/>
      <w:pPr>
        <w:tabs>
          <w:tab w:val="num" w:pos="5810"/>
        </w:tabs>
        <w:ind w:left="5810" w:hanging="360"/>
      </w:pPr>
      <w:rPr>
        <w:rFonts w:ascii="Courier New" w:hAnsi="Courier New" w:cs="Courier New" w:hint="default"/>
      </w:rPr>
    </w:lvl>
    <w:lvl w:ilvl="8" w:tplc="0C0A0005" w:tentative="1">
      <w:start w:val="1"/>
      <w:numFmt w:val="bullet"/>
      <w:lvlText w:val=""/>
      <w:lvlJc w:val="left"/>
      <w:pPr>
        <w:tabs>
          <w:tab w:val="num" w:pos="6530"/>
        </w:tabs>
        <w:ind w:left="6530" w:hanging="360"/>
      </w:pPr>
      <w:rPr>
        <w:rFonts w:ascii="Wingdings" w:hAnsi="Wingdings" w:hint="default"/>
      </w:rPr>
    </w:lvl>
  </w:abstractNum>
  <w:abstractNum w:abstractNumId="14">
    <w:nsid w:val="158121DE"/>
    <w:multiLevelType w:val="hybridMultilevel"/>
    <w:tmpl w:val="E70672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189957EF"/>
    <w:multiLevelType w:val="hybridMultilevel"/>
    <w:tmpl w:val="45344F9E"/>
    <w:lvl w:ilvl="0" w:tplc="9EE2B34A">
      <w:start w:val="1"/>
      <w:numFmt w:val="bullet"/>
      <w:lvlText w:val=""/>
      <w:lvlJc w:val="left"/>
      <w:pPr>
        <w:tabs>
          <w:tab w:val="num" w:pos="720"/>
        </w:tabs>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9A15CDD"/>
    <w:multiLevelType w:val="hybridMultilevel"/>
    <w:tmpl w:val="96E65C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E86217C"/>
    <w:multiLevelType w:val="hybridMultilevel"/>
    <w:tmpl w:val="B5FE7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1FB92D67"/>
    <w:multiLevelType w:val="hybridMultilevel"/>
    <w:tmpl w:val="E4D8E6F6"/>
    <w:lvl w:ilvl="0" w:tplc="9EE2B34A">
      <w:start w:val="1"/>
      <w:numFmt w:val="bullet"/>
      <w:lvlText w:val=""/>
      <w:lvlJc w:val="left"/>
      <w:pPr>
        <w:tabs>
          <w:tab w:val="num" w:pos="1428"/>
        </w:tabs>
        <w:ind w:left="1428" w:hanging="360"/>
      </w:pPr>
      <w:rPr>
        <w:rFonts w:ascii="Symbol" w:hAnsi="Symbol" w:hint="default"/>
        <w:color w:val="auto"/>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nsid w:val="21061A79"/>
    <w:multiLevelType w:val="hybridMultilevel"/>
    <w:tmpl w:val="7CAA10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245B6CD7"/>
    <w:multiLevelType w:val="hybridMultilevel"/>
    <w:tmpl w:val="9316199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24CC5AA5"/>
    <w:multiLevelType w:val="hybridMultilevel"/>
    <w:tmpl w:val="8C066C0C"/>
    <w:lvl w:ilvl="0" w:tplc="9EE2B34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26333DCF"/>
    <w:multiLevelType w:val="hybridMultilevel"/>
    <w:tmpl w:val="C7349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2EFF29C9"/>
    <w:multiLevelType w:val="hybridMultilevel"/>
    <w:tmpl w:val="7B4A40F6"/>
    <w:lvl w:ilvl="0" w:tplc="9EE2B34A">
      <w:start w:val="1"/>
      <w:numFmt w:val="bullet"/>
      <w:lvlText w:val=""/>
      <w:lvlJc w:val="left"/>
      <w:pPr>
        <w:tabs>
          <w:tab w:val="num" w:pos="720"/>
        </w:tabs>
        <w:ind w:left="720" w:hanging="360"/>
      </w:pPr>
      <w:rPr>
        <w:rFonts w:ascii="Symbol" w:hAnsi="Symbol"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043339F"/>
    <w:multiLevelType w:val="hybridMultilevel"/>
    <w:tmpl w:val="8626D328"/>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309454FB"/>
    <w:multiLevelType w:val="hybridMultilevel"/>
    <w:tmpl w:val="C57815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36505CE9"/>
    <w:multiLevelType w:val="hybridMultilevel"/>
    <w:tmpl w:val="5A9C800A"/>
    <w:lvl w:ilvl="0" w:tplc="9EE2B34A">
      <w:start w:val="1"/>
      <w:numFmt w:val="bullet"/>
      <w:lvlText w:val=""/>
      <w:lvlJc w:val="left"/>
      <w:pPr>
        <w:tabs>
          <w:tab w:val="num" w:pos="720"/>
        </w:tabs>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7335D1E"/>
    <w:multiLevelType w:val="hybridMultilevel"/>
    <w:tmpl w:val="F83CDF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391E7653"/>
    <w:multiLevelType w:val="hybridMultilevel"/>
    <w:tmpl w:val="3244A2EE"/>
    <w:lvl w:ilvl="0" w:tplc="9EE2B34A">
      <w:start w:val="1"/>
      <w:numFmt w:val="bullet"/>
      <w:lvlText w:val=""/>
      <w:lvlJc w:val="left"/>
      <w:pPr>
        <w:tabs>
          <w:tab w:val="num" w:pos="720"/>
        </w:tabs>
        <w:ind w:left="720" w:hanging="360"/>
      </w:pPr>
      <w:rPr>
        <w:rFonts w:ascii="Symbol" w:hAnsi="Symbol"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394C6080"/>
    <w:multiLevelType w:val="hybridMultilevel"/>
    <w:tmpl w:val="B0B6B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45383620"/>
    <w:multiLevelType w:val="hybridMultilevel"/>
    <w:tmpl w:val="726618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9190519"/>
    <w:multiLevelType w:val="hybridMultilevel"/>
    <w:tmpl w:val="8A72B9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nsid w:val="4BAA01BD"/>
    <w:multiLevelType w:val="hybridMultilevel"/>
    <w:tmpl w:val="C92C2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4E4862BF"/>
    <w:multiLevelType w:val="hybridMultilevel"/>
    <w:tmpl w:val="FF46E7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nsid w:val="4FD326BE"/>
    <w:multiLevelType w:val="hybridMultilevel"/>
    <w:tmpl w:val="80D4B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nsid w:val="5445219F"/>
    <w:multiLevelType w:val="hybridMultilevel"/>
    <w:tmpl w:val="17C0746C"/>
    <w:lvl w:ilvl="0" w:tplc="9EE2B34A">
      <w:start w:val="1"/>
      <w:numFmt w:val="bullet"/>
      <w:lvlText w:val=""/>
      <w:lvlJc w:val="left"/>
      <w:pPr>
        <w:tabs>
          <w:tab w:val="num" w:pos="720"/>
        </w:tabs>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53B7E58"/>
    <w:multiLevelType w:val="hybridMultilevel"/>
    <w:tmpl w:val="A754C3DA"/>
    <w:lvl w:ilvl="0" w:tplc="9EE2B34A">
      <w:start w:val="1"/>
      <w:numFmt w:val="bullet"/>
      <w:lvlText w:val=""/>
      <w:lvlJc w:val="left"/>
      <w:pPr>
        <w:tabs>
          <w:tab w:val="num" w:pos="720"/>
        </w:tabs>
        <w:ind w:left="720" w:hanging="360"/>
      </w:pPr>
      <w:rPr>
        <w:rFonts w:ascii="Symbol" w:hAnsi="Symbol"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567622E9"/>
    <w:multiLevelType w:val="hybridMultilevel"/>
    <w:tmpl w:val="5A42131C"/>
    <w:lvl w:ilvl="0" w:tplc="9EE2B34A">
      <w:start w:val="1"/>
      <w:numFmt w:val="bullet"/>
      <w:lvlText w:val=""/>
      <w:lvlJc w:val="left"/>
      <w:pPr>
        <w:tabs>
          <w:tab w:val="num" w:pos="720"/>
        </w:tabs>
        <w:ind w:left="720" w:hanging="360"/>
      </w:pPr>
      <w:rPr>
        <w:rFonts w:ascii="Symbol" w:hAnsi="Symbol" w:hint="default"/>
        <w:color w:val="auto"/>
      </w:rPr>
    </w:lvl>
    <w:lvl w:ilvl="1" w:tplc="D0A4ABB0">
      <w:start w:val="1"/>
      <w:numFmt w:val="lowerLetter"/>
      <w:lvlText w:val="%2)"/>
      <w:lvlJc w:val="left"/>
      <w:pPr>
        <w:ind w:left="1785" w:hanging="705"/>
      </w:pPr>
      <w:rPr>
        <w:rFonts w:hint="default"/>
      </w:rPr>
    </w:lvl>
    <w:lvl w:ilvl="2" w:tplc="CFFA3DD4">
      <w:start w:val="1"/>
      <w:numFmt w:val="decimal"/>
      <w:lvlText w:val="%3)"/>
      <w:lvlJc w:val="left"/>
      <w:pPr>
        <w:ind w:left="2340" w:hanging="360"/>
      </w:pPr>
      <w:rPr>
        <w:rFonts w:hint="default"/>
      </w:rPr>
    </w:lvl>
    <w:lvl w:ilvl="3" w:tplc="59625850">
      <w:start w:val="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5A34558A"/>
    <w:multiLevelType w:val="hybridMultilevel"/>
    <w:tmpl w:val="8D0A1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5A3D1D33"/>
    <w:multiLevelType w:val="hybridMultilevel"/>
    <w:tmpl w:val="BD3075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5F7E35FF"/>
    <w:multiLevelType w:val="hybridMultilevel"/>
    <w:tmpl w:val="4C92F09A"/>
    <w:lvl w:ilvl="0" w:tplc="0C0A0001">
      <w:start w:val="1"/>
      <w:numFmt w:val="bullet"/>
      <w:lvlText w:val=""/>
      <w:lvlJc w:val="left"/>
      <w:pPr>
        <w:tabs>
          <w:tab w:val="num" w:pos="2340"/>
        </w:tabs>
        <w:ind w:left="234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Arial" w:hint="default"/>
      </w:rPr>
    </w:lvl>
    <w:lvl w:ilvl="2" w:tplc="0A48A902">
      <w:start w:val="3"/>
      <w:numFmt w:val="bullet"/>
      <w:lvlText w:val="•"/>
      <w:lvlJc w:val="left"/>
      <w:pPr>
        <w:ind w:left="2160" w:hanging="360"/>
      </w:pPr>
      <w:rPr>
        <w:rFonts w:ascii="Calibri" w:eastAsiaTheme="minorHAnsi" w:hAnsi="Calibri" w:cs="Calibri"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694D79DF"/>
    <w:multiLevelType w:val="hybridMultilevel"/>
    <w:tmpl w:val="77A0C9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6BAE38E6"/>
    <w:multiLevelType w:val="hybridMultilevel"/>
    <w:tmpl w:val="00A63454"/>
    <w:lvl w:ilvl="0" w:tplc="0C0A0001">
      <w:start w:val="1"/>
      <w:numFmt w:val="bullet"/>
      <w:lvlText w:val=""/>
      <w:lvlJc w:val="left"/>
      <w:pPr>
        <w:tabs>
          <w:tab w:val="num" w:pos="720"/>
        </w:tabs>
        <w:ind w:left="720" w:hanging="360"/>
      </w:pPr>
      <w:rPr>
        <w:rFonts w:ascii="Symbol" w:hAnsi="Symbol" w:hint="default"/>
      </w:rPr>
    </w:lvl>
    <w:lvl w:ilvl="1" w:tplc="0001040A">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1093235"/>
    <w:multiLevelType w:val="hybridMultilevel"/>
    <w:tmpl w:val="BD1EA876"/>
    <w:lvl w:ilvl="0" w:tplc="9EE2B34A">
      <w:start w:val="1"/>
      <w:numFmt w:val="bullet"/>
      <w:lvlText w:val=""/>
      <w:lvlJc w:val="left"/>
      <w:pPr>
        <w:tabs>
          <w:tab w:val="num" w:pos="720"/>
        </w:tabs>
        <w:ind w:left="720" w:hanging="360"/>
      </w:pPr>
      <w:rPr>
        <w:rFonts w:ascii="Symbol" w:hAnsi="Symbol"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1AC26A5"/>
    <w:multiLevelType w:val="hybridMultilevel"/>
    <w:tmpl w:val="80E8CE8A"/>
    <w:lvl w:ilvl="0" w:tplc="2466D0C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B1D5715"/>
    <w:multiLevelType w:val="hybridMultilevel"/>
    <w:tmpl w:val="5DBEC0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7BB76572"/>
    <w:multiLevelType w:val="hybridMultilevel"/>
    <w:tmpl w:val="2FAC464C"/>
    <w:lvl w:ilvl="0" w:tplc="9EE2B34A">
      <w:start w:val="1"/>
      <w:numFmt w:val="bullet"/>
      <w:lvlText w:val=""/>
      <w:lvlJc w:val="left"/>
      <w:pPr>
        <w:tabs>
          <w:tab w:val="num" w:pos="720"/>
        </w:tabs>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EE559D1"/>
    <w:multiLevelType w:val="hybridMultilevel"/>
    <w:tmpl w:val="5C5A6BE8"/>
    <w:lvl w:ilvl="0" w:tplc="0EAA09A4">
      <w:start w:val="1"/>
      <w:numFmt w:val="bullet"/>
      <w:lvlText w:val="-"/>
      <w:lvlJc w:val="left"/>
      <w:pPr>
        <w:ind w:left="720" w:hanging="360"/>
      </w:pPr>
      <w:rPr>
        <w:rFonts w:ascii="TimesNewRomanPSMT" w:eastAsia="Calibri" w:hAnsi="TimesNewRomanPSMT" w:cs="TimesNewRomanPSMT"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0"/>
  </w:num>
  <w:num w:numId="5">
    <w:abstractNumId w:val="9"/>
  </w:num>
  <w:num w:numId="6">
    <w:abstractNumId w:val="41"/>
  </w:num>
  <w:num w:numId="7">
    <w:abstractNumId w:val="3"/>
  </w:num>
  <w:num w:numId="8">
    <w:abstractNumId w:val="4"/>
  </w:num>
  <w:num w:numId="9">
    <w:abstractNumId w:val="19"/>
  </w:num>
  <w:num w:numId="10">
    <w:abstractNumId w:val="5"/>
  </w:num>
  <w:num w:numId="11">
    <w:abstractNumId w:val="16"/>
  </w:num>
  <w:num w:numId="12">
    <w:abstractNumId w:val="32"/>
  </w:num>
  <w:num w:numId="13">
    <w:abstractNumId w:val="34"/>
  </w:num>
  <w:num w:numId="14">
    <w:abstractNumId w:val="31"/>
  </w:num>
  <w:num w:numId="15">
    <w:abstractNumId w:val="27"/>
  </w:num>
  <w:num w:numId="16">
    <w:abstractNumId w:val="30"/>
  </w:num>
  <w:num w:numId="17">
    <w:abstractNumId w:val="33"/>
  </w:num>
  <w:num w:numId="18">
    <w:abstractNumId w:val="47"/>
  </w:num>
  <w:num w:numId="19">
    <w:abstractNumId w:val="44"/>
  </w:num>
  <w:num w:numId="20">
    <w:abstractNumId w:val="11"/>
  </w:num>
  <w:num w:numId="21">
    <w:abstractNumId w:val="28"/>
  </w:num>
  <w:num w:numId="22">
    <w:abstractNumId w:val="37"/>
  </w:num>
  <w:num w:numId="23">
    <w:abstractNumId w:val="40"/>
  </w:num>
  <w:num w:numId="24">
    <w:abstractNumId w:val="25"/>
  </w:num>
  <w:num w:numId="25">
    <w:abstractNumId w:val="39"/>
  </w:num>
  <w:num w:numId="26">
    <w:abstractNumId w:val="14"/>
  </w:num>
  <w:num w:numId="27">
    <w:abstractNumId w:val="42"/>
  </w:num>
  <w:num w:numId="28">
    <w:abstractNumId w:val="17"/>
  </w:num>
  <w:num w:numId="29">
    <w:abstractNumId w:val="24"/>
  </w:num>
  <w:num w:numId="30">
    <w:abstractNumId w:val="13"/>
  </w:num>
  <w:num w:numId="31">
    <w:abstractNumId w:val="22"/>
  </w:num>
  <w:num w:numId="32">
    <w:abstractNumId w:val="21"/>
  </w:num>
  <w:num w:numId="33">
    <w:abstractNumId w:val="45"/>
  </w:num>
  <w:num w:numId="34">
    <w:abstractNumId w:val="29"/>
  </w:num>
  <w:num w:numId="35">
    <w:abstractNumId w:val="8"/>
  </w:num>
  <w:num w:numId="36">
    <w:abstractNumId w:val="38"/>
  </w:num>
  <w:num w:numId="37">
    <w:abstractNumId w:val="12"/>
  </w:num>
  <w:num w:numId="38">
    <w:abstractNumId w:val="26"/>
  </w:num>
  <w:num w:numId="39">
    <w:abstractNumId w:val="7"/>
  </w:num>
  <w:num w:numId="40">
    <w:abstractNumId w:val="6"/>
  </w:num>
  <w:num w:numId="41">
    <w:abstractNumId w:val="43"/>
  </w:num>
  <w:num w:numId="42">
    <w:abstractNumId w:val="36"/>
  </w:num>
  <w:num w:numId="43">
    <w:abstractNumId w:val="15"/>
  </w:num>
  <w:num w:numId="44">
    <w:abstractNumId w:val="18"/>
  </w:num>
  <w:num w:numId="45">
    <w:abstractNumId w:val="10"/>
  </w:num>
  <w:num w:numId="46">
    <w:abstractNumId w:val="46"/>
  </w:num>
  <w:num w:numId="47">
    <w:abstractNumId w:val="23"/>
  </w:num>
  <w:num w:numId="48">
    <w:abstractNumId w:val="3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
  <w:rsids>
    <w:rsidRoot w:val="002938E5"/>
    <w:rsid w:val="0000235E"/>
    <w:rsid w:val="00006194"/>
    <w:rsid w:val="00014859"/>
    <w:rsid w:val="000171ED"/>
    <w:rsid w:val="0001727B"/>
    <w:rsid w:val="00017D2B"/>
    <w:rsid w:val="00022D72"/>
    <w:rsid w:val="00024A03"/>
    <w:rsid w:val="0002609A"/>
    <w:rsid w:val="00026B58"/>
    <w:rsid w:val="00026DFB"/>
    <w:rsid w:val="000276A8"/>
    <w:rsid w:val="00031BF8"/>
    <w:rsid w:val="000351DF"/>
    <w:rsid w:val="00040C36"/>
    <w:rsid w:val="00042634"/>
    <w:rsid w:val="000430B7"/>
    <w:rsid w:val="00047C7E"/>
    <w:rsid w:val="0005038A"/>
    <w:rsid w:val="000538FC"/>
    <w:rsid w:val="00055674"/>
    <w:rsid w:val="00056DF0"/>
    <w:rsid w:val="000620D4"/>
    <w:rsid w:val="000652F1"/>
    <w:rsid w:val="000704A9"/>
    <w:rsid w:val="000727EB"/>
    <w:rsid w:val="00073DA0"/>
    <w:rsid w:val="00074CF2"/>
    <w:rsid w:val="00077631"/>
    <w:rsid w:val="0007765F"/>
    <w:rsid w:val="000814E8"/>
    <w:rsid w:val="0008480C"/>
    <w:rsid w:val="00084AD1"/>
    <w:rsid w:val="00090C90"/>
    <w:rsid w:val="0009141A"/>
    <w:rsid w:val="000929E6"/>
    <w:rsid w:val="00093F57"/>
    <w:rsid w:val="00097AB2"/>
    <w:rsid w:val="000A1A13"/>
    <w:rsid w:val="000A5D24"/>
    <w:rsid w:val="000B4DF3"/>
    <w:rsid w:val="000B760C"/>
    <w:rsid w:val="000C2494"/>
    <w:rsid w:val="000C3F15"/>
    <w:rsid w:val="000C7AC8"/>
    <w:rsid w:val="000D0601"/>
    <w:rsid w:val="000D1285"/>
    <w:rsid w:val="000D33AC"/>
    <w:rsid w:val="000D383E"/>
    <w:rsid w:val="000D49C1"/>
    <w:rsid w:val="000D63C8"/>
    <w:rsid w:val="000E0C1B"/>
    <w:rsid w:val="000E18F1"/>
    <w:rsid w:val="000E4864"/>
    <w:rsid w:val="000E4990"/>
    <w:rsid w:val="000E6F00"/>
    <w:rsid w:val="000F086D"/>
    <w:rsid w:val="000F17D5"/>
    <w:rsid w:val="000F23BF"/>
    <w:rsid w:val="000F3B74"/>
    <w:rsid w:val="001044DC"/>
    <w:rsid w:val="00104CAB"/>
    <w:rsid w:val="00104DF1"/>
    <w:rsid w:val="001059B9"/>
    <w:rsid w:val="0011081C"/>
    <w:rsid w:val="00110D0A"/>
    <w:rsid w:val="001130E1"/>
    <w:rsid w:val="00120105"/>
    <w:rsid w:val="00122A30"/>
    <w:rsid w:val="00126EAD"/>
    <w:rsid w:val="00132BD0"/>
    <w:rsid w:val="00132F94"/>
    <w:rsid w:val="00134222"/>
    <w:rsid w:val="00134661"/>
    <w:rsid w:val="00135909"/>
    <w:rsid w:val="0014175B"/>
    <w:rsid w:val="0014492D"/>
    <w:rsid w:val="00145C6A"/>
    <w:rsid w:val="0014633E"/>
    <w:rsid w:val="00150BA6"/>
    <w:rsid w:val="0015275C"/>
    <w:rsid w:val="001562CE"/>
    <w:rsid w:val="00163EB2"/>
    <w:rsid w:val="0016408A"/>
    <w:rsid w:val="001640E5"/>
    <w:rsid w:val="001651D8"/>
    <w:rsid w:val="00165D35"/>
    <w:rsid w:val="00166F54"/>
    <w:rsid w:val="0017025B"/>
    <w:rsid w:val="00171D8C"/>
    <w:rsid w:val="0017245B"/>
    <w:rsid w:val="00172578"/>
    <w:rsid w:val="00175416"/>
    <w:rsid w:val="0017694A"/>
    <w:rsid w:val="00177C0B"/>
    <w:rsid w:val="001820D4"/>
    <w:rsid w:val="00185B3A"/>
    <w:rsid w:val="001934DF"/>
    <w:rsid w:val="00197ABE"/>
    <w:rsid w:val="001A0FBA"/>
    <w:rsid w:val="001A580A"/>
    <w:rsid w:val="001B4038"/>
    <w:rsid w:val="001B4866"/>
    <w:rsid w:val="001B5031"/>
    <w:rsid w:val="001B65EB"/>
    <w:rsid w:val="001B66BE"/>
    <w:rsid w:val="001D0A2B"/>
    <w:rsid w:val="001D17F7"/>
    <w:rsid w:val="001D181A"/>
    <w:rsid w:val="001D524C"/>
    <w:rsid w:val="001D6C88"/>
    <w:rsid w:val="001E1118"/>
    <w:rsid w:val="001E307E"/>
    <w:rsid w:val="001E3A4E"/>
    <w:rsid w:val="001E5D2A"/>
    <w:rsid w:val="001E65BE"/>
    <w:rsid w:val="001F721A"/>
    <w:rsid w:val="001F748E"/>
    <w:rsid w:val="001F751B"/>
    <w:rsid w:val="00201FF2"/>
    <w:rsid w:val="00203C25"/>
    <w:rsid w:val="0020472F"/>
    <w:rsid w:val="002078B8"/>
    <w:rsid w:val="00210C09"/>
    <w:rsid w:val="00215EC6"/>
    <w:rsid w:val="00217C48"/>
    <w:rsid w:val="00220D29"/>
    <w:rsid w:val="002215F2"/>
    <w:rsid w:val="00224C58"/>
    <w:rsid w:val="00225367"/>
    <w:rsid w:val="0023080C"/>
    <w:rsid w:val="002319A8"/>
    <w:rsid w:val="002320CE"/>
    <w:rsid w:val="00234622"/>
    <w:rsid w:val="00244A7A"/>
    <w:rsid w:val="00246E61"/>
    <w:rsid w:val="00247EEA"/>
    <w:rsid w:val="002506B5"/>
    <w:rsid w:val="002511F2"/>
    <w:rsid w:val="0026327D"/>
    <w:rsid w:val="002653BD"/>
    <w:rsid w:val="00266037"/>
    <w:rsid w:val="0026686B"/>
    <w:rsid w:val="00270430"/>
    <w:rsid w:val="0027445E"/>
    <w:rsid w:val="00275C32"/>
    <w:rsid w:val="00276472"/>
    <w:rsid w:val="00277770"/>
    <w:rsid w:val="00280B06"/>
    <w:rsid w:val="00283F34"/>
    <w:rsid w:val="00285F8E"/>
    <w:rsid w:val="002938E5"/>
    <w:rsid w:val="00295A5B"/>
    <w:rsid w:val="00296464"/>
    <w:rsid w:val="002A267C"/>
    <w:rsid w:val="002A6065"/>
    <w:rsid w:val="002B19F7"/>
    <w:rsid w:val="002B340F"/>
    <w:rsid w:val="002B5552"/>
    <w:rsid w:val="002B56E4"/>
    <w:rsid w:val="002C0554"/>
    <w:rsid w:val="002C399E"/>
    <w:rsid w:val="002D7379"/>
    <w:rsid w:val="002D789F"/>
    <w:rsid w:val="002D7B16"/>
    <w:rsid w:val="002E03D5"/>
    <w:rsid w:val="002E16BB"/>
    <w:rsid w:val="002E6E4A"/>
    <w:rsid w:val="0030005A"/>
    <w:rsid w:val="003044BC"/>
    <w:rsid w:val="003071DA"/>
    <w:rsid w:val="00307A53"/>
    <w:rsid w:val="00307DC5"/>
    <w:rsid w:val="00310049"/>
    <w:rsid w:val="003101FB"/>
    <w:rsid w:val="0031482A"/>
    <w:rsid w:val="003156F6"/>
    <w:rsid w:val="003160A3"/>
    <w:rsid w:val="00320E8C"/>
    <w:rsid w:val="0032259B"/>
    <w:rsid w:val="00326977"/>
    <w:rsid w:val="00332444"/>
    <w:rsid w:val="00334105"/>
    <w:rsid w:val="00336AC2"/>
    <w:rsid w:val="00341535"/>
    <w:rsid w:val="00341B39"/>
    <w:rsid w:val="00341DDC"/>
    <w:rsid w:val="0034234F"/>
    <w:rsid w:val="00344C39"/>
    <w:rsid w:val="00347E2A"/>
    <w:rsid w:val="00350E76"/>
    <w:rsid w:val="00351981"/>
    <w:rsid w:val="00352E11"/>
    <w:rsid w:val="00355748"/>
    <w:rsid w:val="00356C61"/>
    <w:rsid w:val="00361CA2"/>
    <w:rsid w:val="00362C82"/>
    <w:rsid w:val="003644CC"/>
    <w:rsid w:val="003762FE"/>
    <w:rsid w:val="00380D2D"/>
    <w:rsid w:val="003850B1"/>
    <w:rsid w:val="00385B92"/>
    <w:rsid w:val="00386047"/>
    <w:rsid w:val="00386C90"/>
    <w:rsid w:val="0038706C"/>
    <w:rsid w:val="00387FF2"/>
    <w:rsid w:val="00392787"/>
    <w:rsid w:val="0039351C"/>
    <w:rsid w:val="00394B04"/>
    <w:rsid w:val="00395C90"/>
    <w:rsid w:val="003A04B1"/>
    <w:rsid w:val="003A1655"/>
    <w:rsid w:val="003A231F"/>
    <w:rsid w:val="003A2D1C"/>
    <w:rsid w:val="003A37B7"/>
    <w:rsid w:val="003A6466"/>
    <w:rsid w:val="003B47C7"/>
    <w:rsid w:val="003C1E63"/>
    <w:rsid w:val="003C2EB6"/>
    <w:rsid w:val="003C5931"/>
    <w:rsid w:val="003C6350"/>
    <w:rsid w:val="003C694D"/>
    <w:rsid w:val="003C6C41"/>
    <w:rsid w:val="003D04AC"/>
    <w:rsid w:val="003D1ED1"/>
    <w:rsid w:val="003D3186"/>
    <w:rsid w:val="003D371E"/>
    <w:rsid w:val="003D474E"/>
    <w:rsid w:val="003E0861"/>
    <w:rsid w:val="003E1726"/>
    <w:rsid w:val="003E2711"/>
    <w:rsid w:val="003E3054"/>
    <w:rsid w:val="003E685D"/>
    <w:rsid w:val="003F0796"/>
    <w:rsid w:val="003F36EE"/>
    <w:rsid w:val="003F62B6"/>
    <w:rsid w:val="003F79A7"/>
    <w:rsid w:val="003F7D57"/>
    <w:rsid w:val="00400E56"/>
    <w:rsid w:val="00402A7A"/>
    <w:rsid w:val="0040580E"/>
    <w:rsid w:val="00417449"/>
    <w:rsid w:val="004174C8"/>
    <w:rsid w:val="0042320C"/>
    <w:rsid w:val="0042374D"/>
    <w:rsid w:val="004242AF"/>
    <w:rsid w:val="0042509F"/>
    <w:rsid w:val="0042684B"/>
    <w:rsid w:val="00427F4C"/>
    <w:rsid w:val="0043155F"/>
    <w:rsid w:val="004349F6"/>
    <w:rsid w:val="00434C1F"/>
    <w:rsid w:val="004379A1"/>
    <w:rsid w:val="00440D2D"/>
    <w:rsid w:val="00441750"/>
    <w:rsid w:val="00441B15"/>
    <w:rsid w:val="0045251F"/>
    <w:rsid w:val="00452B04"/>
    <w:rsid w:val="00453CE0"/>
    <w:rsid w:val="00463B4F"/>
    <w:rsid w:val="0046620A"/>
    <w:rsid w:val="00467E1A"/>
    <w:rsid w:val="00471D42"/>
    <w:rsid w:val="00473193"/>
    <w:rsid w:val="00474D73"/>
    <w:rsid w:val="00481895"/>
    <w:rsid w:val="00481B1B"/>
    <w:rsid w:val="00483AA6"/>
    <w:rsid w:val="00484180"/>
    <w:rsid w:val="0048464F"/>
    <w:rsid w:val="0048566F"/>
    <w:rsid w:val="00486461"/>
    <w:rsid w:val="0048772D"/>
    <w:rsid w:val="00490D34"/>
    <w:rsid w:val="00491E72"/>
    <w:rsid w:val="00492B79"/>
    <w:rsid w:val="004966FC"/>
    <w:rsid w:val="004972AF"/>
    <w:rsid w:val="004A0E5F"/>
    <w:rsid w:val="004A1B09"/>
    <w:rsid w:val="004A4C20"/>
    <w:rsid w:val="004A51C4"/>
    <w:rsid w:val="004A5ECA"/>
    <w:rsid w:val="004A623A"/>
    <w:rsid w:val="004B2E01"/>
    <w:rsid w:val="004B502C"/>
    <w:rsid w:val="004B71AD"/>
    <w:rsid w:val="004C0B97"/>
    <w:rsid w:val="004C0CA2"/>
    <w:rsid w:val="004C108B"/>
    <w:rsid w:val="004C3CA7"/>
    <w:rsid w:val="004C4078"/>
    <w:rsid w:val="004C493C"/>
    <w:rsid w:val="004C5400"/>
    <w:rsid w:val="004C62E3"/>
    <w:rsid w:val="004D0D48"/>
    <w:rsid w:val="004D1DD0"/>
    <w:rsid w:val="004D50BF"/>
    <w:rsid w:val="004D78AA"/>
    <w:rsid w:val="004E11B2"/>
    <w:rsid w:val="004F1E6D"/>
    <w:rsid w:val="004F1EAE"/>
    <w:rsid w:val="004F3F2F"/>
    <w:rsid w:val="004F45C6"/>
    <w:rsid w:val="005010F3"/>
    <w:rsid w:val="00501A40"/>
    <w:rsid w:val="005066FE"/>
    <w:rsid w:val="00506E32"/>
    <w:rsid w:val="00512E95"/>
    <w:rsid w:val="00513178"/>
    <w:rsid w:val="00513696"/>
    <w:rsid w:val="005261A3"/>
    <w:rsid w:val="00526A10"/>
    <w:rsid w:val="00530416"/>
    <w:rsid w:val="00530701"/>
    <w:rsid w:val="00532B39"/>
    <w:rsid w:val="005441C3"/>
    <w:rsid w:val="00545BDB"/>
    <w:rsid w:val="005530E2"/>
    <w:rsid w:val="00553572"/>
    <w:rsid w:val="00553A35"/>
    <w:rsid w:val="00553E0C"/>
    <w:rsid w:val="00554C95"/>
    <w:rsid w:val="0056330E"/>
    <w:rsid w:val="005636C8"/>
    <w:rsid w:val="00563864"/>
    <w:rsid w:val="00573D96"/>
    <w:rsid w:val="0057503F"/>
    <w:rsid w:val="00577568"/>
    <w:rsid w:val="00580CB4"/>
    <w:rsid w:val="0058440E"/>
    <w:rsid w:val="005918D3"/>
    <w:rsid w:val="005954BB"/>
    <w:rsid w:val="00595BFF"/>
    <w:rsid w:val="00595E8B"/>
    <w:rsid w:val="005A2524"/>
    <w:rsid w:val="005A2D01"/>
    <w:rsid w:val="005A440F"/>
    <w:rsid w:val="005A5D3D"/>
    <w:rsid w:val="005B0C13"/>
    <w:rsid w:val="005B1304"/>
    <w:rsid w:val="005B628B"/>
    <w:rsid w:val="005C1DDC"/>
    <w:rsid w:val="005D0D10"/>
    <w:rsid w:val="005D19EB"/>
    <w:rsid w:val="005D3546"/>
    <w:rsid w:val="005D635A"/>
    <w:rsid w:val="005E1A79"/>
    <w:rsid w:val="005E486E"/>
    <w:rsid w:val="005E4DA7"/>
    <w:rsid w:val="005E51DB"/>
    <w:rsid w:val="005F2EFF"/>
    <w:rsid w:val="005F364C"/>
    <w:rsid w:val="005F530F"/>
    <w:rsid w:val="005F5F91"/>
    <w:rsid w:val="0060262B"/>
    <w:rsid w:val="00605BCA"/>
    <w:rsid w:val="00610C64"/>
    <w:rsid w:val="006115DA"/>
    <w:rsid w:val="0061515F"/>
    <w:rsid w:val="006311C2"/>
    <w:rsid w:val="00631FA6"/>
    <w:rsid w:val="00632402"/>
    <w:rsid w:val="00633A60"/>
    <w:rsid w:val="00633D12"/>
    <w:rsid w:val="006353A7"/>
    <w:rsid w:val="006358A0"/>
    <w:rsid w:val="00637C95"/>
    <w:rsid w:val="0064552E"/>
    <w:rsid w:val="00646A2E"/>
    <w:rsid w:val="00650B87"/>
    <w:rsid w:val="00651B6A"/>
    <w:rsid w:val="006542F3"/>
    <w:rsid w:val="0066175E"/>
    <w:rsid w:val="00661822"/>
    <w:rsid w:val="0066195C"/>
    <w:rsid w:val="00666DB8"/>
    <w:rsid w:val="006736DE"/>
    <w:rsid w:val="0067595C"/>
    <w:rsid w:val="00681F78"/>
    <w:rsid w:val="00687EEA"/>
    <w:rsid w:val="006913B7"/>
    <w:rsid w:val="00693584"/>
    <w:rsid w:val="00693B81"/>
    <w:rsid w:val="006967EC"/>
    <w:rsid w:val="006A1092"/>
    <w:rsid w:val="006A2434"/>
    <w:rsid w:val="006A24B7"/>
    <w:rsid w:val="006A3E7E"/>
    <w:rsid w:val="006A71F3"/>
    <w:rsid w:val="006A759C"/>
    <w:rsid w:val="006B094C"/>
    <w:rsid w:val="006B2CFB"/>
    <w:rsid w:val="006B2EDE"/>
    <w:rsid w:val="006B3BEA"/>
    <w:rsid w:val="006C7622"/>
    <w:rsid w:val="006D3785"/>
    <w:rsid w:val="006E04A6"/>
    <w:rsid w:val="006E10BF"/>
    <w:rsid w:val="006E4073"/>
    <w:rsid w:val="006E4800"/>
    <w:rsid w:val="006F293F"/>
    <w:rsid w:val="006F475B"/>
    <w:rsid w:val="006F6D32"/>
    <w:rsid w:val="006F7039"/>
    <w:rsid w:val="006F79D0"/>
    <w:rsid w:val="007024A1"/>
    <w:rsid w:val="00702A9D"/>
    <w:rsid w:val="00704DE1"/>
    <w:rsid w:val="00705E24"/>
    <w:rsid w:val="00713CEC"/>
    <w:rsid w:val="007145A3"/>
    <w:rsid w:val="00715273"/>
    <w:rsid w:val="0072194D"/>
    <w:rsid w:val="00725C70"/>
    <w:rsid w:val="00740670"/>
    <w:rsid w:val="007413D4"/>
    <w:rsid w:val="00744CF0"/>
    <w:rsid w:val="00750FCB"/>
    <w:rsid w:val="00751646"/>
    <w:rsid w:val="0075313F"/>
    <w:rsid w:val="007554ED"/>
    <w:rsid w:val="00757171"/>
    <w:rsid w:val="0076250B"/>
    <w:rsid w:val="00764CFD"/>
    <w:rsid w:val="00772C94"/>
    <w:rsid w:val="00777724"/>
    <w:rsid w:val="00780E3A"/>
    <w:rsid w:val="007850E6"/>
    <w:rsid w:val="00786A7A"/>
    <w:rsid w:val="007904B8"/>
    <w:rsid w:val="007916C2"/>
    <w:rsid w:val="00793141"/>
    <w:rsid w:val="00793839"/>
    <w:rsid w:val="00794C9B"/>
    <w:rsid w:val="007960AC"/>
    <w:rsid w:val="00796BEA"/>
    <w:rsid w:val="00797AFA"/>
    <w:rsid w:val="007A0B85"/>
    <w:rsid w:val="007A1031"/>
    <w:rsid w:val="007A1171"/>
    <w:rsid w:val="007A65A7"/>
    <w:rsid w:val="007A675F"/>
    <w:rsid w:val="007A7EE3"/>
    <w:rsid w:val="007B010E"/>
    <w:rsid w:val="007B2B26"/>
    <w:rsid w:val="007B4F7F"/>
    <w:rsid w:val="007C166A"/>
    <w:rsid w:val="007C1A3C"/>
    <w:rsid w:val="007C45B0"/>
    <w:rsid w:val="007C5EE8"/>
    <w:rsid w:val="007D0701"/>
    <w:rsid w:val="007D1A52"/>
    <w:rsid w:val="007D43C9"/>
    <w:rsid w:val="007D464D"/>
    <w:rsid w:val="007E1FF7"/>
    <w:rsid w:val="007E2302"/>
    <w:rsid w:val="007E3A8A"/>
    <w:rsid w:val="007E3FF6"/>
    <w:rsid w:val="007E6A59"/>
    <w:rsid w:val="007F10F1"/>
    <w:rsid w:val="007F2B3F"/>
    <w:rsid w:val="007F327D"/>
    <w:rsid w:val="007F516B"/>
    <w:rsid w:val="00802A43"/>
    <w:rsid w:val="00803D48"/>
    <w:rsid w:val="00812BDA"/>
    <w:rsid w:val="008154AF"/>
    <w:rsid w:val="00815933"/>
    <w:rsid w:val="00815E02"/>
    <w:rsid w:val="00817955"/>
    <w:rsid w:val="00817AFF"/>
    <w:rsid w:val="00817B37"/>
    <w:rsid w:val="00820EE2"/>
    <w:rsid w:val="0082511E"/>
    <w:rsid w:val="00830E9F"/>
    <w:rsid w:val="008320F2"/>
    <w:rsid w:val="008331AE"/>
    <w:rsid w:val="0083371C"/>
    <w:rsid w:val="00835651"/>
    <w:rsid w:val="00836185"/>
    <w:rsid w:val="00836AD8"/>
    <w:rsid w:val="00836CDF"/>
    <w:rsid w:val="0084177C"/>
    <w:rsid w:val="00842B95"/>
    <w:rsid w:val="0084552D"/>
    <w:rsid w:val="008457BB"/>
    <w:rsid w:val="00845D76"/>
    <w:rsid w:val="00845ECF"/>
    <w:rsid w:val="00846557"/>
    <w:rsid w:val="00852557"/>
    <w:rsid w:val="00853765"/>
    <w:rsid w:val="00855F1F"/>
    <w:rsid w:val="00862069"/>
    <w:rsid w:val="008636A0"/>
    <w:rsid w:val="00864358"/>
    <w:rsid w:val="00866301"/>
    <w:rsid w:val="008729CD"/>
    <w:rsid w:val="008743DB"/>
    <w:rsid w:val="00875A6B"/>
    <w:rsid w:val="0087724E"/>
    <w:rsid w:val="008778B9"/>
    <w:rsid w:val="00880814"/>
    <w:rsid w:val="00880BD3"/>
    <w:rsid w:val="00881ADB"/>
    <w:rsid w:val="00882A64"/>
    <w:rsid w:val="00883803"/>
    <w:rsid w:val="00883D8B"/>
    <w:rsid w:val="00885389"/>
    <w:rsid w:val="00885AE0"/>
    <w:rsid w:val="00887EE6"/>
    <w:rsid w:val="008A26DA"/>
    <w:rsid w:val="008A6264"/>
    <w:rsid w:val="008A6986"/>
    <w:rsid w:val="008B0966"/>
    <w:rsid w:val="008B1883"/>
    <w:rsid w:val="008B2101"/>
    <w:rsid w:val="008B59C7"/>
    <w:rsid w:val="008B5BFB"/>
    <w:rsid w:val="008B68A6"/>
    <w:rsid w:val="008C29E1"/>
    <w:rsid w:val="008C546A"/>
    <w:rsid w:val="008C6DFA"/>
    <w:rsid w:val="008D3A99"/>
    <w:rsid w:val="008D4B24"/>
    <w:rsid w:val="008D4E22"/>
    <w:rsid w:val="008D5513"/>
    <w:rsid w:val="008E19C5"/>
    <w:rsid w:val="008E386B"/>
    <w:rsid w:val="008F4FA4"/>
    <w:rsid w:val="008F5F9A"/>
    <w:rsid w:val="008F6BF0"/>
    <w:rsid w:val="00900196"/>
    <w:rsid w:val="0090055B"/>
    <w:rsid w:val="009016CB"/>
    <w:rsid w:val="00901C40"/>
    <w:rsid w:val="009022EB"/>
    <w:rsid w:val="00902BF6"/>
    <w:rsid w:val="00903C89"/>
    <w:rsid w:val="009069F6"/>
    <w:rsid w:val="00913029"/>
    <w:rsid w:val="00914952"/>
    <w:rsid w:val="00914E22"/>
    <w:rsid w:val="009162A4"/>
    <w:rsid w:val="00920D1D"/>
    <w:rsid w:val="00923194"/>
    <w:rsid w:val="00923B82"/>
    <w:rsid w:val="00925482"/>
    <w:rsid w:val="00926D16"/>
    <w:rsid w:val="00931E4D"/>
    <w:rsid w:val="0093290D"/>
    <w:rsid w:val="00935715"/>
    <w:rsid w:val="009360F9"/>
    <w:rsid w:val="00936F23"/>
    <w:rsid w:val="009451F2"/>
    <w:rsid w:val="00946E84"/>
    <w:rsid w:val="00947E98"/>
    <w:rsid w:val="00952D00"/>
    <w:rsid w:val="00952D01"/>
    <w:rsid w:val="00953333"/>
    <w:rsid w:val="009555E6"/>
    <w:rsid w:val="0097169B"/>
    <w:rsid w:val="0097361D"/>
    <w:rsid w:val="00973691"/>
    <w:rsid w:val="009776D9"/>
    <w:rsid w:val="00981889"/>
    <w:rsid w:val="0098210B"/>
    <w:rsid w:val="009833EC"/>
    <w:rsid w:val="00986D5C"/>
    <w:rsid w:val="00986E9D"/>
    <w:rsid w:val="00990727"/>
    <w:rsid w:val="00990BAD"/>
    <w:rsid w:val="00992D8D"/>
    <w:rsid w:val="00993B8B"/>
    <w:rsid w:val="00994524"/>
    <w:rsid w:val="009968CE"/>
    <w:rsid w:val="00997D48"/>
    <w:rsid w:val="009A2CCE"/>
    <w:rsid w:val="009B07C2"/>
    <w:rsid w:val="009B13F5"/>
    <w:rsid w:val="009B40E1"/>
    <w:rsid w:val="009B4B8C"/>
    <w:rsid w:val="009B5B0C"/>
    <w:rsid w:val="009B6877"/>
    <w:rsid w:val="009B68BE"/>
    <w:rsid w:val="009B6D40"/>
    <w:rsid w:val="009C1B79"/>
    <w:rsid w:val="009C3D7D"/>
    <w:rsid w:val="009C7645"/>
    <w:rsid w:val="009D0A0D"/>
    <w:rsid w:val="009D13AA"/>
    <w:rsid w:val="009D4806"/>
    <w:rsid w:val="009D711F"/>
    <w:rsid w:val="009E1A72"/>
    <w:rsid w:val="009F0DCD"/>
    <w:rsid w:val="009F1173"/>
    <w:rsid w:val="009F28D7"/>
    <w:rsid w:val="009F47F8"/>
    <w:rsid w:val="009F6721"/>
    <w:rsid w:val="00A01C3E"/>
    <w:rsid w:val="00A041AB"/>
    <w:rsid w:val="00A12EBE"/>
    <w:rsid w:val="00A133A3"/>
    <w:rsid w:val="00A1532E"/>
    <w:rsid w:val="00A214F7"/>
    <w:rsid w:val="00A26714"/>
    <w:rsid w:val="00A278D1"/>
    <w:rsid w:val="00A30ABE"/>
    <w:rsid w:val="00A30D66"/>
    <w:rsid w:val="00A311C7"/>
    <w:rsid w:val="00A3131F"/>
    <w:rsid w:val="00A31E58"/>
    <w:rsid w:val="00A31F54"/>
    <w:rsid w:val="00A31F85"/>
    <w:rsid w:val="00A34986"/>
    <w:rsid w:val="00A40849"/>
    <w:rsid w:val="00A4113B"/>
    <w:rsid w:val="00A43831"/>
    <w:rsid w:val="00A45AE8"/>
    <w:rsid w:val="00A4678E"/>
    <w:rsid w:val="00A51721"/>
    <w:rsid w:val="00A52E3C"/>
    <w:rsid w:val="00A57442"/>
    <w:rsid w:val="00A619B2"/>
    <w:rsid w:val="00A63743"/>
    <w:rsid w:val="00A67B58"/>
    <w:rsid w:val="00A71F5C"/>
    <w:rsid w:val="00A72662"/>
    <w:rsid w:val="00A74354"/>
    <w:rsid w:val="00A831E9"/>
    <w:rsid w:val="00A84018"/>
    <w:rsid w:val="00A84030"/>
    <w:rsid w:val="00A90DAD"/>
    <w:rsid w:val="00A92FB5"/>
    <w:rsid w:val="00A93DD5"/>
    <w:rsid w:val="00A950D9"/>
    <w:rsid w:val="00A97752"/>
    <w:rsid w:val="00A97AB7"/>
    <w:rsid w:val="00AA068D"/>
    <w:rsid w:val="00AA0F93"/>
    <w:rsid w:val="00AA120C"/>
    <w:rsid w:val="00AA29FD"/>
    <w:rsid w:val="00AA30C2"/>
    <w:rsid w:val="00AA33A1"/>
    <w:rsid w:val="00AA3D06"/>
    <w:rsid w:val="00AA51C9"/>
    <w:rsid w:val="00AA775C"/>
    <w:rsid w:val="00AB1754"/>
    <w:rsid w:val="00AB3690"/>
    <w:rsid w:val="00AB4A7A"/>
    <w:rsid w:val="00AB5EA1"/>
    <w:rsid w:val="00AC133A"/>
    <w:rsid w:val="00AC2CBE"/>
    <w:rsid w:val="00AD1810"/>
    <w:rsid w:val="00AE0F9E"/>
    <w:rsid w:val="00AE3B92"/>
    <w:rsid w:val="00AE7941"/>
    <w:rsid w:val="00AF044C"/>
    <w:rsid w:val="00AF09B6"/>
    <w:rsid w:val="00AF2161"/>
    <w:rsid w:val="00AF59CF"/>
    <w:rsid w:val="00AF738D"/>
    <w:rsid w:val="00AF7FE0"/>
    <w:rsid w:val="00B017AF"/>
    <w:rsid w:val="00B03B48"/>
    <w:rsid w:val="00B07426"/>
    <w:rsid w:val="00B1023A"/>
    <w:rsid w:val="00B134C8"/>
    <w:rsid w:val="00B15B87"/>
    <w:rsid w:val="00B17703"/>
    <w:rsid w:val="00B23B9F"/>
    <w:rsid w:val="00B248B1"/>
    <w:rsid w:val="00B25170"/>
    <w:rsid w:val="00B26B90"/>
    <w:rsid w:val="00B26C54"/>
    <w:rsid w:val="00B2734F"/>
    <w:rsid w:val="00B27DCC"/>
    <w:rsid w:val="00B344DD"/>
    <w:rsid w:val="00B371F0"/>
    <w:rsid w:val="00B45442"/>
    <w:rsid w:val="00B50E93"/>
    <w:rsid w:val="00B5183D"/>
    <w:rsid w:val="00B52210"/>
    <w:rsid w:val="00B54DE8"/>
    <w:rsid w:val="00B55A2D"/>
    <w:rsid w:val="00B5682A"/>
    <w:rsid w:val="00B5694D"/>
    <w:rsid w:val="00B60757"/>
    <w:rsid w:val="00B62955"/>
    <w:rsid w:val="00B649CC"/>
    <w:rsid w:val="00B659A0"/>
    <w:rsid w:val="00B66DB9"/>
    <w:rsid w:val="00B67D3D"/>
    <w:rsid w:val="00B71D7E"/>
    <w:rsid w:val="00B71FCF"/>
    <w:rsid w:val="00B72180"/>
    <w:rsid w:val="00B750F1"/>
    <w:rsid w:val="00B911F4"/>
    <w:rsid w:val="00B93392"/>
    <w:rsid w:val="00B9485A"/>
    <w:rsid w:val="00BA00DC"/>
    <w:rsid w:val="00BA1201"/>
    <w:rsid w:val="00BA5796"/>
    <w:rsid w:val="00BB4BB7"/>
    <w:rsid w:val="00BB57A8"/>
    <w:rsid w:val="00BB785C"/>
    <w:rsid w:val="00BB7A03"/>
    <w:rsid w:val="00BC1490"/>
    <w:rsid w:val="00BC17C2"/>
    <w:rsid w:val="00BC1EB5"/>
    <w:rsid w:val="00BD0DC5"/>
    <w:rsid w:val="00BD325F"/>
    <w:rsid w:val="00BD34A2"/>
    <w:rsid w:val="00BD47B9"/>
    <w:rsid w:val="00BD4939"/>
    <w:rsid w:val="00BE39AF"/>
    <w:rsid w:val="00BE6539"/>
    <w:rsid w:val="00BE7FF0"/>
    <w:rsid w:val="00BF0E7F"/>
    <w:rsid w:val="00BF2F8E"/>
    <w:rsid w:val="00BF5ECA"/>
    <w:rsid w:val="00C027FE"/>
    <w:rsid w:val="00C07BCB"/>
    <w:rsid w:val="00C11217"/>
    <w:rsid w:val="00C11CDB"/>
    <w:rsid w:val="00C130CE"/>
    <w:rsid w:val="00C13B72"/>
    <w:rsid w:val="00C14F39"/>
    <w:rsid w:val="00C15F0C"/>
    <w:rsid w:val="00C2160C"/>
    <w:rsid w:val="00C230F7"/>
    <w:rsid w:val="00C23FA1"/>
    <w:rsid w:val="00C26654"/>
    <w:rsid w:val="00C27AD9"/>
    <w:rsid w:val="00C31064"/>
    <w:rsid w:val="00C313D0"/>
    <w:rsid w:val="00C3284B"/>
    <w:rsid w:val="00C3549C"/>
    <w:rsid w:val="00C36681"/>
    <w:rsid w:val="00C411FC"/>
    <w:rsid w:val="00C45D7B"/>
    <w:rsid w:val="00C47408"/>
    <w:rsid w:val="00C50FF2"/>
    <w:rsid w:val="00C52154"/>
    <w:rsid w:val="00C54EC6"/>
    <w:rsid w:val="00C56157"/>
    <w:rsid w:val="00C61979"/>
    <w:rsid w:val="00C61AFF"/>
    <w:rsid w:val="00C62F2F"/>
    <w:rsid w:val="00C64D42"/>
    <w:rsid w:val="00C6522E"/>
    <w:rsid w:val="00C6666A"/>
    <w:rsid w:val="00C771A5"/>
    <w:rsid w:val="00C77C88"/>
    <w:rsid w:val="00C8619A"/>
    <w:rsid w:val="00C9089C"/>
    <w:rsid w:val="00C90FCF"/>
    <w:rsid w:val="00C913C5"/>
    <w:rsid w:val="00C949E5"/>
    <w:rsid w:val="00CA1BFF"/>
    <w:rsid w:val="00CA220D"/>
    <w:rsid w:val="00CA3C17"/>
    <w:rsid w:val="00CA6BA2"/>
    <w:rsid w:val="00CA7FCD"/>
    <w:rsid w:val="00CB0AE0"/>
    <w:rsid w:val="00CB5065"/>
    <w:rsid w:val="00CB7010"/>
    <w:rsid w:val="00CC54F5"/>
    <w:rsid w:val="00CD4E09"/>
    <w:rsid w:val="00CD6599"/>
    <w:rsid w:val="00CD785F"/>
    <w:rsid w:val="00CE0969"/>
    <w:rsid w:val="00CE170D"/>
    <w:rsid w:val="00CE18F6"/>
    <w:rsid w:val="00CE19C2"/>
    <w:rsid w:val="00CE39ED"/>
    <w:rsid w:val="00CE4CE8"/>
    <w:rsid w:val="00CE5999"/>
    <w:rsid w:val="00CE6650"/>
    <w:rsid w:val="00CF3E4A"/>
    <w:rsid w:val="00CF4FC7"/>
    <w:rsid w:val="00D00F01"/>
    <w:rsid w:val="00D039F4"/>
    <w:rsid w:val="00D060FE"/>
    <w:rsid w:val="00D066E6"/>
    <w:rsid w:val="00D06B5A"/>
    <w:rsid w:val="00D12F7F"/>
    <w:rsid w:val="00D1497E"/>
    <w:rsid w:val="00D15D14"/>
    <w:rsid w:val="00D175DA"/>
    <w:rsid w:val="00D2084B"/>
    <w:rsid w:val="00D21D87"/>
    <w:rsid w:val="00D21DD7"/>
    <w:rsid w:val="00D27CCA"/>
    <w:rsid w:val="00D30965"/>
    <w:rsid w:val="00D313AE"/>
    <w:rsid w:val="00D36280"/>
    <w:rsid w:val="00D3699E"/>
    <w:rsid w:val="00D4388A"/>
    <w:rsid w:val="00D53B7A"/>
    <w:rsid w:val="00D53D70"/>
    <w:rsid w:val="00D55013"/>
    <w:rsid w:val="00D55B72"/>
    <w:rsid w:val="00D60D53"/>
    <w:rsid w:val="00D64277"/>
    <w:rsid w:val="00D73CE4"/>
    <w:rsid w:val="00D74D2F"/>
    <w:rsid w:val="00D80BB9"/>
    <w:rsid w:val="00D82BDE"/>
    <w:rsid w:val="00D86CBB"/>
    <w:rsid w:val="00D906D4"/>
    <w:rsid w:val="00D90938"/>
    <w:rsid w:val="00D91B15"/>
    <w:rsid w:val="00D926EC"/>
    <w:rsid w:val="00D95E02"/>
    <w:rsid w:val="00D960C7"/>
    <w:rsid w:val="00DA2F76"/>
    <w:rsid w:val="00DA31FE"/>
    <w:rsid w:val="00DA4CFE"/>
    <w:rsid w:val="00DA5746"/>
    <w:rsid w:val="00DA6375"/>
    <w:rsid w:val="00DB00E7"/>
    <w:rsid w:val="00DB4F69"/>
    <w:rsid w:val="00DB572A"/>
    <w:rsid w:val="00DB5C00"/>
    <w:rsid w:val="00DB7D7D"/>
    <w:rsid w:val="00DC2C9A"/>
    <w:rsid w:val="00DC70BF"/>
    <w:rsid w:val="00DC7E4C"/>
    <w:rsid w:val="00DD21B7"/>
    <w:rsid w:val="00DD52AE"/>
    <w:rsid w:val="00DD62F0"/>
    <w:rsid w:val="00DD72A2"/>
    <w:rsid w:val="00DE1591"/>
    <w:rsid w:val="00DE65C7"/>
    <w:rsid w:val="00DE6A28"/>
    <w:rsid w:val="00DE76D2"/>
    <w:rsid w:val="00DE7F54"/>
    <w:rsid w:val="00DF0351"/>
    <w:rsid w:val="00DF1C43"/>
    <w:rsid w:val="00DF3BE0"/>
    <w:rsid w:val="00DF6699"/>
    <w:rsid w:val="00E0240A"/>
    <w:rsid w:val="00E02BD8"/>
    <w:rsid w:val="00E04EE8"/>
    <w:rsid w:val="00E0673A"/>
    <w:rsid w:val="00E075E2"/>
    <w:rsid w:val="00E11AFE"/>
    <w:rsid w:val="00E16E94"/>
    <w:rsid w:val="00E211A2"/>
    <w:rsid w:val="00E227D8"/>
    <w:rsid w:val="00E22B63"/>
    <w:rsid w:val="00E27DB7"/>
    <w:rsid w:val="00E34CD8"/>
    <w:rsid w:val="00E40F8C"/>
    <w:rsid w:val="00E41DE3"/>
    <w:rsid w:val="00E44195"/>
    <w:rsid w:val="00E44C05"/>
    <w:rsid w:val="00E45355"/>
    <w:rsid w:val="00E4708E"/>
    <w:rsid w:val="00E501A4"/>
    <w:rsid w:val="00E53F8D"/>
    <w:rsid w:val="00E55EB9"/>
    <w:rsid w:val="00E56184"/>
    <w:rsid w:val="00E5784C"/>
    <w:rsid w:val="00E57923"/>
    <w:rsid w:val="00E57B06"/>
    <w:rsid w:val="00E608D2"/>
    <w:rsid w:val="00E618E8"/>
    <w:rsid w:val="00E64FB5"/>
    <w:rsid w:val="00E70984"/>
    <w:rsid w:val="00E75219"/>
    <w:rsid w:val="00E8164B"/>
    <w:rsid w:val="00E82C78"/>
    <w:rsid w:val="00E86737"/>
    <w:rsid w:val="00E876AD"/>
    <w:rsid w:val="00E91CAA"/>
    <w:rsid w:val="00E92DF8"/>
    <w:rsid w:val="00E94035"/>
    <w:rsid w:val="00E94A42"/>
    <w:rsid w:val="00E953B5"/>
    <w:rsid w:val="00E95EDB"/>
    <w:rsid w:val="00EA0D76"/>
    <w:rsid w:val="00EA0ED4"/>
    <w:rsid w:val="00EA1BFF"/>
    <w:rsid w:val="00EA32EC"/>
    <w:rsid w:val="00EA77EE"/>
    <w:rsid w:val="00EA7CB2"/>
    <w:rsid w:val="00EB39C5"/>
    <w:rsid w:val="00EB42F1"/>
    <w:rsid w:val="00EC10F3"/>
    <w:rsid w:val="00EC1DDA"/>
    <w:rsid w:val="00EC2A4E"/>
    <w:rsid w:val="00EC608A"/>
    <w:rsid w:val="00EC7825"/>
    <w:rsid w:val="00EC7A06"/>
    <w:rsid w:val="00EE27FB"/>
    <w:rsid w:val="00EE2CD1"/>
    <w:rsid w:val="00EE5145"/>
    <w:rsid w:val="00EE6805"/>
    <w:rsid w:val="00EF18E0"/>
    <w:rsid w:val="00EF3DE2"/>
    <w:rsid w:val="00EF40DE"/>
    <w:rsid w:val="00F018DE"/>
    <w:rsid w:val="00F01976"/>
    <w:rsid w:val="00F01BE9"/>
    <w:rsid w:val="00F01DE7"/>
    <w:rsid w:val="00F03910"/>
    <w:rsid w:val="00F03975"/>
    <w:rsid w:val="00F03E44"/>
    <w:rsid w:val="00F13853"/>
    <w:rsid w:val="00F15673"/>
    <w:rsid w:val="00F159BD"/>
    <w:rsid w:val="00F211A7"/>
    <w:rsid w:val="00F268FF"/>
    <w:rsid w:val="00F26AA2"/>
    <w:rsid w:val="00F2749E"/>
    <w:rsid w:val="00F310C1"/>
    <w:rsid w:val="00F317D4"/>
    <w:rsid w:val="00F34D60"/>
    <w:rsid w:val="00F369C4"/>
    <w:rsid w:val="00F419BB"/>
    <w:rsid w:val="00F4267D"/>
    <w:rsid w:val="00F43879"/>
    <w:rsid w:val="00F44540"/>
    <w:rsid w:val="00F45604"/>
    <w:rsid w:val="00F50728"/>
    <w:rsid w:val="00F51497"/>
    <w:rsid w:val="00F52533"/>
    <w:rsid w:val="00F563B9"/>
    <w:rsid w:val="00F5781A"/>
    <w:rsid w:val="00F60A63"/>
    <w:rsid w:val="00F6189D"/>
    <w:rsid w:val="00F61DF3"/>
    <w:rsid w:val="00F624D1"/>
    <w:rsid w:val="00F65037"/>
    <w:rsid w:val="00F65711"/>
    <w:rsid w:val="00F6587A"/>
    <w:rsid w:val="00F665FE"/>
    <w:rsid w:val="00F667F4"/>
    <w:rsid w:val="00F671F9"/>
    <w:rsid w:val="00F724BA"/>
    <w:rsid w:val="00F73690"/>
    <w:rsid w:val="00F75B27"/>
    <w:rsid w:val="00F768DD"/>
    <w:rsid w:val="00F81034"/>
    <w:rsid w:val="00F82809"/>
    <w:rsid w:val="00F95127"/>
    <w:rsid w:val="00F9767F"/>
    <w:rsid w:val="00FA1FB6"/>
    <w:rsid w:val="00FA2F4B"/>
    <w:rsid w:val="00FB3B61"/>
    <w:rsid w:val="00FB62A7"/>
    <w:rsid w:val="00FB75D1"/>
    <w:rsid w:val="00FC1197"/>
    <w:rsid w:val="00FC20A2"/>
    <w:rsid w:val="00FD5CA0"/>
    <w:rsid w:val="00FD72D9"/>
    <w:rsid w:val="00FD7DE2"/>
    <w:rsid w:val="00FE023D"/>
    <w:rsid w:val="00FE0AA6"/>
    <w:rsid w:val="00FE29D0"/>
    <w:rsid w:val="00FF21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A03"/>
    <w:pPr>
      <w:spacing w:after="200" w:line="276" w:lineRule="auto"/>
    </w:pPr>
    <w:rPr>
      <w:sz w:val="22"/>
      <w:szCs w:val="22"/>
      <w:lang w:val="es-MX" w:eastAsia="es-MX"/>
    </w:rPr>
  </w:style>
  <w:style w:type="paragraph" w:styleId="Ttulo1">
    <w:name w:val="heading 1"/>
    <w:basedOn w:val="Normal"/>
    <w:next w:val="Normal"/>
    <w:link w:val="Ttulo1Car"/>
    <w:uiPriority w:val="9"/>
    <w:qFormat/>
    <w:rsid w:val="003F36EE"/>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qFormat/>
    <w:rsid w:val="003F36EE"/>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3F36EE"/>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36EE"/>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rsid w:val="003F36EE"/>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3F36EE"/>
    <w:rPr>
      <w:rFonts w:ascii="Cambria" w:eastAsia="Times New Roman" w:hAnsi="Cambria" w:cs="Times New Roman"/>
      <w:b/>
      <w:bCs/>
      <w:sz w:val="26"/>
      <w:szCs w:val="26"/>
    </w:rPr>
  </w:style>
  <w:style w:type="paragraph" w:styleId="Lista">
    <w:name w:val="List"/>
    <w:basedOn w:val="Normal"/>
    <w:uiPriority w:val="99"/>
    <w:unhideWhenUsed/>
    <w:rsid w:val="003F36EE"/>
    <w:pPr>
      <w:ind w:left="283" w:hanging="283"/>
      <w:contextualSpacing/>
    </w:pPr>
  </w:style>
  <w:style w:type="paragraph" w:styleId="Lista2">
    <w:name w:val="List 2"/>
    <w:basedOn w:val="Normal"/>
    <w:uiPriority w:val="99"/>
    <w:unhideWhenUsed/>
    <w:rsid w:val="003F36EE"/>
    <w:pPr>
      <w:ind w:left="566" w:hanging="283"/>
      <w:contextualSpacing/>
    </w:pPr>
  </w:style>
  <w:style w:type="paragraph" w:styleId="Lista3">
    <w:name w:val="List 3"/>
    <w:basedOn w:val="Normal"/>
    <w:uiPriority w:val="99"/>
    <w:unhideWhenUsed/>
    <w:rsid w:val="003F36EE"/>
    <w:pPr>
      <w:ind w:left="849" w:hanging="283"/>
      <w:contextualSpacing/>
    </w:pPr>
  </w:style>
  <w:style w:type="paragraph" w:styleId="Lista4">
    <w:name w:val="List 4"/>
    <w:basedOn w:val="Normal"/>
    <w:uiPriority w:val="99"/>
    <w:unhideWhenUsed/>
    <w:rsid w:val="003F36EE"/>
    <w:pPr>
      <w:ind w:left="1132" w:hanging="283"/>
      <w:contextualSpacing/>
    </w:pPr>
  </w:style>
  <w:style w:type="paragraph" w:styleId="Saludo">
    <w:name w:val="Salutation"/>
    <w:basedOn w:val="Normal"/>
    <w:next w:val="Normal"/>
    <w:link w:val="SaludoCar"/>
    <w:uiPriority w:val="99"/>
    <w:unhideWhenUsed/>
    <w:rsid w:val="003F36EE"/>
  </w:style>
  <w:style w:type="character" w:customStyle="1" w:styleId="SaludoCar">
    <w:name w:val="Saludo Car"/>
    <w:basedOn w:val="Fuentedeprrafopredeter"/>
    <w:link w:val="Saludo"/>
    <w:uiPriority w:val="99"/>
    <w:rsid w:val="003F36EE"/>
    <w:rPr>
      <w:sz w:val="22"/>
      <w:szCs w:val="22"/>
    </w:rPr>
  </w:style>
  <w:style w:type="paragraph" w:styleId="Listaconvietas">
    <w:name w:val="List Bullet"/>
    <w:basedOn w:val="Normal"/>
    <w:uiPriority w:val="99"/>
    <w:unhideWhenUsed/>
    <w:rsid w:val="003F36EE"/>
    <w:pPr>
      <w:numPr>
        <w:numId w:val="1"/>
      </w:numPr>
      <w:contextualSpacing/>
    </w:pPr>
  </w:style>
  <w:style w:type="paragraph" w:styleId="Listaconvietas2">
    <w:name w:val="List Bullet 2"/>
    <w:basedOn w:val="Normal"/>
    <w:uiPriority w:val="99"/>
    <w:unhideWhenUsed/>
    <w:rsid w:val="003F36EE"/>
    <w:pPr>
      <w:numPr>
        <w:numId w:val="2"/>
      </w:numPr>
      <w:contextualSpacing/>
    </w:pPr>
  </w:style>
  <w:style w:type="paragraph" w:styleId="Listaconvietas3">
    <w:name w:val="List Bullet 3"/>
    <w:basedOn w:val="Normal"/>
    <w:uiPriority w:val="99"/>
    <w:unhideWhenUsed/>
    <w:rsid w:val="003F36EE"/>
    <w:pPr>
      <w:numPr>
        <w:numId w:val="3"/>
      </w:numPr>
      <w:contextualSpacing/>
    </w:pPr>
  </w:style>
  <w:style w:type="paragraph" w:styleId="Continuarlista">
    <w:name w:val="List Continue"/>
    <w:basedOn w:val="Normal"/>
    <w:uiPriority w:val="99"/>
    <w:unhideWhenUsed/>
    <w:rsid w:val="003F36EE"/>
    <w:pPr>
      <w:spacing w:after="120"/>
      <w:ind w:left="283"/>
      <w:contextualSpacing/>
    </w:pPr>
  </w:style>
  <w:style w:type="paragraph" w:styleId="Textoindependiente">
    <w:name w:val="Body Text"/>
    <w:basedOn w:val="Normal"/>
    <w:link w:val="TextoindependienteCar"/>
    <w:unhideWhenUsed/>
    <w:rsid w:val="003F36EE"/>
    <w:pPr>
      <w:spacing w:after="120"/>
    </w:pPr>
  </w:style>
  <w:style w:type="character" w:customStyle="1" w:styleId="TextoindependienteCar">
    <w:name w:val="Texto independiente Car"/>
    <w:basedOn w:val="Fuentedeprrafopredeter"/>
    <w:link w:val="Textoindependiente"/>
    <w:rsid w:val="003F36EE"/>
    <w:rPr>
      <w:sz w:val="22"/>
      <w:szCs w:val="22"/>
    </w:rPr>
  </w:style>
  <w:style w:type="table" w:styleId="Tablaconcuadrcula">
    <w:name w:val="Table Grid"/>
    <w:basedOn w:val="Tablanormal"/>
    <w:rsid w:val="00FB75D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 Car"/>
    <w:basedOn w:val="Normal"/>
    <w:link w:val="TextonotapieCar"/>
    <w:semiHidden/>
    <w:unhideWhenUsed/>
    <w:rsid w:val="00E02BD8"/>
    <w:rPr>
      <w:sz w:val="20"/>
      <w:szCs w:val="20"/>
    </w:rPr>
  </w:style>
  <w:style w:type="character" w:customStyle="1" w:styleId="TextonotapieCar">
    <w:name w:val="Texto nota pie Car"/>
    <w:aliases w:val=" Car Car"/>
    <w:basedOn w:val="Fuentedeprrafopredeter"/>
    <w:link w:val="Textonotapie"/>
    <w:semiHidden/>
    <w:rsid w:val="00E02BD8"/>
  </w:style>
  <w:style w:type="character" w:styleId="Refdenotaalpie">
    <w:name w:val="footnote reference"/>
    <w:basedOn w:val="Fuentedeprrafopredeter"/>
    <w:semiHidden/>
    <w:unhideWhenUsed/>
    <w:rsid w:val="00E02BD8"/>
    <w:rPr>
      <w:vertAlign w:val="superscript"/>
    </w:rPr>
  </w:style>
  <w:style w:type="character" w:styleId="Hipervnculo">
    <w:name w:val="Hyperlink"/>
    <w:basedOn w:val="Fuentedeprrafopredeter"/>
    <w:uiPriority w:val="99"/>
    <w:unhideWhenUsed/>
    <w:rsid w:val="00E02BD8"/>
    <w:rPr>
      <w:color w:val="0000FF"/>
      <w:u w:val="single"/>
    </w:rPr>
  </w:style>
  <w:style w:type="paragraph" w:styleId="NormalWeb">
    <w:name w:val="Normal (Web)"/>
    <w:basedOn w:val="Normal"/>
    <w:uiPriority w:val="99"/>
    <w:semiHidden/>
    <w:unhideWhenUsed/>
    <w:rsid w:val="00882A64"/>
    <w:rPr>
      <w:rFonts w:ascii="Times New Roman" w:hAnsi="Times New Roman"/>
      <w:sz w:val="24"/>
      <w:szCs w:val="24"/>
    </w:rPr>
  </w:style>
  <w:style w:type="paragraph" w:customStyle="1" w:styleId="textos">
    <w:name w:val="textos"/>
    <w:basedOn w:val="Normal"/>
    <w:rsid w:val="004D0D48"/>
    <w:pPr>
      <w:spacing w:before="100" w:beforeAutospacing="1" w:after="100" w:afterAutospacing="1" w:line="240" w:lineRule="auto"/>
      <w:jc w:val="both"/>
    </w:pPr>
    <w:rPr>
      <w:rFonts w:ascii="Verdana" w:hAnsi="Verdana"/>
      <w:color w:val="000000"/>
      <w:sz w:val="24"/>
      <w:szCs w:val="24"/>
      <w:lang w:val="es-ES" w:eastAsia="es-ES"/>
    </w:rPr>
  </w:style>
  <w:style w:type="paragraph" w:styleId="Prrafodelista">
    <w:name w:val="List Paragraph"/>
    <w:basedOn w:val="Normal"/>
    <w:qFormat/>
    <w:rsid w:val="00E34CD8"/>
    <w:pPr>
      <w:ind w:left="720"/>
      <w:contextualSpacing/>
    </w:pPr>
    <w:rPr>
      <w:rFonts w:eastAsia="Calibri"/>
      <w:lang w:val="es-ES" w:eastAsia="en-US"/>
    </w:rPr>
  </w:style>
  <w:style w:type="paragraph" w:styleId="Sinespaciado">
    <w:name w:val="No Spacing"/>
    <w:uiPriority w:val="1"/>
    <w:qFormat/>
    <w:rsid w:val="00BB4BB7"/>
    <w:rPr>
      <w:rFonts w:eastAsia="Calibri"/>
      <w:sz w:val="22"/>
      <w:szCs w:val="22"/>
      <w:lang w:eastAsia="en-US"/>
    </w:rPr>
  </w:style>
  <w:style w:type="character" w:styleId="Textoennegrita">
    <w:name w:val="Strong"/>
    <w:basedOn w:val="Fuentedeprrafopredeter"/>
    <w:qFormat/>
    <w:rsid w:val="0075313F"/>
    <w:rPr>
      <w:rFonts w:ascii="Arial" w:hAnsi="Arial" w:cs="Arial" w:hint="default"/>
      <w:b/>
      <w:bCs/>
      <w:i w:val="0"/>
      <w:iCs w:val="0"/>
      <w:color w:val="000000"/>
      <w:sz w:val="18"/>
      <w:szCs w:val="18"/>
    </w:rPr>
  </w:style>
  <w:style w:type="paragraph" w:customStyle="1" w:styleId="TEXTO2PARRTexto">
    <w:name w:val="TEXTO_2°_PARR (Texto)"/>
    <w:basedOn w:val="Normal"/>
    <w:uiPriority w:val="99"/>
    <w:rsid w:val="0075313F"/>
    <w:pPr>
      <w:tabs>
        <w:tab w:val="left" w:pos="340"/>
      </w:tabs>
      <w:autoSpaceDE w:val="0"/>
      <w:autoSpaceDN w:val="0"/>
      <w:adjustRightInd w:val="0"/>
      <w:spacing w:after="244" w:line="240" w:lineRule="atLeast"/>
      <w:ind w:firstLine="227"/>
      <w:jc w:val="both"/>
      <w:textAlignment w:val="center"/>
    </w:pPr>
    <w:rPr>
      <w:rFonts w:ascii="Arial" w:hAnsi="Arial" w:cs="Arial"/>
      <w:color w:val="000000"/>
      <w:sz w:val="20"/>
      <w:szCs w:val="20"/>
      <w:lang w:val="es-ES_tradnl"/>
    </w:rPr>
  </w:style>
  <w:style w:type="paragraph" w:customStyle="1" w:styleId="TEXTOTexto">
    <w:name w:val="TEXTO (Texto)"/>
    <w:basedOn w:val="Normal"/>
    <w:uiPriority w:val="99"/>
    <w:rsid w:val="0075313F"/>
    <w:pPr>
      <w:tabs>
        <w:tab w:val="left" w:pos="340"/>
      </w:tabs>
      <w:autoSpaceDE w:val="0"/>
      <w:autoSpaceDN w:val="0"/>
      <w:adjustRightInd w:val="0"/>
      <w:spacing w:after="244" w:line="240" w:lineRule="atLeast"/>
      <w:jc w:val="both"/>
      <w:textAlignment w:val="center"/>
    </w:pPr>
    <w:rPr>
      <w:rFonts w:ascii="Arial" w:hAnsi="Arial" w:cs="Arial"/>
      <w:color w:val="000000"/>
      <w:sz w:val="20"/>
      <w:szCs w:val="20"/>
      <w:lang w:val="es-ES_tradnl"/>
    </w:rPr>
  </w:style>
  <w:style w:type="paragraph" w:customStyle="1" w:styleId="Default">
    <w:name w:val="Default"/>
    <w:rsid w:val="0075313F"/>
    <w:pPr>
      <w:autoSpaceDE w:val="0"/>
      <w:autoSpaceDN w:val="0"/>
      <w:adjustRightInd w:val="0"/>
    </w:pPr>
    <w:rPr>
      <w:rFonts w:ascii="Tahoma" w:eastAsiaTheme="minorHAnsi" w:hAnsi="Tahoma" w:cs="Tahoma"/>
      <w:color w:val="000000"/>
      <w:sz w:val="24"/>
      <w:szCs w:val="24"/>
      <w:lang w:eastAsia="en-US"/>
    </w:rPr>
  </w:style>
  <w:style w:type="paragraph" w:styleId="Encabezado">
    <w:name w:val="header"/>
    <w:basedOn w:val="Normal"/>
    <w:link w:val="EncabezadoCar"/>
    <w:uiPriority w:val="99"/>
    <w:unhideWhenUsed/>
    <w:rsid w:val="008743DB"/>
    <w:pPr>
      <w:tabs>
        <w:tab w:val="center" w:pos="4252"/>
        <w:tab w:val="right" w:pos="8504"/>
      </w:tabs>
    </w:pPr>
  </w:style>
  <w:style w:type="character" w:customStyle="1" w:styleId="EncabezadoCar">
    <w:name w:val="Encabezado Car"/>
    <w:basedOn w:val="Fuentedeprrafopredeter"/>
    <w:link w:val="Encabezado"/>
    <w:uiPriority w:val="99"/>
    <w:rsid w:val="008743DB"/>
    <w:rPr>
      <w:sz w:val="22"/>
      <w:szCs w:val="22"/>
      <w:lang w:val="es-MX" w:eastAsia="es-MX"/>
    </w:rPr>
  </w:style>
  <w:style w:type="paragraph" w:styleId="Piedepgina">
    <w:name w:val="footer"/>
    <w:basedOn w:val="Normal"/>
    <w:link w:val="PiedepginaCar"/>
    <w:uiPriority w:val="99"/>
    <w:unhideWhenUsed/>
    <w:rsid w:val="008743DB"/>
    <w:pPr>
      <w:tabs>
        <w:tab w:val="center" w:pos="4252"/>
        <w:tab w:val="right" w:pos="8504"/>
      </w:tabs>
    </w:pPr>
  </w:style>
  <w:style w:type="character" w:customStyle="1" w:styleId="PiedepginaCar">
    <w:name w:val="Pie de página Car"/>
    <w:basedOn w:val="Fuentedeprrafopredeter"/>
    <w:link w:val="Piedepgina"/>
    <w:uiPriority w:val="99"/>
    <w:rsid w:val="008743DB"/>
    <w:rPr>
      <w:sz w:val="22"/>
      <w:szCs w:val="22"/>
      <w:lang w:val="es-MX" w:eastAsia="es-MX"/>
    </w:rPr>
  </w:style>
  <w:style w:type="paragraph" w:styleId="Textodeglobo">
    <w:name w:val="Balloon Text"/>
    <w:basedOn w:val="Normal"/>
    <w:link w:val="TextodegloboCar"/>
    <w:uiPriority w:val="99"/>
    <w:semiHidden/>
    <w:unhideWhenUsed/>
    <w:rsid w:val="00C23F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FA1"/>
    <w:rPr>
      <w:rFonts w:ascii="Tahoma" w:hAnsi="Tahoma" w:cs="Tahoma"/>
      <w:sz w:val="16"/>
      <w:szCs w:val="16"/>
      <w:lang w:val="es-MX" w:eastAsia="es-MX"/>
    </w:rPr>
  </w:style>
  <w:style w:type="paragraph" w:customStyle="1" w:styleId="Prrafodelista1">
    <w:name w:val="Párrafo de lista1"/>
    <w:basedOn w:val="Normal"/>
    <w:rsid w:val="00491E72"/>
    <w:pPr>
      <w:spacing w:after="0" w:line="240" w:lineRule="auto"/>
      <w:ind w:left="720"/>
      <w:contextualSpacing/>
    </w:pPr>
    <w:rPr>
      <w:rFonts w:ascii="Arial" w:hAnsi="Arial" w:cs="Arial"/>
      <w:sz w:val="20"/>
      <w:szCs w:val="20"/>
      <w:lang w:eastAsia="en-US"/>
    </w:rPr>
  </w:style>
  <w:style w:type="paragraph" w:customStyle="1" w:styleId="CM41">
    <w:name w:val="CM41"/>
    <w:basedOn w:val="Normal"/>
    <w:next w:val="Normal"/>
    <w:uiPriority w:val="99"/>
    <w:rsid w:val="00491E72"/>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32627863">
      <w:bodyDiv w:val="1"/>
      <w:marLeft w:val="0"/>
      <w:marRight w:val="0"/>
      <w:marTop w:val="0"/>
      <w:marBottom w:val="0"/>
      <w:divBdr>
        <w:top w:val="none" w:sz="0" w:space="0" w:color="auto"/>
        <w:left w:val="none" w:sz="0" w:space="0" w:color="auto"/>
        <w:bottom w:val="none" w:sz="0" w:space="0" w:color="auto"/>
        <w:right w:val="none" w:sz="0" w:space="0" w:color="auto"/>
      </w:divBdr>
    </w:div>
    <w:div w:id="748578052">
      <w:bodyDiv w:val="1"/>
      <w:marLeft w:val="0"/>
      <w:marRight w:val="0"/>
      <w:marTop w:val="0"/>
      <w:marBottom w:val="0"/>
      <w:divBdr>
        <w:top w:val="none" w:sz="0" w:space="0" w:color="auto"/>
        <w:left w:val="none" w:sz="0" w:space="0" w:color="auto"/>
        <w:bottom w:val="none" w:sz="0" w:space="0" w:color="auto"/>
        <w:right w:val="none" w:sz="0" w:space="0" w:color="auto"/>
      </w:divBdr>
    </w:div>
    <w:div w:id="1043748513">
      <w:bodyDiv w:val="1"/>
      <w:marLeft w:val="0"/>
      <w:marRight w:val="0"/>
      <w:marTop w:val="0"/>
      <w:marBottom w:val="0"/>
      <w:divBdr>
        <w:top w:val="none" w:sz="0" w:space="0" w:color="auto"/>
        <w:left w:val="none" w:sz="0" w:space="0" w:color="auto"/>
        <w:bottom w:val="none" w:sz="0" w:space="0" w:color="auto"/>
        <w:right w:val="none" w:sz="0" w:space="0" w:color="auto"/>
      </w:divBdr>
    </w:div>
    <w:div w:id="1102992005">
      <w:bodyDiv w:val="1"/>
      <w:marLeft w:val="112"/>
      <w:marRight w:val="0"/>
      <w:marTop w:val="75"/>
      <w:marBottom w:val="0"/>
      <w:divBdr>
        <w:top w:val="none" w:sz="0" w:space="0" w:color="auto"/>
        <w:left w:val="none" w:sz="0" w:space="0" w:color="auto"/>
        <w:bottom w:val="none" w:sz="0" w:space="0" w:color="auto"/>
        <w:right w:val="none" w:sz="0" w:space="0" w:color="auto"/>
      </w:divBdr>
    </w:div>
    <w:div w:id="1109470481">
      <w:bodyDiv w:val="1"/>
      <w:marLeft w:val="0"/>
      <w:marRight w:val="0"/>
      <w:marTop w:val="0"/>
      <w:marBottom w:val="0"/>
      <w:divBdr>
        <w:top w:val="none" w:sz="0" w:space="0" w:color="auto"/>
        <w:left w:val="none" w:sz="0" w:space="0" w:color="auto"/>
        <w:bottom w:val="none" w:sz="0" w:space="0" w:color="auto"/>
        <w:right w:val="none" w:sz="0" w:space="0" w:color="auto"/>
      </w:divBdr>
    </w:div>
    <w:div w:id="1185048065">
      <w:bodyDiv w:val="1"/>
      <w:marLeft w:val="0"/>
      <w:marRight w:val="0"/>
      <w:marTop w:val="0"/>
      <w:marBottom w:val="0"/>
      <w:divBdr>
        <w:top w:val="none" w:sz="0" w:space="0" w:color="auto"/>
        <w:left w:val="none" w:sz="0" w:space="0" w:color="auto"/>
        <w:bottom w:val="none" w:sz="0" w:space="0" w:color="auto"/>
        <w:right w:val="none" w:sz="0" w:space="0" w:color="auto"/>
      </w:divBdr>
    </w:div>
    <w:div w:id="1419787214">
      <w:bodyDiv w:val="1"/>
      <w:marLeft w:val="0"/>
      <w:marRight w:val="0"/>
      <w:marTop w:val="0"/>
      <w:marBottom w:val="0"/>
      <w:divBdr>
        <w:top w:val="none" w:sz="0" w:space="0" w:color="auto"/>
        <w:left w:val="none" w:sz="0" w:space="0" w:color="auto"/>
        <w:bottom w:val="none" w:sz="0" w:space="0" w:color="auto"/>
        <w:right w:val="none" w:sz="0" w:space="0" w:color="auto"/>
      </w:divBdr>
    </w:div>
    <w:div w:id="1655841735">
      <w:bodyDiv w:val="1"/>
      <w:marLeft w:val="0"/>
      <w:marRight w:val="0"/>
      <w:marTop w:val="0"/>
      <w:marBottom w:val="0"/>
      <w:divBdr>
        <w:top w:val="none" w:sz="0" w:space="0" w:color="auto"/>
        <w:left w:val="none" w:sz="0" w:space="0" w:color="auto"/>
        <w:bottom w:val="none" w:sz="0" w:space="0" w:color="auto"/>
        <w:right w:val="none" w:sz="0" w:space="0" w:color="auto"/>
      </w:divBdr>
    </w:div>
    <w:div w:id="1730685390">
      <w:bodyDiv w:val="1"/>
      <w:marLeft w:val="0"/>
      <w:marRight w:val="0"/>
      <w:marTop w:val="0"/>
      <w:marBottom w:val="0"/>
      <w:divBdr>
        <w:top w:val="none" w:sz="0" w:space="0" w:color="auto"/>
        <w:left w:val="none" w:sz="0" w:space="0" w:color="auto"/>
        <w:bottom w:val="none" w:sz="0" w:space="0" w:color="auto"/>
        <w:right w:val="none" w:sz="0" w:space="0" w:color="auto"/>
      </w:divBdr>
    </w:div>
    <w:div w:id="204448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hart" Target="charts/chart6.xml"/><Relationship Id="rId26" Type="http://schemas.openxmlformats.org/officeDocument/2006/relationships/hyperlink" Target="http://www.inegi.org.mx/movil/mexicocifras/notas.aspx?e=09&amp;m=007&amp;indicadorid=1002000008&amp;i=e" TargetMode="External"/><Relationship Id="rId39" Type="http://schemas.openxmlformats.org/officeDocument/2006/relationships/hyperlink" Target="http://www.iztapalapa.gob.mx" TargetMode="External"/><Relationship Id="rId3" Type="http://schemas.openxmlformats.org/officeDocument/2006/relationships/styles" Target="styles.xml"/><Relationship Id="rId21" Type="http://schemas.openxmlformats.org/officeDocument/2006/relationships/hyperlink" Target="http://www.inegi.org.mx/movil/mexicocifras/notas.aspx?e=09&amp;m=007&amp;indicadorid=1002000001&amp;i=e" TargetMode="External"/><Relationship Id="rId34" Type="http://schemas.openxmlformats.org/officeDocument/2006/relationships/image" Target="media/image10.e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www.inegi.org.mx/movil/mexicocifras/notas.aspx?e=09&amp;m=007&amp;indicadorid=1002000007&amp;i=e" TargetMode="External"/><Relationship Id="rId33" Type="http://schemas.openxmlformats.org/officeDocument/2006/relationships/hyperlink" Target="http://www.iztapalapa.gob.mx" TargetMode="External"/><Relationship Id="rId38" Type="http://schemas.openxmlformats.org/officeDocument/2006/relationships/hyperlink" Target="http://www.iztapalapa.gob.mx"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hyperlink" Target="http://es.wikipedia.org/wiki/Concienci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inegi.org.mx/movil/mexicocifras/notas.aspx?e=09&amp;m=007&amp;indicadorid=1002000003&amp;i=e" TargetMode="External"/><Relationship Id="rId32" Type="http://schemas.openxmlformats.org/officeDocument/2006/relationships/image" Target="media/image9.png"/><Relationship Id="rId37" Type="http://schemas.openxmlformats.org/officeDocument/2006/relationships/hyperlink" Target="http://www.iztapalapa.gob.mx" TargetMode="External"/><Relationship Id="rId40" Type="http://schemas.openxmlformats.org/officeDocument/2006/relationships/hyperlink" Target="http://www.iztapalapa.gob.mx"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www.inegi.org.mx/movil/mexicocifras/notas.aspx?e=09&amp;m=007&amp;indicadorid=1002000002&amp;i=e" TargetMode="External"/><Relationship Id="rId28" Type="http://schemas.openxmlformats.org/officeDocument/2006/relationships/hyperlink" Target="http://www.inegi.org.mx/movil/mexicocifras/notas.aspx?e=09&amp;m=007&amp;indicadorid=1002000024&amp;i=e" TargetMode="External"/><Relationship Id="rId36" Type="http://schemas.openxmlformats.org/officeDocument/2006/relationships/hyperlink" Target="http://www.iztapalapa.gob.mx" TargetMode="External"/><Relationship Id="rId10" Type="http://schemas.openxmlformats.org/officeDocument/2006/relationships/chart" Target="charts/chart2.xml"/><Relationship Id="rId19" Type="http://schemas.openxmlformats.org/officeDocument/2006/relationships/image" Target="media/image6.png"/><Relationship Id="rId31" Type="http://schemas.openxmlformats.org/officeDocument/2006/relationships/hyperlink" Target="http://es.wikipedia.org/wiki/Inteligencia"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image" Target="media/image8.png"/><Relationship Id="rId27" Type="http://schemas.openxmlformats.org/officeDocument/2006/relationships/hyperlink" Target="http://www.inegi.org.mx/movil/mexicocifras/notas.aspx?e=09&amp;m=007&amp;indicadorid=1002000009&amp;i=e" TargetMode="External"/><Relationship Id="rId30" Type="http://schemas.openxmlformats.org/officeDocument/2006/relationships/hyperlink" Target="http://es.wikipedia.org/wiki/Raz%C3%B3n" TargetMode="External"/><Relationship Id="rId35" Type="http://schemas.openxmlformats.org/officeDocument/2006/relationships/hyperlink" Target="http://www.iztapalapa.gob.m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Libro1iiiL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G:\Libro1iiiL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Libro1iiiLL.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D:\Libro1iiiLL.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D:\Libro1iiiLL.xlsx"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lsanchez\Escritorio\Respaldo%20de%20doctos%20y%20carpetas%20del%20Escritorio\Libro1%20(version%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view3D>
      <c:rAngAx val="1"/>
    </c:view3D>
    <c:sideWall>
      <c:spPr>
        <a:noFill/>
        <a:ln w="25400">
          <a:noFill/>
        </a:ln>
      </c:spPr>
    </c:sideWall>
    <c:backWall>
      <c:spPr>
        <a:noFill/>
        <a:ln w="25400">
          <a:noFill/>
        </a:ln>
      </c:spPr>
    </c:backWall>
    <c:plotArea>
      <c:layout>
        <c:manualLayout>
          <c:layoutTarget val="inner"/>
          <c:xMode val="edge"/>
          <c:yMode val="edge"/>
          <c:x val="5.9583263267708513E-2"/>
          <c:y val="0.12027211262903099"/>
          <c:w val="0.93888888888889455"/>
          <c:h val="0.74086749633302018"/>
        </c:manualLayout>
      </c:layout>
      <c:bar3DChart>
        <c:barDir val="col"/>
        <c:grouping val="clustered"/>
        <c:ser>
          <c:idx val="0"/>
          <c:order val="0"/>
          <c:spPr>
            <a:effectLst>
              <a:outerShdw blurRad="50800" dist="38100" dir="5400000" algn="t" rotWithShape="0">
                <a:schemeClr val="bg1">
                  <a:lumMod val="50000"/>
                  <a:alpha val="40000"/>
                </a:schemeClr>
              </a:outerShdw>
            </a:effectLst>
          </c:spPr>
          <c:dLbls>
            <c:dLbl>
              <c:idx val="0"/>
              <c:layout>
                <c:manualLayout>
                  <c:x val="2.7777777777778394E-2"/>
                  <c:y val="-2.3129253187374996E-2"/>
                </c:manualLayout>
              </c:layout>
              <c:showVal val="1"/>
            </c:dLbl>
            <c:dLbl>
              <c:idx val="1"/>
              <c:layout>
                <c:manualLayout>
                  <c:x val="3.333333333333334E-2"/>
                  <c:y val="-2.7755103824850316E-2"/>
                </c:manualLayout>
              </c:layout>
              <c:showVal val="1"/>
            </c:dLbl>
            <c:dLbl>
              <c:idx val="2"/>
              <c:layout>
                <c:manualLayout>
                  <c:x val="3.6111111111111212E-2"/>
                  <c:y val="-2.7755103824850316E-2"/>
                </c:manualLayout>
              </c:layout>
              <c:showVal val="1"/>
            </c:dLbl>
            <c:dLbl>
              <c:idx val="3"/>
              <c:layout>
                <c:manualLayout>
                  <c:x val="4.1666666666666664E-2"/>
                  <c:y val="-2.7755103824850316E-2"/>
                </c:manualLayout>
              </c:layout>
              <c:showVal val="1"/>
            </c:dLbl>
            <c:txPr>
              <a:bodyPr/>
              <a:lstStyle/>
              <a:p>
                <a:pPr>
                  <a:defRPr lang="es-MX" sz="900" b="1">
                    <a:latin typeface="Times New Roman" pitchFamily="18" charset="0"/>
                    <a:cs typeface="Times New Roman" pitchFamily="18" charset="0"/>
                  </a:defRPr>
                </a:pPr>
                <a:endParaRPr lang="es-ES"/>
              </a:p>
            </c:txPr>
            <c:showVal val="1"/>
          </c:dLbls>
          <c:cat>
            <c:numRef>
              <c:f>Hoja1!$B$18:$B$21</c:f>
              <c:numCache>
                <c:formatCode>General</c:formatCode>
                <c:ptCount val="4"/>
                <c:pt idx="0">
                  <c:v>2009</c:v>
                </c:pt>
                <c:pt idx="1">
                  <c:v>2010</c:v>
                </c:pt>
                <c:pt idx="2">
                  <c:v>2011</c:v>
                </c:pt>
                <c:pt idx="3">
                  <c:v>2012</c:v>
                </c:pt>
              </c:numCache>
            </c:numRef>
          </c:cat>
          <c:val>
            <c:numRef>
              <c:f>Hoja1!$H$18:$H$21</c:f>
              <c:numCache>
                <c:formatCode>#,##0</c:formatCode>
                <c:ptCount val="4"/>
                <c:pt idx="0">
                  <c:v>802940</c:v>
                </c:pt>
                <c:pt idx="1">
                  <c:v>812440</c:v>
                </c:pt>
                <c:pt idx="2">
                  <c:v>809400</c:v>
                </c:pt>
                <c:pt idx="3">
                  <c:v>786600</c:v>
                </c:pt>
              </c:numCache>
            </c:numRef>
          </c:val>
        </c:ser>
        <c:dLbls>
          <c:showVal val="1"/>
        </c:dLbls>
        <c:shape val="box"/>
        <c:axId val="118326016"/>
        <c:axId val="118327552"/>
        <c:axId val="0"/>
      </c:bar3DChart>
      <c:catAx>
        <c:axId val="118326016"/>
        <c:scaling>
          <c:orientation val="minMax"/>
        </c:scaling>
        <c:axPos val="b"/>
        <c:numFmt formatCode="General" sourceLinked="1"/>
        <c:tickLblPos val="nextTo"/>
        <c:txPr>
          <a:bodyPr/>
          <a:lstStyle/>
          <a:p>
            <a:pPr>
              <a:defRPr lang="es-MX" sz="900" b="1">
                <a:latin typeface="Times New Roman" pitchFamily="18" charset="0"/>
                <a:cs typeface="Times New Roman" pitchFamily="18" charset="0"/>
              </a:defRPr>
            </a:pPr>
            <a:endParaRPr lang="es-ES"/>
          </a:p>
        </c:txPr>
        <c:crossAx val="118327552"/>
        <c:crosses val="autoZero"/>
        <c:auto val="1"/>
        <c:lblAlgn val="ctr"/>
        <c:lblOffset val="100"/>
      </c:catAx>
      <c:valAx>
        <c:axId val="118327552"/>
        <c:scaling>
          <c:orientation val="minMax"/>
          <c:min val="570000"/>
        </c:scaling>
        <c:delete val="1"/>
        <c:axPos val="l"/>
        <c:numFmt formatCode="#,##0" sourceLinked="1"/>
        <c:tickLblPos val="nextTo"/>
        <c:crossAx val="118326016"/>
        <c:crosses val="autoZero"/>
        <c:crossBetween val="between"/>
      </c:valAx>
    </c:plotArea>
    <c:plotVisOnly val="1"/>
    <c:dispBlanksAs val="gap"/>
  </c:chart>
  <c:spPr>
    <a:noFill/>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view3D>
      <c:rAngAx val="1"/>
    </c:view3D>
    <c:plotArea>
      <c:layout>
        <c:manualLayout>
          <c:layoutTarget val="inner"/>
          <c:xMode val="edge"/>
          <c:yMode val="edge"/>
          <c:x val="0"/>
          <c:y val="6.4675925925925928E-2"/>
          <c:w val="1"/>
          <c:h val="0.75029212962962966"/>
        </c:manualLayout>
      </c:layout>
      <c:bar3DChart>
        <c:barDir val="col"/>
        <c:grouping val="stacked"/>
        <c:ser>
          <c:idx val="0"/>
          <c:order val="0"/>
          <c:dPt>
            <c:idx val="0"/>
            <c:spPr>
              <a:solidFill>
                <a:schemeClr val="accent3">
                  <a:lumMod val="75000"/>
                </a:schemeClr>
              </a:solidFill>
            </c:spPr>
          </c:dPt>
          <c:dPt>
            <c:idx val="1"/>
            <c:spPr>
              <a:solidFill>
                <a:srgbClr val="FFC000"/>
              </a:solidFill>
            </c:spPr>
          </c:dPt>
          <c:dLbls>
            <c:dLbl>
              <c:idx val="0"/>
              <c:layout>
                <c:manualLayout>
                  <c:x val="4.1666666666666664E-2"/>
                  <c:y val="-0.38857145354790334"/>
                </c:manualLayout>
              </c:layout>
              <c:spPr/>
              <c:txPr>
                <a:bodyPr/>
                <a:lstStyle/>
                <a:p>
                  <a:pPr>
                    <a:defRPr sz="900" b="1">
                      <a:latin typeface="Times New Roman" pitchFamily="18" charset="0"/>
                      <a:cs typeface="Times New Roman" pitchFamily="18" charset="0"/>
                    </a:defRPr>
                  </a:pPr>
                  <a:endParaRPr lang="es-ES"/>
                </a:p>
              </c:txPr>
              <c:showVal val="1"/>
            </c:dLbl>
            <c:dLbl>
              <c:idx val="1"/>
              <c:layout>
                <c:manualLayout>
                  <c:x val="3.888888888888889E-2"/>
                  <c:y val="-0.34214120370370366"/>
                </c:manualLayout>
              </c:layout>
              <c:spPr/>
              <c:txPr>
                <a:bodyPr/>
                <a:lstStyle/>
                <a:p>
                  <a:pPr>
                    <a:defRPr sz="900" b="1">
                      <a:latin typeface="Times New Roman" pitchFamily="18" charset="0"/>
                      <a:cs typeface="Times New Roman" pitchFamily="18" charset="0"/>
                    </a:defRPr>
                  </a:pPr>
                  <a:endParaRPr lang="es-ES"/>
                </a:p>
              </c:txPr>
              <c:showVal val="1"/>
            </c:dLbl>
            <c:txPr>
              <a:bodyPr/>
              <a:lstStyle/>
              <a:p>
                <a:pPr>
                  <a:defRPr sz="900">
                    <a:latin typeface="Times New Roman" pitchFamily="18" charset="0"/>
                    <a:cs typeface="Times New Roman" pitchFamily="18" charset="0"/>
                  </a:defRPr>
                </a:pPr>
                <a:endParaRPr lang="es-ES"/>
              </a:p>
            </c:txPr>
            <c:showVal val="1"/>
          </c:dLbls>
          <c:cat>
            <c:strRef>
              <c:f>Hoja1!$D$80:$D$81</c:f>
              <c:strCache>
                <c:ptCount val="2"/>
                <c:pt idx="0">
                  <c:v>Niño</c:v>
                </c:pt>
                <c:pt idx="1">
                  <c:v>Niña</c:v>
                </c:pt>
              </c:strCache>
            </c:strRef>
          </c:cat>
          <c:val>
            <c:numRef>
              <c:f>Hoja1!$E$80:$E$81</c:f>
              <c:numCache>
                <c:formatCode>0.00%</c:formatCode>
                <c:ptCount val="2"/>
                <c:pt idx="0">
                  <c:v>0.52249999999999996</c:v>
                </c:pt>
                <c:pt idx="1">
                  <c:v>0.47750000000000031</c:v>
                </c:pt>
              </c:numCache>
            </c:numRef>
          </c:val>
        </c:ser>
        <c:shape val="box"/>
        <c:axId val="117943680"/>
        <c:axId val="117961856"/>
        <c:axId val="0"/>
      </c:bar3DChart>
      <c:catAx>
        <c:axId val="117943680"/>
        <c:scaling>
          <c:orientation val="minMax"/>
        </c:scaling>
        <c:axPos val="b"/>
        <c:tickLblPos val="nextTo"/>
        <c:txPr>
          <a:bodyPr/>
          <a:lstStyle/>
          <a:p>
            <a:pPr>
              <a:defRPr sz="900" b="1">
                <a:latin typeface="Times New Roman" pitchFamily="18" charset="0"/>
                <a:cs typeface="Times New Roman" pitchFamily="18" charset="0"/>
              </a:defRPr>
            </a:pPr>
            <a:endParaRPr lang="es-ES"/>
          </a:p>
        </c:txPr>
        <c:crossAx val="117961856"/>
        <c:crosses val="autoZero"/>
        <c:auto val="1"/>
        <c:lblAlgn val="ctr"/>
        <c:lblOffset val="100"/>
      </c:catAx>
      <c:valAx>
        <c:axId val="117961856"/>
        <c:scaling>
          <c:orientation val="minMax"/>
          <c:min val="0.15000000000000024"/>
        </c:scaling>
        <c:delete val="1"/>
        <c:axPos val="l"/>
        <c:numFmt formatCode="0.00%" sourceLinked="1"/>
        <c:tickLblPos val="nextTo"/>
        <c:crossAx val="117943680"/>
        <c:crosses val="autoZero"/>
        <c:crossBetween val="between"/>
      </c:valAx>
    </c:plotArea>
    <c:plotVisOnly val="1"/>
  </c:chart>
  <c:spPr>
    <a:solidFill>
      <a:schemeClr val="bg1"/>
    </a:solid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view3D>
      <c:rotX val="30"/>
      <c:rotY val="120"/>
      <c:perspective val="30"/>
    </c:view3D>
    <c:plotArea>
      <c:layout>
        <c:manualLayout>
          <c:layoutTarget val="inner"/>
          <c:xMode val="edge"/>
          <c:yMode val="edge"/>
          <c:x val="6.6909601366242966E-2"/>
          <c:y val="5.0743657042869924E-3"/>
          <c:w val="0.7779861111111116"/>
          <c:h val="0.75559829059830108"/>
        </c:manualLayout>
      </c:layout>
      <c:pie3DChart>
        <c:varyColors val="1"/>
        <c:ser>
          <c:idx val="0"/>
          <c:order val="0"/>
          <c:spPr>
            <a:effectLst>
              <a:outerShdw blurRad="50800" dist="50800" dir="5400000" algn="ctr" rotWithShape="0">
                <a:schemeClr val="accent6">
                  <a:lumMod val="75000"/>
                </a:schemeClr>
              </a:outerShdw>
            </a:effectLst>
          </c:spPr>
          <c:dPt>
            <c:idx val="2"/>
            <c:explosion val="1"/>
          </c:dPt>
          <c:dLbls>
            <c:txPr>
              <a:bodyPr/>
              <a:lstStyle/>
              <a:p>
                <a:pPr>
                  <a:defRPr sz="700" b="1">
                    <a:latin typeface="Times New Roman" pitchFamily="18" charset="0"/>
                    <a:cs typeface="Times New Roman" pitchFamily="18" charset="0"/>
                  </a:defRPr>
                </a:pPr>
                <a:endParaRPr lang="es-ES"/>
              </a:p>
            </c:txPr>
            <c:dLblPos val="outEnd"/>
            <c:showVal val="1"/>
            <c:showCatName val="1"/>
            <c:separator>
</c:separator>
            <c:showLeaderLines val="1"/>
          </c:dLbls>
          <c:cat>
            <c:strRef>
              <c:f>Hoja1!$A$91:$A$93</c:f>
              <c:strCache>
                <c:ptCount val="3"/>
                <c:pt idx="0">
                  <c:v>Lactantes</c:v>
                </c:pt>
                <c:pt idx="1">
                  <c:v>Maternales</c:v>
                </c:pt>
                <c:pt idx="2">
                  <c:v>Preescolares</c:v>
                </c:pt>
              </c:strCache>
            </c:strRef>
          </c:cat>
          <c:val>
            <c:numRef>
              <c:f>Hoja1!$E$91:$E$93</c:f>
              <c:numCache>
                <c:formatCode>0.00%</c:formatCode>
                <c:ptCount val="3"/>
                <c:pt idx="0">
                  <c:v>3.1296023564064815E-2</c:v>
                </c:pt>
                <c:pt idx="1">
                  <c:v>0.12812960235640647</c:v>
                </c:pt>
                <c:pt idx="2">
                  <c:v>0.84057437407952873</c:v>
                </c:pt>
              </c:numCache>
            </c:numRef>
          </c:val>
        </c:ser>
        <c:dLbls>
          <c:showVal val="1"/>
        </c:dLbls>
      </c:pie3DChart>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title>
      <c:tx>
        <c:rich>
          <a:bodyPr/>
          <a:lstStyle/>
          <a:p>
            <a:pPr>
              <a:defRPr lang="es-MX"/>
            </a:pPr>
            <a:r>
              <a:rPr lang="es-MX" sz="900" b="1">
                <a:latin typeface="Times New Roman" pitchFamily="18" charset="0"/>
                <a:cs typeface="Times New Roman" pitchFamily="18" charset="0"/>
              </a:rPr>
              <a:t>Rangos de edades de las madres con hijos Beneficiarios del Programa,</a:t>
            </a:r>
            <a:r>
              <a:rPr lang="es-MX" sz="900" b="1" baseline="0">
                <a:latin typeface="Times New Roman" pitchFamily="18" charset="0"/>
                <a:cs typeface="Times New Roman" pitchFamily="18" charset="0"/>
              </a:rPr>
              <a:t> 2012</a:t>
            </a:r>
            <a:endParaRPr lang="es-MX" sz="900" b="1">
              <a:latin typeface="Times New Roman" pitchFamily="18" charset="0"/>
              <a:cs typeface="Times New Roman" pitchFamily="18" charset="0"/>
            </a:endParaRPr>
          </a:p>
        </c:rich>
      </c:tx>
      <c:layout>
        <c:manualLayout>
          <c:xMode val="edge"/>
          <c:yMode val="edge"/>
          <c:x val="0.24527685327321552"/>
          <c:y val="1.5917140629817503E-2"/>
        </c:manualLayout>
      </c:layout>
      <c:overlay val="1"/>
    </c:title>
    <c:view3D>
      <c:rAngAx val="1"/>
    </c:view3D>
    <c:plotArea>
      <c:layout>
        <c:manualLayout>
          <c:layoutTarget val="inner"/>
          <c:xMode val="edge"/>
          <c:yMode val="edge"/>
          <c:x val="0.1346440240195213"/>
          <c:y val="0.14245399305555556"/>
          <c:w val="0.7449127805038489"/>
          <c:h val="0.83819053819445011"/>
        </c:manualLayout>
      </c:layout>
      <c:bar3DChart>
        <c:barDir val="bar"/>
        <c:grouping val="clustered"/>
        <c:ser>
          <c:idx val="0"/>
          <c:order val="0"/>
          <c:spPr>
            <a:solidFill>
              <a:srgbClr val="FF85C2"/>
            </a:solidFill>
            <a:effectLst/>
          </c:spPr>
          <c:dLbls>
            <c:txPr>
              <a:bodyPr/>
              <a:lstStyle/>
              <a:p>
                <a:pPr>
                  <a:defRPr lang="es-MX" sz="800" b="1">
                    <a:latin typeface="Times New Roman" pitchFamily="18" charset="0"/>
                    <a:cs typeface="Times New Roman" pitchFamily="18" charset="0"/>
                  </a:defRPr>
                </a:pPr>
                <a:endParaRPr lang="es-ES"/>
              </a:p>
            </c:txPr>
            <c:showVal val="1"/>
          </c:dLbls>
          <c:cat>
            <c:strRef>
              <c:f>Hoja1!$B$64:$B$71</c:f>
              <c:strCache>
                <c:ptCount val="8"/>
                <c:pt idx="0">
                  <c:v>51 a 58</c:v>
                </c:pt>
                <c:pt idx="1">
                  <c:v>46 a 50</c:v>
                </c:pt>
                <c:pt idx="2">
                  <c:v>41 a 45</c:v>
                </c:pt>
                <c:pt idx="3">
                  <c:v>36 a 40</c:v>
                </c:pt>
                <c:pt idx="4">
                  <c:v>31 a 35</c:v>
                </c:pt>
                <c:pt idx="5">
                  <c:v>26 a 30</c:v>
                </c:pt>
                <c:pt idx="6">
                  <c:v>21 a 25</c:v>
                </c:pt>
                <c:pt idx="7">
                  <c:v>16 a 20</c:v>
                </c:pt>
              </c:strCache>
            </c:strRef>
          </c:cat>
          <c:val>
            <c:numRef>
              <c:f>Hoja1!$D$64:$D$71</c:f>
              <c:numCache>
                <c:formatCode>0.00%</c:formatCode>
                <c:ptCount val="8"/>
                <c:pt idx="0">
                  <c:v>6.8799449604403846E-4</c:v>
                </c:pt>
                <c:pt idx="1">
                  <c:v>7.5679394564843504E-3</c:v>
                </c:pt>
                <c:pt idx="2">
                  <c:v>6.5015479876160992E-2</c:v>
                </c:pt>
                <c:pt idx="3">
                  <c:v>0.17199862401100791</c:v>
                </c:pt>
                <c:pt idx="4">
                  <c:v>0.23013415892672859</c:v>
                </c:pt>
                <c:pt idx="5">
                  <c:v>0.29790161678706867</c:v>
                </c:pt>
                <c:pt idx="6">
                  <c:v>0.19711042311661506</c:v>
                </c:pt>
                <c:pt idx="7">
                  <c:v>2.9583763329893452E-2</c:v>
                </c:pt>
              </c:numCache>
            </c:numRef>
          </c:val>
        </c:ser>
        <c:dLbls>
          <c:showVal val="1"/>
        </c:dLbls>
        <c:shape val="cylinder"/>
        <c:axId val="124209408"/>
        <c:axId val="124219776"/>
        <c:axId val="0"/>
      </c:bar3DChart>
      <c:catAx>
        <c:axId val="124209408"/>
        <c:scaling>
          <c:orientation val="minMax"/>
        </c:scaling>
        <c:axPos val="l"/>
        <c:title>
          <c:tx>
            <c:rich>
              <a:bodyPr rot="0" vert="horz"/>
              <a:lstStyle/>
              <a:p>
                <a:pPr>
                  <a:defRPr lang="es-MX" sz="900">
                    <a:latin typeface="Times New Roman" pitchFamily="18" charset="0"/>
                    <a:cs typeface="Times New Roman" pitchFamily="18" charset="0"/>
                  </a:defRPr>
                </a:pPr>
                <a:r>
                  <a:rPr lang="es-MX" sz="900">
                    <a:latin typeface="Times New Roman" pitchFamily="18" charset="0"/>
                    <a:cs typeface="Times New Roman" pitchFamily="18" charset="0"/>
                  </a:rPr>
                  <a:t>años</a:t>
                </a:r>
              </a:p>
            </c:rich>
          </c:tx>
          <c:layout>
            <c:manualLayout>
              <c:xMode val="edge"/>
              <c:yMode val="edge"/>
              <c:x val="5.3932935067369125E-2"/>
              <c:y val="0.1070041267589287"/>
            </c:manualLayout>
          </c:layout>
        </c:title>
        <c:tickLblPos val="nextTo"/>
        <c:txPr>
          <a:bodyPr/>
          <a:lstStyle/>
          <a:p>
            <a:pPr>
              <a:defRPr lang="es-MX" sz="800" b="1">
                <a:latin typeface="Times New Roman" pitchFamily="18" charset="0"/>
                <a:cs typeface="Times New Roman" pitchFamily="18" charset="0"/>
              </a:defRPr>
            </a:pPr>
            <a:endParaRPr lang="es-ES"/>
          </a:p>
        </c:txPr>
        <c:crossAx val="124219776"/>
        <c:crosses val="autoZero"/>
        <c:auto val="1"/>
        <c:lblAlgn val="ctr"/>
        <c:lblOffset val="100"/>
      </c:catAx>
      <c:valAx>
        <c:axId val="124219776"/>
        <c:scaling>
          <c:orientation val="minMax"/>
        </c:scaling>
        <c:delete val="1"/>
        <c:axPos val="b"/>
        <c:numFmt formatCode="0.00%" sourceLinked="1"/>
        <c:tickLblPos val="nextTo"/>
        <c:crossAx val="124209408"/>
        <c:crosses val="autoZero"/>
        <c:crossBetween val="between"/>
      </c:valAx>
      <c:spPr>
        <a:effectLst/>
      </c:spPr>
    </c:plotArea>
    <c:plotVisOnly val="1"/>
    <c:dispBlanksAs val="gap"/>
  </c:chart>
  <c:spPr>
    <a:noFill/>
    <a:ln>
      <a:no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view3D>
      <c:rotX val="30"/>
      <c:rotY val="220"/>
      <c:perspective val="30"/>
    </c:view3D>
    <c:plotArea>
      <c:layout>
        <c:manualLayout>
          <c:layoutTarget val="inner"/>
          <c:xMode val="edge"/>
          <c:yMode val="edge"/>
          <c:x val="9.4939335887611748E-2"/>
          <c:y val="0.13529541446208304"/>
          <c:w val="0.74524265644956533"/>
          <c:h val="0.71261022927689865"/>
        </c:manualLayout>
      </c:layout>
      <c:pie3DChart>
        <c:varyColors val="1"/>
        <c:ser>
          <c:idx val="0"/>
          <c:order val="0"/>
          <c:spPr>
            <a:effectLst>
              <a:outerShdw blurRad="50800" dist="50800" dir="5400000" algn="ctr" rotWithShape="0">
                <a:schemeClr val="tx1"/>
              </a:outerShdw>
            </a:effectLst>
          </c:spPr>
          <c:dPt>
            <c:idx val="0"/>
            <c:explosion val="11"/>
          </c:dPt>
          <c:dPt>
            <c:idx val="1"/>
            <c:explosion val="22"/>
          </c:dPt>
          <c:dPt>
            <c:idx val="2"/>
            <c:explosion val="17"/>
          </c:dPt>
          <c:dPt>
            <c:idx val="3"/>
            <c:explosion val="7"/>
          </c:dPt>
          <c:dLbls>
            <c:txPr>
              <a:bodyPr rot="0"/>
              <a:lstStyle/>
              <a:p>
                <a:pPr>
                  <a:defRPr lang="es-MX" sz="700" b="1">
                    <a:latin typeface="Times New Roman" pitchFamily="18" charset="0"/>
                    <a:cs typeface="Times New Roman" pitchFamily="18" charset="0"/>
                  </a:defRPr>
                </a:pPr>
                <a:endParaRPr lang="es-ES"/>
              </a:p>
            </c:txPr>
            <c:dLblPos val="outEnd"/>
            <c:showCatName val="1"/>
            <c:showPercent val="1"/>
            <c:separator>
</c:separator>
          </c:dLbls>
          <c:cat>
            <c:strRef>
              <c:f>Hoja1!$B$44:$B$47</c:f>
              <c:strCache>
                <c:ptCount val="4"/>
                <c:pt idx="0">
                  <c:v>CASADA</c:v>
                </c:pt>
                <c:pt idx="1">
                  <c:v>SOLTERA</c:v>
                </c:pt>
                <c:pt idx="2">
                  <c:v>CASDA-SEPARADA</c:v>
                </c:pt>
                <c:pt idx="3">
                  <c:v>UNION LIBRE</c:v>
                </c:pt>
              </c:strCache>
            </c:strRef>
          </c:cat>
          <c:val>
            <c:numRef>
              <c:f>Hoja1!$D$44:$D$47</c:f>
              <c:numCache>
                <c:formatCode>General</c:formatCode>
                <c:ptCount val="4"/>
                <c:pt idx="0">
                  <c:v>1331</c:v>
                </c:pt>
                <c:pt idx="1">
                  <c:v>792</c:v>
                </c:pt>
                <c:pt idx="2">
                  <c:v>138</c:v>
                </c:pt>
                <c:pt idx="3">
                  <c:v>646</c:v>
                </c:pt>
              </c:numCache>
            </c:numRef>
          </c:val>
        </c:ser>
        <c:dLbls>
          <c:showVal val="1"/>
        </c:dLbls>
      </c:pie3DChart>
    </c:plotArea>
    <c:plotVisOnly val="1"/>
    <c:dispBlanksAs val="zero"/>
  </c:chart>
  <c:spPr>
    <a:noFill/>
    <a:ln>
      <a:noFill/>
    </a:ln>
    <a:effectLst/>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hart>
    <c:view3D>
      <c:rotX val="30"/>
      <c:rotY val="140"/>
      <c:perspective val="30"/>
    </c:view3D>
    <c:plotArea>
      <c:layout>
        <c:manualLayout>
          <c:layoutTarget val="inner"/>
          <c:xMode val="edge"/>
          <c:yMode val="edge"/>
          <c:x val="3.753549139814099E-2"/>
          <c:y val="0.11787950180809231"/>
          <c:w val="0.78909355252805835"/>
          <c:h val="0.75276767348822649"/>
        </c:manualLayout>
      </c:layout>
      <c:pie3DChart>
        <c:varyColors val="1"/>
        <c:ser>
          <c:idx val="0"/>
          <c:order val="0"/>
          <c:spPr>
            <a:effectLst>
              <a:outerShdw blurRad="50800" dist="50800" dir="5400000" algn="ctr" rotWithShape="0">
                <a:schemeClr val="bg1">
                  <a:lumMod val="65000"/>
                </a:schemeClr>
              </a:outerShdw>
            </a:effectLst>
          </c:spPr>
          <c:dPt>
            <c:idx val="0"/>
            <c:explosion val="7"/>
          </c:dPt>
          <c:dPt>
            <c:idx val="2"/>
            <c:explosion val="15"/>
          </c:dPt>
          <c:dPt>
            <c:idx val="3"/>
            <c:explosion val="11"/>
          </c:dPt>
          <c:dPt>
            <c:idx val="4"/>
            <c:explosion val="4"/>
            <c:spPr>
              <a:solidFill>
                <a:srgbClr val="FFC000"/>
              </a:solidFill>
              <a:effectLst>
                <a:outerShdw blurRad="50800" dist="50800" dir="5400000" algn="ctr" rotWithShape="0">
                  <a:schemeClr val="bg1">
                    <a:lumMod val="65000"/>
                  </a:schemeClr>
                </a:outerShdw>
              </a:effectLst>
            </c:spPr>
          </c:dPt>
          <c:dLbls>
            <c:dLbl>
              <c:idx val="2"/>
              <c:layout>
                <c:manualLayout>
                  <c:x val="3.0555555555555582E-2"/>
                  <c:y val="-7.5382803297997722E-2"/>
                </c:manualLayout>
              </c:layout>
              <c:dLblPos val="outEnd"/>
              <c:showCatName val="1"/>
              <c:showPercent val="1"/>
              <c:separator>
</c:separator>
            </c:dLbl>
            <c:dLbl>
              <c:idx val="3"/>
              <c:layout>
                <c:manualLayout>
                  <c:x val="0"/>
                  <c:y val="6.1248527679623077E-2"/>
                </c:manualLayout>
              </c:layout>
              <c:dLblPos val="outEnd"/>
              <c:showCatName val="1"/>
              <c:showPercent val="1"/>
              <c:separator>
</c:separator>
            </c:dLbl>
            <c:dLbl>
              <c:idx val="4"/>
              <c:layout>
                <c:manualLayout>
                  <c:x val="-9.9370375034260536E-2"/>
                  <c:y val="0.10299467112065656"/>
                </c:manualLayout>
              </c:layout>
              <c:dLblPos val="outEnd"/>
              <c:showCatName val="1"/>
              <c:showPercent val="1"/>
              <c:separator>
</c:separator>
            </c:dLbl>
            <c:numFmt formatCode="0.0%" sourceLinked="0"/>
            <c:txPr>
              <a:bodyPr/>
              <a:lstStyle/>
              <a:p>
                <a:pPr>
                  <a:defRPr sz="800" b="1">
                    <a:latin typeface="Times New Roman" pitchFamily="18" charset="0"/>
                    <a:cs typeface="Times New Roman" pitchFamily="18" charset="0"/>
                  </a:defRPr>
                </a:pPr>
                <a:endParaRPr lang="es-ES"/>
              </a:p>
            </c:txPr>
            <c:dLblPos val="outEnd"/>
            <c:showCatName val="1"/>
            <c:showPercent val="1"/>
            <c:separator>
</c:separator>
            <c:showLeaderLines val="1"/>
          </c:dLbls>
          <c:cat>
            <c:strRef>
              <c:f>Hoja1!$G$5:$G$9</c:f>
              <c:strCache>
                <c:ptCount val="5"/>
                <c:pt idx="0">
                  <c:v>excelente</c:v>
                </c:pt>
                <c:pt idx="1">
                  <c:v>bueno</c:v>
                </c:pt>
                <c:pt idx="2">
                  <c:v>regular</c:v>
                </c:pt>
                <c:pt idx="3">
                  <c:v>malo</c:v>
                </c:pt>
                <c:pt idx="4">
                  <c:v>nulos</c:v>
                </c:pt>
              </c:strCache>
            </c:strRef>
          </c:cat>
          <c:val>
            <c:numRef>
              <c:f>Hoja1!$H$5:$H$9</c:f>
              <c:numCache>
                <c:formatCode>General</c:formatCode>
                <c:ptCount val="5"/>
                <c:pt idx="0">
                  <c:v>630</c:v>
                </c:pt>
                <c:pt idx="1">
                  <c:v>732</c:v>
                </c:pt>
                <c:pt idx="2">
                  <c:v>94</c:v>
                </c:pt>
                <c:pt idx="3">
                  <c:v>15</c:v>
                </c:pt>
                <c:pt idx="4">
                  <c:v>13</c:v>
                </c:pt>
              </c:numCache>
            </c:numRef>
          </c:val>
        </c:ser>
        <c:dLbls>
          <c:showVal val="1"/>
        </c:dLbls>
      </c:pie3DChart>
      <c:spPr>
        <a:noFill/>
      </c:spPr>
    </c:plotArea>
    <c:plotVisOnly val="1"/>
  </c:chart>
  <c:spPr>
    <a:ln>
      <a:noFill/>
    </a:ln>
  </c:sp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CB9BA-BFDB-481B-A903-2FC3AC58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80</Pages>
  <Words>40520</Words>
  <Characters>222862</Characters>
  <Application>Microsoft Office Word</Application>
  <DocSecurity>0</DocSecurity>
  <Lines>1857</Lines>
  <Paragraphs>525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262857</CharactersWithSpaces>
  <SharedDoc>false</SharedDoc>
  <HLinks>
    <vt:vector size="42" baseType="variant">
      <vt:variant>
        <vt:i4>3866728</vt:i4>
      </vt:variant>
      <vt:variant>
        <vt:i4>18</vt:i4>
      </vt:variant>
      <vt:variant>
        <vt:i4>0</vt:i4>
      </vt:variant>
      <vt:variant>
        <vt:i4>5</vt:i4>
      </vt:variant>
      <vt:variant>
        <vt:lpwstr>http://www.inegi.org.mx/movil/mexicocifras/notas.aspx?e=09&amp;m=007&amp;indicadorid=1002000024&amp;i=e</vt:lpwstr>
      </vt:variant>
      <vt:variant>
        <vt:lpwstr/>
      </vt:variant>
      <vt:variant>
        <vt:i4>3735653</vt:i4>
      </vt:variant>
      <vt:variant>
        <vt:i4>15</vt:i4>
      </vt:variant>
      <vt:variant>
        <vt:i4>0</vt:i4>
      </vt:variant>
      <vt:variant>
        <vt:i4>5</vt:i4>
      </vt:variant>
      <vt:variant>
        <vt:lpwstr>http://www.inegi.org.mx/movil/mexicocifras/notas.aspx?e=09&amp;m=007&amp;indicadorid=1002000009&amp;i=e</vt:lpwstr>
      </vt:variant>
      <vt:variant>
        <vt:lpwstr/>
      </vt:variant>
      <vt:variant>
        <vt:i4>3735652</vt:i4>
      </vt:variant>
      <vt:variant>
        <vt:i4>12</vt:i4>
      </vt:variant>
      <vt:variant>
        <vt:i4>0</vt:i4>
      </vt:variant>
      <vt:variant>
        <vt:i4>5</vt:i4>
      </vt:variant>
      <vt:variant>
        <vt:lpwstr>http://www.inegi.org.mx/movil/mexicocifras/notas.aspx?e=09&amp;m=007&amp;indicadorid=1002000008&amp;i=e</vt:lpwstr>
      </vt:variant>
      <vt:variant>
        <vt:lpwstr/>
      </vt:variant>
      <vt:variant>
        <vt:i4>3735659</vt:i4>
      </vt:variant>
      <vt:variant>
        <vt:i4>9</vt:i4>
      </vt:variant>
      <vt:variant>
        <vt:i4>0</vt:i4>
      </vt:variant>
      <vt:variant>
        <vt:i4>5</vt:i4>
      </vt:variant>
      <vt:variant>
        <vt:lpwstr>http://www.inegi.org.mx/movil/mexicocifras/notas.aspx?e=09&amp;m=007&amp;indicadorid=1002000007&amp;i=e</vt:lpwstr>
      </vt:variant>
      <vt:variant>
        <vt:lpwstr/>
      </vt:variant>
      <vt:variant>
        <vt:i4>3735663</vt:i4>
      </vt:variant>
      <vt:variant>
        <vt:i4>6</vt:i4>
      </vt:variant>
      <vt:variant>
        <vt:i4>0</vt:i4>
      </vt:variant>
      <vt:variant>
        <vt:i4>5</vt:i4>
      </vt:variant>
      <vt:variant>
        <vt:lpwstr>http://www.inegi.org.mx/movil/mexicocifras/notas.aspx?e=09&amp;m=007&amp;indicadorid=1002000003&amp;i=e</vt:lpwstr>
      </vt:variant>
      <vt:variant>
        <vt:lpwstr/>
      </vt:variant>
      <vt:variant>
        <vt:i4>3735662</vt:i4>
      </vt:variant>
      <vt:variant>
        <vt:i4>3</vt:i4>
      </vt:variant>
      <vt:variant>
        <vt:i4>0</vt:i4>
      </vt:variant>
      <vt:variant>
        <vt:i4>5</vt:i4>
      </vt:variant>
      <vt:variant>
        <vt:lpwstr>http://www.inegi.org.mx/movil/mexicocifras/notas.aspx?e=09&amp;m=007&amp;indicadorid=1002000002&amp;i=e</vt:lpwstr>
      </vt:variant>
      <vt:variant>
        <vt:lpwstr/>
      </vt:variant>
      <vt:variant>
        <vt:i4>3735661</vt:i4>
      </vt:variant>
      <vt:variant>
        <vt:i4>0</vt:i4>
      </vt:variant>
      <vt:variant>
        <vt:i4>0</vt:i4>
      </vt:variant>
      <vt:variant>
        <vt:i4>5</vt:i4>
      </vt:variant>
      <vt:variant>
        <vt:lpwstr>http://www.inegi.org.mx/movil/mexicocifras/notas.aspx?e=09&amp;m=007&amp;indicadorid=1002000001&amp;i=e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dc:creator>
  <cp:keywords/>
  <dc:description/>
  <cp:lastModifiedBy>jvaldes</cp:lastModifiedBy>
  <cp:revision>2</cp:revision>
  <cp:lastPrinted>2013-10-01T18:38:00Z</cp:lastPrinted>
  <dcterms:created xsi:type="dcterms:W3CDTF">2013-10-21T23:02:00Z</dcterms:created>
  <dcterms:modified xsi:type="dcterms:W3CDTF">2013-10-21T23:02:00Z</dcterms:modified>
</cp:coreProperties>
</file>